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246" w:rsidRPr="00BF46C1" w:rsidRDefault="00D97246">
      <w:pPr>
        <w:widowControl/>
        <w:spacing w:before="75" w:after="75"/>
        <w:jc w:val="center"/>
        <w:rPr>
          <w:rFonts w:ascii="宋体" w:eastAsia="宋体" w:hAnsi="宋体" w:cs="宋体"/>
          <w:b/>
          <w:bCs/>
          <w:kern w:val="0"/>
          <w:sz w:val="72"/>
          <w:szCs w:val="72"/>
        </w:rPr>
      </w:pPr>
    </w:p>
    <w:p w:rsidR="00D97246" w:rsidRPr="00BF46C1" w:rsidRDefault="0099314F">
      <w:pPr>
        <w:widowControl/>
        <w:spacing w:before="75" w:after="75"/>
        <w:jc w:val="center"/>
        <w:rPr>
          <w:rFonts w:ascii="宋体" w:eastAsia="宋体" w:hAnsi="宋体" w:cs="宋体"/>
          <w:kern w:val="0"/>
          <w:sz w:val="24"/>
          <w:szCs w:val="24"/>
        </w:rPr>
      </w:pPr>
      <w:r w:rsidRPr="00BF46C1">
        <w:rPr>
          <w:rFonts w:ascii="宋体" w:eastAsia="宋体" w:hAnsi="宋体" w:cs="宋体"/>
          <w:b/>
          <w:bCs/>
          <w:kern w:val="0"/>
          <w:sz w:val="72"/>
          <w:szCs w:val="72"/>
        </w:rPr>
        <w:t>福建省政府采购</w:t>
      </w:r>
    </w:p>
    <w:p w:rsidR="00D97246" w:rsidRPr="00BF46C1" w:rsidRDefault="0099314F">
      <w:pPr>
        <w:widowControl/>
        <w:spacing w:before="75" w:after="75"/>
        <w:jc w:val="center"/>
        <w:rPr>
          <w:rFonts w:ascii="宋体" w:eastAsia="宋体" w:hAnsi="宋体" w:cs="宋体"/>
          <w:kern w:val="0"/>
          <w:sz w:val="24"/>
          <w:szCs w:val="24"/>
        </w:rPr>
      </w:pPr>
      <w:r w:rsidRPr="00BF46C1">
        <w:rPr>
          <w:rFonts w:ascii="宋体" w:eastAsia="宋体" w:hAnsi="宋体" w:cs="宋体"/>
          <w:b/>
          <w:bCs/>
          <w:kern w:val="0"/>
          <w:sz w:val="72"/>
          <w:szCs w:val="72"/>
        </w:rPr>
        <w:t>货物和服务项目</w:t>
      </w:r>
    </w:p>
    <w:p w:rsidR="00D97246" w:rsidRPr="00BF46C1" w:rsidRDefault="0099314F">
      <w:pPr>
        <w:widowControl/>
        <w:spacing w:before="75" w:after="75"/>
        <w:jc w:val="center"/>
        <w:rPr>
          <w:rFonts w:ascii="宋体" w:eastAsia="宋体" w:hAnsi="宋体" w:cs="宋体"/>
          <w:kern w:val="0"/>
          <w:sz w:val="24"/>
          <w:szCs w:val="24"/>
        </w:rPr>
      </w:pPr>
      <w:r w:rsidRPr="00BF46C1">
        <w:rPr>
          <w:rFonts w:ascii="宋体" w:eastAsia="宋体" w:hAnsi="宋体" w:cs="宋体"/>
          <w:b/>
          <w:bCs/>
          <w:kern w:val="0"/>
          <w:sz w:val="72"/>
          <w:szCs w:val="72"/>
        </w:rPr>
        <w:t>公开招标文件</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b/>
          <w:bCs/>
          <w:kern w:val="0"/>
          <w:sz w:val="72"/>
          <w:szCs w:val="72"/>
        </w:rPr>
        <w:t>     </w:t>
      </w:r>
    </w:p>
    <w:p w:rsidR="00D97246" w:rsidRPr="00BF46C1" w:rsidRDefault="0099314F">
      <w:pPr>
        <w:widowControl/>
        <w:spacing w:before="75" w:after="75"/>
        <w:jc w:val="center"/>
        <w:rPr>
          <w:rFonts w:ascii="宋体" w:eastAsia="宋体" w:hAnsi="宋体" w:cs="宋体"/>
          <w:kern w:val="0"/>
          <w:sz w:val="24"/>
          <w:szCs w:val="24"/>
        </w:rPr>
      </w:pPr>
      <w:r w:rsidRPr="00BF46C1">
        <w:rPr>
          <w:rFonts w:ascii="宋体" w:eastAsia="宋体" w:hAnsi="宋体" w:cs="宋体"/>
          <w:kern w:val="0"/>
          <w:sz w:val="24"/>
          <w:szCs w:val="24"/>
        </w:rPr>
        <w:t> </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 </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b/>
          <w:bCs/>
          <w:kern w:val="0"/>
          <w:sz w:val="36"/>
          <w:szCs w:val="36"/>
        </w:rPr>
        <w:t> </w:t>
      </w:r>
    </w:p>
    <w:p w:rsidR="00D97246" w:rsidRPr="00BF46C1" w:rsidRDefault="0099314F" w:rsidP="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 </w:t>
      </w:r>
      <w:r w:rsidRPr="00BF46C1">
        <w:rPr>
          <w:rFonts w:ascii="宋体" w:eastAsia="宋体" w:hAnsi="宋体" w:cs="宋体" w:hint="eastAsia"/>
          <w:kern w:val="0"/>
          <w:sz w:val="24"/>
          <w:szCs w:val="24"/>
        </w:rPr>
        <w:t xml:space="preserve">      </w:t>
      </w:r>
      <w:r w:rsidRPr="00BF46C1">
        <w:rPr>
          <w:rFonts w:ascii="宋体" w:eastAsia="宋体" w:hAnsi="宋体" w:cs="宋体"/>
          <w:b/>
          <w:bCs/>
          <w:kern w:val="0"/>
          <w:sz w:val="30"/>
          <w:szCs w:val="30"/>
        </w:rPr>
        <w:t>项目名称：福建医科大学检验设备采购项目</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 </w:t>
      </w:r>
    </w:p>
    <w:p w:rsidR="00D97246" w:rsidRPr="00BF46C1" w:rsidRDefault="0099314F">
      <w:pPr>
        <w:widowControl/>
        <w:spacing w:before="75" w:after="75"/>
        <w:ind w:firstLine="1050"/>
        <w:jc w:val="left"/>
        <w:rPr>
          <w:rFonts w:ascii="宋体" w:eastAsia="宋体" w:hAnsi="宋体" w:cs="宋体"/>
          <w:kern w:val="0"/>
          <w:sz w:val="24"/>
          <w:szCs w:val="24"/>
        </w:rPr>
      </w:pPr>
      <w:r w:rsidRPr="00BF46C1">
        <w:rPr>
          <w:rFonts w:ascii="宋体" w:eastAsia="宋体" w:hAnsi="宋体" w:cs="宋体"/>
          <w:b/>
          <w:bCs/>
          <w:kern w:val="0"/>
          <w:sz w:val="30"/>
          <w:szCs w:val="30"/>
        </w:rPr>
        <w:t>备案编号：K-YKU-GK-201812-B0123-IDN</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 </w:t>
      </w:r>
    </w:p>
    <w:p w:rsidR="00D97246" w:rsidRPr="00BF46C1" w:rsidRDefault="0099314F">
      <w:pPr>
        <w:widowControl/>
        <w:spacing w:before="75" w:after="75"/>
        <w:ind w:firstLine="1050"/>
        <w:jc w:val="left"/>
        <w:rPr>
          <w:rFonts w:ascii="宋体" w:eastAsia="宋体" w:hAnsi="宋体" w:cs="宋体"/>
          <w:kern w:val="0"/>
          <w:sz w:val="24"/>
          <w:szCs w:val="24"/>
        </w:rPr>
      </w:pPr>
      <w:r w:rsidRPr="00BF46C1">
        <w:rPr>
          <w:rFonts w:ascii="宋体" w:eastAsia="宋体" w:hAnsi="宋体" w:cs="宋体"/>
          <w:b/>
          <w:bCs/>
          <w:kern w:val="0"/>
          <w:sz w:val="30"/>
          <w:szCs w:val="30"/>
        </w:rPr>
        <w:t>招标编号：[3500]</w:t>
      </w:r>
      <w:proofErr w:type="gramStart"/>
      <w:r w:rsidRPr="00BF46C1">
        <w:rPr>
          <w:rFonts w:ascii="宋体" w:eastAsia="宋体" w:hAnsi="宋体" w:cs="宋体"/>
          <w:b/>
          <w:bCs/>
          <w:kern w:val="0"/>
          <w:sz w:val="30"/>
          <w:szCs w:val="30"/>
        </w:rPr>
        <w:t>FJGC[</w:t>
      </w:r>
      <w:proofErr w:type="gramEnd"/>
      <w:r w:rsidRPr="00BF46C1">
        <w:rPr>
          <w:rFonts w:ascii="宋体" w:eastAsia="宋体" w:hAnsi="宋体" w:cs="宋体"/>
          <w:b/>
          <w:bCs/>
          <w:kern w:val="0"/>
          <w:sz w:val="30"/>
          <w:szCs w:val="30"/>
        </w:rPr>
        <w:t>GK]2018122</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 </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b/>
          <w:bCs/>
          <w:kern w:val="0"/>
          <w:sz w:val="29"/>
          <w:szCs w:val="29"/>
        </w:rPr>
        <w:t> </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 </w:t>
      </w:r>
      <w:r w:rsidRPr="00BF46C1">
        <w:rPr>
          <w:rFonts w:ascii="宋体" w:eastAsia="宋体" w:hAnsi="宋体" w:cs="宋体" w:hint="eastAsia"/>
          <w:kern w:val="0"/>
          <w:sz w:val="24"/>
          <w:szCs w:val="24"/>
        </w:rPr>
        <w:t xml:space="preserve">                </w:t>
      </w:r>
      <w:r w:rsidRPr="00BF46C1">
        <w:rPr>
          <w:rFonts w:ascii="宋体" w:eastAsia="宋体" w:hAnsi="宋体" w:cs="宋体"/>
          <w:b/>
          <w:bCs/>
          <w:kern w:val="0"/>
          <w:sz w:val="27"/>
          <w:szCs w:val="27"/>
        </w:rPr>
        <w:t>采购人：</w:t>
      </w:r>
      <w:r w:rsidRPr="00BF46C1">
        <w:rPr>
          <w:rFonts w:ascii="宋体" w:eastAsia="宋体" w:hAnsi="宋体" w:cs="宋体"/>
          <w:kern w:val="0"/>
          <w:sz w:val="27"/>
          <w:szCs w:val="27"/>
        </w:rPr>
        <w:t> </w:t>
      </w:r>
      <w:r w:rsidRPr="00BF46C1">
        <w:rPr>
          <w:rFonts w:ascii="宋体" w:eastAsia="宋体" w:hAnsi="宋体" w:cs="宋体"/>
          <w:b/>
          <w:bCs/>
          <w:kern w:val="0"/>
          <w:sz w:val="29"/>
          <w:szCs w:val="29"/>
        </w:rPr>
        <w:t>福建医科大学</w:t>
      </w:r>
    </w:p>
    <w:p w:rsidR="00D97246" w:rsidRPr="00BF46C1" w:rsidRDefault="0099314F">
      <w:pPr>
        <w:widowControl/>
        <w:spacing w:before="75" w:after="75"/>
        <w:jc w:val="center"/>
        <w:rPr>
          <w:rFonts w:ascii="宋体" w:eastAsia="宋体" w:hAnsi="宋体" w:cs="宋体"/>
          <w:kern w:val="0"/>
          <w:sz w:val="24"/>
          <w:szCs w:val="24"/>
        </w:rPr>
      </w:pPr>
      <w:r w:rsidRPr="00BF46C1">
        <w:rPr>
          <w:rFonts w:ascii="宋体" w:eastAsia="宋体" w:hAnsi="宋体" w:cs="宋体"/>
          <w:b/>
          <w:bCs/>
          <w:kern w:val="0"/>
          <w:sz w:val="29"/>
          <w:szCs w:val="29"/>
        </w:rPr>
        <w:t>代理机构：福建国诚招标有限公司</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 </w:t>
      </w:r>
    </w:p>
    <w:p w:rsidR="00D97246" w:rsidRPr="00BF46C1" w:rsidRDefault="0099314F">
      <w:pPr>
        <w:widowControl/>
        <w:spacing w:before="75" w:after="75" w:line="360" w:lineRule="atLeast"/>
        <w:ind w:right="720"/>
        <w:jc w:val="center"/>
        <w:rPr>
          <w:rFonts w:ascii="宋体" w:eastAsia="宋体" w:hAnsi="宋体" w:cs="宋体"/>
          <w:kern w:val="0"/>
          <w:sz w:val="24"/>
          <w:szCs w:val="24"/>
        </w:rPr>
      </w:pPr>
      <w:r w:rsidRPr="00BF46C1">
        <w:rPr>
          <w:rFonts w:ascii="宋体" w:eastAsia="宋体" w:hAnsi="宋体" w:cs="宋体"/>
          <w:b/>
          <w:bCs/>
          <w:kern w:val="0"/>
          <w:sz w:val="29"/>
          <w:szCs w:val="29"/>
        </w:rPr>
        <w:t>2018年12月</w:t>
      </w:r>
    </w:p>
    <w:p w:rsidR="0099314F"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 </w:t>
      </w:r>
    </w:p>
    <w:p w:rsidR="0099314F"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br w:type="page"/>
      </w:r>
    </w:p>
    <w:p w:rsidR="00D97246" w:rsidRPr="00BF46C1" w:rsidRDefault="00D97246">
      <w:pPr>
        <w:widowControl/>
        <w:spacing w:before="75" w:after="75"/>
        <w:jc w:val="left"/>
        <w:rPr>
          <w:rFonts w:ascii="宋体" w:eastAsia="宋体" w:hAnsi="宋体" w:cs="宋体"/>
          <w:kern w:val="0"/>
          <w:sz w:val="24"/>
          <w:szCs w:val="24"/>
        </w:rPr>
      </w:pPr>
    </w:p>
    <w:p w:rsidR="00D97246" w:rsidRPr="00BF46C1" w:rsidRDefault="0099314F">
      <w:pPr>
        <w:widowControl/>
        <w:spacing w:before="75" w:after="75"/>
        <w:jc w:val="center"/>
        <w:rPr>
          <w:rFonts w:ascii="宋体" w:eastAsia="宋体" w:hAnsi="宋体" w:cs="宋体"/>
          <w:kern w:val="0"/>
          <w:sz w:val="24"/>
          <w:szCs w:val="24"/>
        </w:rPr>
      </w:pPr>
      <w:r w:rsidRPr="00BF46C1">
        <w:rPr>
          <w:rFonts w:ascii="宋体" w:eastAsia="宋体" w:hAnsi="宋体" w:cs="宋体"/>
          <w:b/>
          <w:bCs/>
          <w:kern w:val="0"/>
          <w:sz w:val="32"/>
          <w:szCs w:val="32"/>
        </w:rPr>
        <w:t>第一章   投标邀请</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 </w:t>
      </w:r>
      <w:r w:rsidRPr="00BF46C1">
        <w:rPr>
          <w:rFonts w:ascii="宋体" w:eastAsia="宋体" w:hAnsi="宋体" w:cs="宋体" w:hint="eastAsia"/>
          <w:kern w:val="0"/>
          <w:sz w:val="24"/>
          <w:szCs w:val="24"/>
        </w:rPr>
        <w:t xml:space="preserve">  </w:t>
      </w:r>
      <w:r w:rsidRPr="00BF46C1">
        <w:rPr>
          <w:rFonts w:ascii="宋体" w:eastAsia="宋体" w:hAnsi="宋体" w:cs="宋体"/>
          <w:kern w:val="0"/>
          <w:sz w:val="24"/>
          <w:szCs w:val="24"/>
          <w:u w:val="single"/>
        </w:rPr>
        <w:t>福建国诚招标有限公司</w:t>
      </w:r>
      <w:r w:rsidRPr="00BF46C1">
        <w:rPr>
          <w:rFonts w:ascii="宋体" w:eastAsia="宋体" w:hAnsi="宋体" w:cs="宋体"/>
          <w:kern w:val="0"/>
          <w:sz w:val="24"/>
          <w:szCs w:val="24"/>
        </w:rPr>
        <w:t>采用</w:t>
      </w:r>
      <w:r w:rsidRPr="00BF46C1">
        <w:rPr>
          <w:rFonts w:ascii="宋体" w:eastAsia="宋体" w:hAnsi="宋体" w:cs="宋体"/>
          <w:kern w:val="0"/>
          <w:sz w:val="24"/>
          <w:szCs w:val="24"/>
          <w:u w:val="single"/>
        </w:rPr>
        <w:t>公开招标方式</w:t>
      </w:r>
      <w:r w:rsidRPr="00BF46C1">
        <w:rPr>
          <w:rFonts w:ascii="宋体" w:eastAsia="宋体" w:hAnsi="宋体" w:cs="宋体"/>
          <w:kern w:val="0"/>
          <w:sz w:val="24"/>
          <w:szCs w:val="24"/>
        </w:rPr>
        <w:t>组织福建医科大学检验设备采购项目（以下简称：“本项目”）的政府采购活动，</w:t>
      </w:r>
      <w:proofErr w:type="gramStart"/>
      <w:r w:rsidRPr="00BF46C1">
        <w:rPr>
          <w:rFonts w:ascii="宋体" w:eastAsia="宋体" w:hAnsi="宋体" w:cs="宋体"/>
          <w:kern w:val="0"/>
          <w:sz w:val="24"/>
          <w:szCs w:val="24"/>
        </w:rPr>
        <w:t>现邀请</w:t>
      </w:r>
      <w:proofErr w:type="gramEnd"/>
      <w:r w:rsidRPr="00BF46C1">
        <w:rPr>
          <w:rFonts w:ascii="宋体" w:eastAsia="宋体" w:hAnsi="宋体" w:cs="宋体"/>
          <w:kern w:val="0"/>
          <w:sz w:val="24"/>
          <w:szCs w:val="24"/>
        </w:rPr>
        <w:t>供应商参加投标。</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1、备案编号：</w:t>
      </w:r>
      <w:r w:rsidRPr="00BF46C1">
        <w:rPr>
          <w:rFonts w:ascii="宋体" w:eastAsia="宋体" w:hAnsi="宋体" w:cs="宋体"/>
          <w:kern w:val="0"/>
          <w:sz w:val="24"/>
          <w:szCs w:val="24"/>
          <w:u w:val="single"/>
        </w:rPr>
        <w:t>K-YKU-GK-201812-B0123-IDN</w:t>
      </w:r>
      <w:r w:rsidRPr="00BF46C1">
        <w:rPr>
          <w:rFonts w:ascii="宋体" w:eastAsia="宋体" w:hAnsi="宋体" w:cs="宋体"/>
          <w:kern w:val="0"/>
          <w:sz w:val="24"/>
          <w:szCs w:val="24"/>
        </w:rPr>
        <w:t>。</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2、招标编号：</w:t>
      </w:r>
      <w:r w:rsidRPr="00BF46C1">
        <w:rPr>
          <w:rFonts w:ascii="宋体" w:eastAsia="宋体" w:hAnsi="宋体" w:cs="宋体"/>
          <w:kern w:val="0"/>
          <w:sz w:val="24"/>
          <w:szCs w:val="24"/>
          <w:u w:val="single"/>
        </w:rPr>
        <w:t>[3500]FJGC[GK]2018122</w:t>
      </w:r>
      <w:r w:rsidRPr="00BF46C1">
        <w:rPr>
          <w:rFonts w:ascii="宋体" w:eastAsia="宋体" w:hAnsi="宋体" w:cs="宋体"/>
          <w:kern w:val="0"/>
          <w:sz w:val="24"/>
          <w:szCs w:val="24"/>
        </w:rPr>
        <w:t>。</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3、预算金额、最高限价：详见《采购标的一览表》。</w:t>
      </w:r>
      <w:r w:rsidRPr="00BF46C1">
        <w:rPr>
          <w:rFonts w:ascii="宋体" w:eastAsia="宋体" w:hAnsi="宋体" w:cs="宋体"/>
          <w:kern w:val="0"/>
          <w:sz w:val="24"/>
          <w:szCs w:val="24"/>
        </w:rPr>
        <w:br/>
        <w:t>  4、招标内容及要求：详见《采购标的一览表》及招标文件第五章。</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5、需要落实的政府采购政策：(1) 财政部 工业和信息化部关于印发《政府采购促进中小企业发展暂行办法》的通知(财库〔2011〕181号)。(2)《福建省省 级 政府集中采购目录及限额标准》</w:t>
      </w:r>
      <w:proofErr w:type="gramStart"/>
      <w:r w:rsidRPr="00BF46C1">
        <w:rPr>
          <w:rFonts w:ascii="宋体" w:eastAsia="宋体" w:hAnsi="宋体" w:cs="宋体"/>
          <w:kern w:val="0"/>
          <w:sz w:val="24"/>
          <w:szCs w:val="24"/>
        </w:rPr>
        <w:t>闽财购</w:t>
      </w:r>
      <w:proofErr w:type="gramEnd"/>
      <w:r w:rsidRPr="00BF46C1">
        <w:rPr>
          <w:rFonts w:ascii="宋体" w:eastAsia="宋体" w:hAnsi="宋体" w:cs="宋体"/>
          <w:kern w:val="0"/>
          <w:sz w:val="24"/>
          <w:szCs w:val="24"/>
        </w:rPr>
        <w:t>〔2015〕38号“残疾人集中就业企业、监狱企业” 的政府采购政策。(3) 财政部 民政部 中国残疾人联合会印发的《三部门联合发布关于促进残疾人就业政府采购政策的通知》财库〔2017〕141号和福建省财政厅、福建省民政厅、福建省残疾人联合会印发的《关于进一步落实政府采购支持残疾人就业政策的通知》。(4)《国务院办公厅关于建立政府强制采购节能产品制度的通知》国办发[2007]51号、财政部国家发展改革委关于印发《节能产品政府采购实施意见》的通知(财库[2004]185号)和《财政部 国家发展改革委关于调整节能产品政府采购清单的通知》</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6、投标人的资格要求</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6.1法定条件：符合政府采购法第二十二条第一款规定的条件。</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6.2特定条件：</w:t>
      </w:r>
      <w:r w:rsidRPr="00BF46C1">
        <w:rPr>
          <w:rFonts w:ascii="宋体" w:eastAsia="宋体" w:hAnsi="宋体" w:cs="宋体"/>
          <w:kern w:val="0"/>
          <w:sz w:val="24"/>
          <w:szCs w:val="24"/>
        </w:rPr>
        <w:br/>
      </w:r>
      <w:r w:rsidRPr="00BF46C1">
        <w:rPr>
          <w:rFonts w:ascii="宋体" w:eastAsia="宋体" w:hAnsi="宋体" w:cs="宋体"/>
          <w:b/>
          <w:bCs/>
          <w:kern w:val="0"/>
          <w:sz w:val="24"/>
          <w:szCs w:val="24"/>
        </w:rPr>
        <w:t>包：1</w:t>
      </w:r>
      <w:r w:rsidRPr="00BF46C1">
        <w:rPr>
          <w:rFonts w:ascii="宋体" w:eastAsia="宋体" w:hAnsi="宋体" w:cs="宋体"/>
          <w:kern w:val="0"/>
          <w:sz w:val="24"/>
          <w:szCs w:val="24"/>
        </w:rPr>
        <w:t xml:space="preserve"> </w:t>
      </w:r>
    </w:p>
    <w:tbl>
      <w:tblPr>
        <w:tblW w:w="8336"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3751"/>
        <w:gridCol w:w="4585"/>
      </w:tblGrid>
      <w:tr w:rsidR="00BF46C1" w:rsidRPr="00BF46C1">
        <w:trPr>
          <w:tblHeader/>
          <w:tblCellSpacing w:w="0" w:type="dxa"/>
        </w:trPr>
        <w:tc>
          <w:tcPr>
            <w:tcW w:w="3751"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center"/>
              <w:rPr>
                <w:rFonts w:ascii="宋体" w:eastAsia="宋体" w:hAnsi="宋体" w:cs="宋体"/>
                <w:b/>
                <w:bCs/>
                <w:kern w:val="0"/>
                <w:sz w:val="24"/>
                <w:szCs w:val="24"/>
              </w:rPr>
            </w:pPr>
            <w:r w:rsidRPr="00BF46C1">
              <w:rPr>
                <w:rFonts w:ascii="宋体" w:eastAsia="宋体" w:hAnsi="宋体" w:cs="宋体"/>
                <w:b/>
                <w:bCs/>
                <w:kern w:val="0"/>
                <w:sz w:val="24"/>
                <w:szCs w:val="24"/>
              </w:rPr>
              <w:t>明细</w:t>
            </w:r>
          </w:p>
        </w:tc>
        <w:tc>
          <w:tcPr>
            <w:tcW w:w="4585"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center"/>
              <w:rPr>
                <w:rFonts w:ascii="宋体" w:eastAsia="宋体" w:hAnsi="宋体" w:cs="宋体"/>
                <w:b/>
                <w:bCs/>
                <w:kern w:val="0"/>
                <w:sz w:val="24"/>
                <w:szCs w:val="24"/>
              </w:rPr>
            </w:pPr>
            <w:r w:rsidRPr="00BF46C1">
              <w:rPr>
                <w:rFonts w:ascii="宋体" w:eastAsia="宋体" w:hAnsi="宋体" w:cs="宋体"/>
                <w:b/>
                <w:bCs/>
                <w:kern w:val="0"/>
                <w:sz w:val="24"/>
                <w:szCs w:val="24"/>
              </w:rPr>
              <w:t>描述</w:t>
            </w:r>
          </w:p>
        </w:tc>
      </w:tr>
      <w:tr w:rsidR="00BF46C1" w:rsidRPr="00BF46C1">
        <w:trPr>
          <w:tblCellSpacing w:w="0" w:type="dxa"/>
        </w:trPr>
        <w:tc>
          <w:tcPr>
            <w:tcW w:w="3751"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单位负责人授权书</w:t>
            </w:r>
          </w:p>
        </w:tc>
        <w:tc>
          <w:tcPr>
            <w:tcW w:w="4585"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①、企业(银行、保险、石油石化、电力、电信等行业除外)、事业单位和社会团体法人的“单位负责人”指法定代表人，即与实际提交的“营业执照等证明文件”载明的一致。②、银行、保险、石油石化、电力、电信等行业：以法人身份参加投标的，“单位负责人”指法定代表人，即与实际提交的“营业执照等证明文件”载明的一致；以非法人身份参加投标的，“单位负责人”</w:t>
            </w:r>
            <w:proofErr w:type="gramStart"/>
            <w:r w:rsidRPr="00BF46C1">
              <w:rPr>
                <w:rFonts w:ascii="宋体" w:eastAsia="宋体" w:hAnsi="宋体" w:cs="宋体"/>
                <w:kern w:val="0"/>
                <w:sz w:val="24"/>
                <w:szCs w:val="24"/>
              </w:rPr>
              <w:t>指代表</w:t>
            </w:r>
            <w:proofErr w:type="gramEnd"/>
            <w:r w:rsidRPr="00BF46C1">
              <w:rPr>
                <w:rFonts w:ascii="宋体" w:eastAsia="宋体" w:hAnsi="宋体" w:cs="宋体"/>
                <w:kern w:val="0"/>
                <w:sz w:val="24"/>
                <w:szCs w:val="24"/>
              </w:rPr>
              <w:t>单位行使职权的主要负责人，即与实际提交的“营业执照等证明文件”载明的一致。③、投标人(自然人除外)：若投标人代表为单位负责人授权的委托代 理人，应提供本授权书；若投标人代表为单位负责人，应在此项下提交其身份证正反面复印件，可不提供本授权书。④、投标人为自然人的，可不填写本授权书。⑤、纸质投标文件正本中的本授权书应为原件。※投标人应按照招标文</w:t>
            </w:r>
            <w:r w:rsidRPr="00BF46C1">
              <w:rPr>
                <w:rFonts w:ascii="宋体" w:eastAsia="宋体" w:hAnsi="宋体" w:cs="宋体"/>
                <w:kern w:val="0"/>
                <w:sz w:val="24"/>
                <w:szCs w:val="24"/>
              </w:rPr>
              <w:lastRenderedPageBreak/>
              <w:t>件第七章规定提供。</w:t>
            </w:r>
          </w:p>
        </w:tc>
      </w:tr>
      <w:tr w:rsidR="00BF46C1" w:rsidRPr="00BF46C1">
        <w:trPr>
          <w:tblCellSpacing w:w="0" w:type="dxa"/>
        </w:trPr>
        <w:tc>
          <w:tcPr>
            <w:tcW w:w="3751"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lastRenderedPageBreak/>
              <w:t>执行本合同包所需的设备及专业技术能力特别要求</w:t>
            </w:r>
          </w:p>
        </w:tc>
        <w:tc>
          <w:tcPr>
            <w:tcW w:w="4585"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是指提供具备履行合同所必需的设备和专业技术能力的声明函。</w:t>
            </w:r>
          </w:p>
        </w:tc>
      </w:tr>
      <w:tr w:rsidR="00BF46C1" w:rsidRPr="00BF46C1">
        <w:trPr>
          <w:tblCellSpacing w:w="0" w:type="dxa"/>
        </w:trPr>
        <w:tc>
          <w:tcPr>
            <w:tcW w:w="3751"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投标人须提供参加政府采购活动前在环境保护领域没有存在严重失信行为的书面声明；</w:t>
            </w:r>
          </w:p>
        </w:tc>
        <w:tc>
          <w:tcPr>
            <w:tcW w:w="4585"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参加政府采购活动前在环境保护领域没有存在严重失信行为的书面声明。是指提交“参加政府采购活动前在环境保护领域没有存在严重失信行为的书面声明函”。</w:t>
            </w:r>
          </w:p>
        </w:tc>
      </w:tr>
      <w:tr w:rsidR="00BF46C1" w:rsidRPr="00BF46C1">
        <w:trPr>
          <w:tblCellSpacing w:w="0" w:type="dxa"/>
        </w:trPr>
        <w:tc>
          <w:tcPr>
            <w:tcW w:w="3751"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本项目非专门面向小</w:t>
            </w:r>
            <w:proofErr w:type="gramStart"/>
            <w:r w:rsidRPr="00BF46C1">
              <w:rPr>
                <w:rFonts w:ascii="宋体" w:eastAsia="宋体" w:hAnsi="宋体" w:cs="宋体"/>
                <w:kern w:val="0"/>
                <w:sz w:val="24"/>
                <w:szCs w:val="24"/>
              </w:rPr>
              <w:t>微企业</w:t>
            </w:r>
            <w:proofErr w:type="gramEnd"/>
            <w:r w:rsidRPr="00BF46C1">
              <w:rPr>
                <w:rFonts w:ascii="宋体" w:eastAsia="宋体" w:hAnsi="宋体" w:cs="宋体"/>
                <w:kern w:val="0"/>
                <w:sz w:val="24"/>
                <w:szCs w:val="24"/>
              </w:rPr>
              <w:t>采购</w:t>
            </w:r>
          </w:p>
        </w:tc>
        <w:tc>
          <w:tcPr>
            <w:tcW w:w="4585"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无</w:t>
            </w:r>
          </w:p>
        </w:tc>
      </w:tr>
      <w:tr w:rsidR="00BF46C1" w:rsidRPr="00BF46C1">
        <w:trPr>
          <w:tblCellSpacing w:w="0" w:type="dxa"/>
        </w:trPr>
        <w:tc>
          <w:tcPr>
            <w:tcW w:w="3751"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无行贿犯罪记录情形(本文件中其他有关行贿犯罪记录要求与此处不一致，以此处为准)</w:t>
            </w:r>
          </w:p>
        </w:tc>
        <w:tc>
          <w:tcPr>
            <w:tcW w:w="4585"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投标人须提供参加采购活动前三年内无行贿犯罪记录的书面承诺。投标人提供有效期内《检察机关行贿犯罪档案查询结告知函》的，视同提供了承诺。※①、若投标人提供《检察机关行贿犯罪档案查询结告知函》，查询结果表明投标人有行贿犯罪记录的，投标无效。②、若从检察机关指 定网站下载打印或截图告知函，则</w:t>
            </w:r>
            <w:proofErr w:type="gramStart"/>
            <w:r w:rsidRPr="00BF46C1">
              <w:rPr>
                <w:rFonts w:ascii="宋体" w:eastAsia="宋体" w:hAnsi="宋体" w:cs="宋体"/>
                <w:kern w:val="0"/>
                <w:sz w:val="24"/>
                <w:szCs w:val="24"/>
              </w:rPr>
              <w:t>告知函应为</w:t>
            </w:r>
            <w:proofErr w:type="gramEnd"/>
            <w:r w:rsidRPr="00BF46C1">
              <w:rPr>
                <w:rFonts w:ascii="宋体" w:eastAsia="宋体" w:hAnsi="宋体" w:cs="宋体"/>
                <w:kern w:val="0"/>
                <w:sz w:val="24"/>
                <w:szCs w:val="24"/>
              </w:rPr>
              <w:t>从</w:t>
            </w:r>
            <w:proofErr w:type="gramStart"/>
            <w:r w:rsidRPr="00BF46C1">
              <w:rPr>
                <w:rFonts w:ascii="宋体" w:eastAsia="宋体" w:hAnsi="宋体" w:cs="宋体"/>
                <w:kern w:val="0"/>
                <w:sz w:val="24"/>
                <w:szCs w:val="24"/>
              </w:rPr>
              <w:t>前述指</w:t>
            </w:r>
            <w:proofErr w:type="gramEnd"/>
            <w:r w:rsidRPr="00BF46C1">
              <w:rPr>
                <w:rFonts w:ascii="宋体" w:eastAsia="宋体" w:hAnsi="宋体" w:cs="宋体"/>
                <w:kern w:val="0"/>
                <w:sz w:val="24"/>
                <w:szCs w:val="24"/>
              </w:rPr>
              <w:t xml:space="preserve"> 定网站获取的查询结果原始页面的打印件或完整截图，否则投标无效。③、有效期内的告知函复印件，无论内容中是否注明“复印件无效”，均视同有效。</w:t>
            </w:r>
          </w:p>
        </w:tc>
      </w:tr>
      <w:tr w:rsidR="00BF46C1" w:rsidRPr="00BF46C1">
        <w:trPr>
          <w:tblCellSpacing w:w="0" w:type="dxa"/>
        </w:trPr>
        <w:tc>
          <w:tcPr>
            <w:tcW w:w="3751"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所投货物若属于医疗器械管理范畴，按照国家《医疗器械监督管理条例》，应符合以下标准： (1)、投标人为供货商的，应提供《医疗器械经营企业许可证》复印件；投标人为制造商的，应提供《医疗器械生产企业许可证》复印件；所</w:t>
            </w:r>
            <w:proofErr w:type="gramStart"/>
            <w:r w:rsidRPr="00BF46C1">
              <w:rPr>
                <w:rFonts w:ascii="宋体" w:eastAsia="宋体" w:hAnsi="宋体" w:cs="宋体"/>
                <w:kern w:val="0"/>
                <w:sz w:val="24"/>
                <w:szCs w:val="24"/>
              </w:rPr>
              <w:t>投产品若属于</w:t>
            </w:r>
            <w:proofErr w:type="gramEnd"/>
            <w:r w:rsidRPr="00BF46C1">
              <w:rPr>
                <w:rFonts w:ascii="宋体" w:eastAsia="宋体" w:hAnsi="宋体" w:cs="宋体"/>
                <w:kern w:val="0"/>
                <w:sz w:val="24"/>
                <w:szCs w:val="24"/>
              </w:rPr>
              <w:t>二类医疗器械，也可以提供《二类医疗器械经营备案凭证》复印件； 证件必须在有效期内； (2)、投标人所</w:t>
            </w:r>
            <w:proofErr w:type="gramStart"/>
            <w:r w:rsidRPr="00BF46C1">
              <w:rPr>
                <w:rFonts w:ascii="宋体" w:eastAsia="宋体" w:hAnsi="宋体" w:cs="宋体"/>
                <w:kern w:val="0"/>
                <w:sz w:val="24"/>
                <w:szCs w:val="24"/>
              </w:rPr>
              <w:t>投产品若属于</w:t>
            </w:r>
            <w:proofErr w:type="gramEnd"/>
            <w:r w:rsidRPr="00BF46C1">
              <w:rPr>
                <w:rFonts w:ascii="宋体" w:eastAsia="宋体" w:hAnsi="宋体" w:cs="宋体"/>
                <w:kern w:val="0"/>
                <w:sz w:val="24"/>
                <w:szCs w:val="24"/>
              </w:rPr>
              <w:t>第二类或第三类医疗器械，应提供完整的《医疗器械注册证》复印件(如有注册登记表应提供)；所</w:t>
            </w:r>
            <w:proofErr w:type="gramStart"/>
            <w:r w:rsidRPr="00BF46C1">
              <w:rPr>
                <w:rFonts w:ascii="宋体" w:eastAsia="宋体" w:hAnsi="宋体" w:cs="宋体"/>
                <w:kern w:val="0"/>
                <w:sz w:val="24"/>
                <w:szCs w:val="24"/>
              </w:rPr>
              <w:t>投产品若属于</w:t>
            </w:r>
            <w:proofErr w:type="gramEnd"/>
            <w:r w:rsidRPr="00BF46C1">
              <w:rPr>
                <w:rFonts w:ascii="宋体" w:eastAsia="宋体" w:hAnsi="宋体" w:cs="宋体"/>
                <w:kern w:val="0"/>
                <w:sz w:val="24"/>
                <w:szCs w:val="24"/>
              </w:rPr>
              <w:t>第一类医疗器械，应提供《第一类医疗器械产品备案》复印件，证件必须在有效期内。</w:t>
            </w:r>
          </w:p>
        </w:tc>
        <w:tc>
          <w:tcPr>
            <w:tcW w:w="4585"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所投货物若属于医疗器械管理范畴，按照国家《医疗器械监督管理条例》，应符合以下标准： (1)、投标人为供货商的，应提供《医疗器械经营企业许可证》复印件；投标人为制造商的，应提供《医疗器械生产企业许可证》复印件；所</w:t>
            </w:r>
            <w:proofErr w:type="gramStart"/>
            <w:r w:rsidRPr="00BF46C1">
              <w:rPr>
                <w:rFonts w:ascii="宋体" w:eastAsia="宋体" w:hAnsi="宋体" w:cs="宋体"/>
                <w:kern w:val="0"/>
                <w:sz w:val="24"/>
                <w:szCs w:val="24"/>
              </w:rPr>
              <w:t>投产品若属于</w:t>
            </w:r>
            <w:proofErr w:type="gramEnd"/>
            <w:r w:rsidRPr="00BF46C1">
              <w:rPr>
                <w:rFonts w:ascii="宋体" w:eastAsia="宋体" w:hAnsi="宋体" w:cs="宋体"/>
                <w:kern w:val="0"/>
                <w:sz w:val="24"/>
                <w:szCs w:val="24"/>
              </w:rPr>
              <w:t>二类医疗器械，也可以提供《二类医疗器械经营备案凭证》复印件； 证件必须在有效期内； (2)、投标人所</w:t>
            </w:r>
            <w:proofErr w:type="gramStart"/>
            <w:r w:rsidRPr="00BF46C1">
              <w:rPr>
                <w:rFonts w:ascii="宋体" w:eastAsia="宋体" w:hAnsi="宋体" w:cs="宋体"/>
                <w:kern w:val="0"/>
                <w:sz w:val="24"/>
                <w:szCs w:val="24"/>
              </w:rPr>
              <w:t>投产品若属于</w:t>
            </w:r>
            <w:proofErr w:type="gramEnd"/>
            <w:r w:rsidRPr="00BF46C1">
              <w:rPr>
                <w:rFonts w:ascii="宋体" w:eastAsia="宋体" w:hAnsi="宋体" w:cs="宋体"/>
                <w:kern w:val="0"/>
                <w:sz w:val="24"/>
                <w:szCs w:val="24"/>
              </w:rPr>
              <w:t>第二类或第三类医疗器械，应提供完整的《医疗器械注册证》复印件(如有注册登记表应提供)；所</w:t>
            </w:r>
            <w:proofErr w:type="gramStart"/>
            <w:r w:rsidRPr="00BF46C1">
              <w:rPr>
                <w:rFonts w:ascii="宋体" w:eastAsia="宋体" w:hAnsi="宋体" w:cs="宋体"/>
                <w:kern w:val="0"/>
                <w:sz w:val="24"/>
                <w:szCs w:val="24"/>
              </w:rPr>
              <w:t>投产品若属于</w:t>
            </w:r>
            <w:proofErr w:type="gramEnd"/>
            <w:r w:rsidRPr="00BF46C1">
              <w:rPr>
                <w:rFonts w:ascii="宋体" w:eastAsia="宋体" w:hAnsi="宋体" w:cs="宋体"/>
                <w:kern w:val="0"/>
                <w:sz w:val="24"/>
                <w:szCs w:val="24"/>
              </w:rPr>
              <w:t>第一类医疗器械，应提供《第一类医疗器械产品备案》复印件，证件必须在有效期内。</w:t>
            </w:r>
          </w:p>
        </w:tc>
      </w:tr>
    </w:tbl>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b/>
          <w:bCs/>
          <w:kern w:val="0"/>
          <w:sz w:val="24"/>
          <w:szCs w:val="24"/>
        </w:rPr>
        <w:t>包：2</w:t>
      </w:r>
      <w:r w:rsidRPr="00BF46C1">
        <w:rPr>
          <w:rFonts w:ascii="宋体" w:eastAsia="宋体" w:hAnsi="宋体" w:cs="宋体"/>
          <w:kern w:val="0"/>
          <w:sz w:val="24"/>
          <w:szCs w:val="24"/>
        </w:rPr>
        <w:t xml:space="preserve"> </w:t>
      </w:r>
    </w:p>
    <w:tbl>
      <w:tblPr>
        <w:tblW w:w="8336"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3751"/>
        <w:gridCol w:w="4585"/>
      </w:tblGrid>
      <w:tr w:rsidR="00BF46C1" w:rsidRPr="00BF46C1">
        <w:trPr>
          <w:tblHeader/>
          <w:tblCellSpacing w:w="0" w:type="dxa"/>
        </w:trPr>
        <w:tc>
          <w:tcPr>
            <w:tcW w:w="3751"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center"/>
              <w:rPr>
                <w:rFonts w:ascii="宋体" w:eastAsia="宋体" w:hAnsi="宋体" w:cs="宋体"/>
                <w:b/>
                <w:bCs/>
                <w:kern w:val="0"/>
                <w:sz w:val="24"/>
                <w:szCs w:val="24"/>
              </w:rPr>
            </w:pPr>
            <w:r w:rsidRPr="00BF46C1">
              <w:rPr>
                <w:rFonts w:ascii="宋体" w:eastAsia="宋体" w:hAnsi="宋体" w:cs="宋体"/>
                <w:b/>
                <w:bCs/>
                <w:kern w:val="0"/>
                <w:sz w:val="24"/>
                <w:szCs w:val="24"/>
              </w:rPr>
              <w:t>明细</w:t>
            </w:r>
          </w:p>
        </w:tc>
        <w:tc>
          <w:tcPr>
            <w:tcW w:w="4585"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center"/>
              <w:rPr>
                <w:rFonts w:ascii="宋体" w:eastAsia="宋体" w:hAnsi="宋体" w:cs="宋体"/>
                <w:b/>
                <w:bCs/>
                <w:kern w:val="0"/>
                <w:sz w:val="24"/>
                <w:szCs w:val="24"/>
              </w:rPr>
            </w:pPr>
            <w:r w:rsidRPr="00BF46C1">
              <w:rPr>
                <w:rFonts w:ascii="宋体" w:eastAsia="宋体" w:hAnsi="宋体" w:cs="宋体"/>
                <w:b/>
                <w:bCs/>
                <w:kern w:val="0"/>
                <w:sz w:val="24"/>
                <w:szCs w:val="24"/>
              </w:rPr>
              <w:t>描述</w:t>
            </w:r>
          </w:p>
        </w:tc>
      </w:tr>
      <w:tr w:rsidR="00BF46C1" w:rsidRPr="00BF46C1">
        <w:trPr>
          <w:tblCellSpacing w:w="0" w:type="dxa"/>
        </w:trPr>
        <w:tc>
          <w:tcPr>
            <w:tcW w:w="3751"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执行本合同包所需的设备及专业技术能力特别要求</w:t>
            </w:r>
          </w:p>
        </w:tc>
        <w:tc>
          <w:tcPr>
            <w:tcW w:w="4585"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是指提供具备履行合同所必需的设备和专业技术能力的声明函。</w:t>
            </w:r>
          </w:p>
        </w:tc>
      </w:tr>
      <w:tr w:rsidR="00BF46C1" w:rsidRPr="00BF46C1">
        <w:trPr>
          <w:tblCellSpacing w:w="0" w:type="dxa"/>
        </w:trPr>
        <w:tc>
          <w:tcPr>
            <w:tcW w:w="3751"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单位负责人授权书</w:t>
            </w:r>
          </w:p>
        </w:tc>
        <w:tc>
          <w:tcPr>
            <w:tcW w:w="4585"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①、企业(银行、保险、石油石化、电力、电信等行业除外)、事业单位和社会团体法</w:t>
            </w:r>
            <w:r w:rsidRPr="00BF46C1">
              <w:rPr>
                <w:rFonts w:ascii="宋体" w:eastAsia="宋体" w:hAnsi="宋体" w:cs="宋体"/>
                <w:kern w:val="0"/>
                <w:sz w:val="24"/>
                <w:szCs w:val="24"/>
              </w:rPr>
              <w:lastRenderedPageBreak/>
              <w:t>人的“单位负责人”指法定代表人，即与实际提交的“营业执照等证明文件”载明的一致。②、银行、保险、石油石化、电力、电信等行业：以法人身份参加投标的，“单位负责人”指法定代表人，即与实际提交的“营业执照等证明文件”载明的一致；以非法人身份参加投标的，“单位负责人”</w:t>
            </w:r>
            <w:proofErr w:type="gramStart"/>
            <w:r w:rsidRPr="00BF46C1">
              <w:rPr>
                <w:rFonts w:ascii="宋体" w:eastAsia="宋体" w:hAnsi="宋体" w:cs="宋体"/>
                <w:kern w:val="0"/>
                <w:sz w:val="24"/>
                <w:szCs w:val="24"/>
              </w:rPr>
              <w:t>指代表</w:t>
            </w:r>
            <w:proofErr w:type="gramEnd"/>
            <w:r w:rsidRPr="00BF46C1">
              <w:rPr>
                <w:rFonts w:ascii="宋体" w:eastAsia="宋体" w:hAnsi="宋体" w:cs="宋体"/>
                <w:kern w:val="0"/>
                <w:sz w:val="24"/>
                <w:szCs w:val="24"/>
              </w:rPr>
              <w:t>单位行使职权的主要负责人，即与实际提交的“营业执照等证明文件”载明的一致。③、投标人(自然人除外)：若投标人代表为单位负责人授权的委托代 理人，应提供本授权书；若投标人代表为单位负责人，应在此项下提交其身份证正反面复印件，可不提供本授权书。④、投标人为自然人的，可不填写本授权书。⑤、纸质投标文件正本中的本授权书应为原件。※投标人应按照招标文件第七章规定提供。</w:t>
            </w:r>
          </w:p>
        </w:tc>
      </w:tr>
      <w:tr w:rsidR="00BF46C1" w:rsidRPr="00BF46C1">
        <w:trPr>
          <w:tblCellSpacing w:w="0" w:type="dxa"/>
        </w:trPr>
        <w:tc>
          <w:tcPr>
            <w:tcW w:w="3751"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lastRenderedPageBreak/>
              <w:t>投标人须提供参加政府采购活动前在环境保护领域没有存在严重失信行为的书面声明；</w:t>
            </w:r>
          </w:p>
        </w:tc>
        <w:tc>
          <w:tcPr>
            <w:tcW w:w="4585"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参加政府采购活动前在环境保护领域没有存在严重失信行为的书面声明。是指提交“参加政府采购活动前在环境保护领域没有存在严重失信行为的书面声明函”。</w:t>
            </w:r>
          </w:p>
        </w:tc>
      </w:tr>
      <w:tr w:rsidR="00BF46C1" w:rsidRPr="00BF46C1">
        <w:trPr>
          <w:tblCellSpacing w:w="0" w:type="dxa"/>
        </w:trPr>
        <w:tc>
          <w:tcPr>
            <w:tcW w:w="3751"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本项目非专门面向小</w:t>
            </w:r>
            <w:proofErr w:type="gramStart"/>
            <w:r w:rsidRPr="00BF46C1">
              <w:rPr>
                <w:rFonts w:ascii="宋体" w:eastAsia="宋体" w:hAnsi="宋体" w:cs="宋体"/>
                <w:kern w:val="0"/>
                <w:sz w:val="24"/>
                <w:szCs w:val="24"/>
              </w:rPr>
              <w:t>微企业</w:t>
            </w:r>
            <w:proofErr w:type="gramEnd"/>
            <w:r w:rsidRPr="00BF46C1">
              <w:rPr>
                <w:rFonts w:ascii="宋体" w:eastAsia="宋体" w:hAnsi="宋体" w:cs="宋体"/>
                <w:kern w:val="0"/>
                <w:sz w:val="24"/>
                <w:szCs w:val="24"/>
              </w:rPr>
              <w:t>采购</w:t>
            </w:r>
          </w:p>
        </w:tc>
        <w:tc>
          <w:tcPr>
            <w:tcW w:w="4585"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无</w:t>
            </w:r>
          </w:p>
        </w:tc>
      </w:tr>
      <w:tr w:rsidR="00BF46C1" w:rsidRPr="00BF46C1">
        <w:trPr>
          <w:tblCellSpacing w:w="0" w:type="dxa"/>
        </w:trPr>
        <w:tc>
          <w:tcPr>
            <w:tcW w:w="3751"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无行贿犯罪记录情形(本文件中其他有关行贿犯罪记录要求与此处不一致，以此处为准)</w:t>
            </w:r>
          </w:p>
        </w:tc>
        <w:tc>
          <w:tcPr>
            <w:tcW w:w="4585"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投标人须提供参加采购活动前三年内无行贿犯罪记录的书面承诺。投标人提供有效期内《检察机关行贿犯罪档案查询结告知函》的，视同提供了承诺。※①、若投标人提供《检察机关行贿犯罪档案查询结告知函》，查询结果表明投标人有行贿犯罪记录的，投标无效。②、若从检察机关指 定网站下载打印或截图告知函，则</w:t>
            </w:r>
            <w:proofErr w:type="gramStart"/>
            <w:r w:rsidRPr="00BF46C1">
              <w:rPr>
                <w:rFonts w:ascii="宋体" w:eastAsia="宋体" w:hAnsi="宋体" w:cs="宋体"/>
                <w:kern w:val="0"/>
                <w:sz w:val="24"/>
                <w:szCs w:val="24"/>
              </w:rPr>
              <w:t>告知函应为</w:t>
            </w:r>
            <w:proofErr w:type="gramEnd"/>
            <w:r w:rsidRPr="00BF46C1">
              <w:rPr>
                <w:rFonts w:ascii="宋体" w:eastAsia="宋体" w:hAnsi="宋体" w:cs="宋体"/>
                <w:kern w:val="0"/>
                <w:sz w:val="24"/>
                <w:szCs w:val="24"/>
              </w:rPr>
              <w:t>从</w:t>
            </w:r>
            <w:proofErr w:type="gramStart"/>
            <w:r w:rsidRPr="00BF46C1">
              <w:rPr>
                <w:rFonts w:ascii="宋体" w:eastAsia="宋体" w:hAnsi="宋体" w:cs="宋体"/>
                <w:kern w:val="0"/>
                <w:sz w:val="24"/>
                <w:szCs w:val="24"/>
              </w:rPr>
              <w:t>前述指</w:t>
            </w:r>
            <w:proofErr w:type="gramEnd"/>
            <w:r w:rsidRPr="00BF46C1">
              <w:rPr>
                <w:rFonts w:ascii="宋体" w:eastAsia="宋体" w:hAnsi="宋体" w:cs="宋体"/>
                <w:kern w:val="0"/>
                <w:sz w:val="24"/>
                <w:szCs w:val="24"/>
              </w:rPr>
              <w:t xml:space="preserve"> 定网站获取的查询结果原始页面的打印件或完整截图，否则投标无效。③、有效期内的告知函复印件，无论内容中是否注明“复印件无效”，均视同有效。</w:t>
            </w:r>
          </w:p>
        </w:tc>
      </w:tr>
      <w:tr w:rsidR="00BF46C1" w:rsidRPr="00BF46C1">
        <w:trPr>
          <w:tblCellSpacing w:w="0" w:type="dxa"/>
        </w:trPr>
        <w:tc>
          <w:tcPr>
            <w:tcW w:w="3751"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所投货物若属于医疗器械管理范畴，按照国家《医疗器械监督管理条例》，应符合以下标准： (1)、投标人为供货商的，应提供《医疗器械经营企业许可证》复印件；投标人为制造商的，应提供《医疗器械生产企业许可证》复印件；所</w:t>
            </w:r>
            <w:proofErr w:type="gramStart"/>
            <w:r w:rsidRPr="00BF46C1">
              <w:rPr>
                <w:rFonts w:ascii="宋体" w:eastAsia="宋体" w:hAnsi="宋体" w:cs="宋体"/>
                <w:kern w:val="0"/>
                <w:sz w:val="24"/>
                <w:szCs w:val="24"/>
              </w:rPr>
              <w:t>投产品若属于</w:t>
            </w:r>
            <w:proofErr w:type="gramEnd"/>
            <w:r w:rsidRPr="00BF46C1">
              <w:rPr>
                <w:rFonts w:ascii="宋体" w:eastAsia="宋体" w:hAnsi="宋体" w:cs="宋体"/>
                <w:kern w:val="0"/>
                <w:sz w:val="24"/>
                <w:szCs w:val="24"/>
              </w:rPr>
              <w:t>二类医疗器械，也可以提供《二类医疗器械经营备案凭证》复印件； 证件必须在有</w:t>
            </w:r>
            <w:r w:rsidRPr="00BF46C1">
              <w:rPr>
                <w:rFonts w:ascii="宋体" w:eastAsia="宋体" w:hAnsi="宋体" w:cs="宋体"/>
                <w:kern w:val="0"/>
                <w:sz w:val="24"/>
                <w:szCs w:val="24"/>
              </w:rPr>
              <w:lastRenderedPageBreak/>
              <w:t>效期内； (2)、投标人所</w:t>
            </w:r>
            <w:proofErr w:type="gramStart"/>
            <w:r w:rsidRPr="00BF46C1">
              <w:rPr>
                <w:rFonts w:ascii="宋体" w:eastAsia="宋体" w:hAnsi="宋体" w:cs="宋体"/>
                <w:kern w:val="0"/>
                <w:sz w:val="24"/>
                <w:szCs w:val="24"/>
              </w:rPr>
              <w:t>投产品若属于</w:t>
            </w:r>
            <w:proofErr w:type="gramEnd"/>
            <w:r w:rsidRPr="00BF46C1">
              <w:rPr>
                <w:rFonts w:ascii="宋体" w:eastAsia="宋体" w:hAnsi="宋体" w:cs="宋体"/>
                <w:kern w:val="0"/>
                <w:sz w:val="24"/>
                <w:szCs w:val="24"/>
              </w:rPr>
              <w:t>第二类或第三类医疗器械，应提供完整的《医疗器械注册证》复印件(如有注册登记表应提供)；所</w:t>
            </w:r>
            <w:proofErr w:type="gramStart"/>
            <w:r w:rsidRPr="00BF46C1">
              <w:rPr>
                <w:rFonts w:ascii="宋体" w:eastAsia="宋体" w:hAnsi="宋体" w:cs="宋体"/>
                <w:kern w:val="0"/>
                <w:sz w:val="24"/>
                <w:szCs w:val="24"/>
              </w:rPr>
              <w:t>投产品若属于</w:t>
            </w:r>
            <w:proofErr w:type="gramEnd"/>
            <w:r w:rsidRPr="00BF46C1">
              <w:rPr>
                <w:rFonts w:ascii="宋体" w:eastAsia="宋体" w:hAnsi="宋体" w:cs="宋体"/>
                <w:kern w:val="0"/>
                <w:sz w:val="24"/>
                <w:szCs w:val="24"/>
              </w:rPr>
              <w:t>第一类医疗器械，应提供《第一类医疗器械产品备案》复印件，证件必须在有效期内。</w:t>
            </w:r>
          </w:p>
        </w:tc>
        <w:tc>
          <w:tcPr>
            <w:tcW w:w="4585"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lastRenderedPageBreak/>
              <w:t>所投货物若属于医疗器械管理范畴，按照国家《医疗器械监督管理条例》，应符合以下标准： (1)、投标人为供货商的，应提供《医疗器械经营企业许可证》复印件；投标人为制造商的，应提供《医疗器械生产企业许可证》复印件；所</w:t>
            </w:r>
            <w:proofErr w:type="gramStart"/>
            <w:r w:rsidRPr="00BF46C1">
              <w:rPr>
                <w:rFonts w:ascii="宋体" w:eastAsia="宋体" w:hAnsi="宋体" w:cs="宋体"/>
                <w:kern w:val="0"/>
                <w:sz w:val="24"/>
                <w:szCs w:val="24"/>
              </w:rPr>
              <w:t>投产品若属于</w:t>
            </w:r>
            <w:proofErr w:type="gramEnd"/>
            <w:r w:rsidRPr="00BF46C1">
              <w:rPr>
                <w:rFonts w:ascii="宋体" w:eastAsia="宋体" w:hAnsi="宋体" w:cs="宋体"/>
                <w:kern w:val="0"/>
                <w:sz w:val="24"/>
                <w:szCs w:val="24"/>
              </w:rPr>
              <w:t>二类医疗器械，也可以提供《二类医疗器械经营备案凭证》复印件； 证件必须在有效期内； (2)、投标人所</w:t>
            </w:r>
            <w:proofErr w:type="gramStart"/>
            <w:r w:rsidRPr="00BF46C1">
              <w:rPr>
                <w:rFonts w:ascii="宋体" w:eastAsia="宋体" w:hAnsi="宋体" w:cs="宋体"/>
                <w:kern w:val="0"/>
                <w:sz w:val="24"/>
                <w:szCs w:val="24"/>
              </w:rPr>
              <w:t>投产品若属于</w:t>
            </w:r>
            <w:proofErr w:type="gramEnd"/>
            <w:r w:rsidRPr="00BF46C1">
              <w:rPr>
                <w:rFonts w:ascii="宋体" w:eastAsia="宋体" w:hAnsi="宋体" w:cs="宋体"/>
                <w:kern w:val="0"/>
                <w:sz w:val="24"/>
                <w:szCs w:val="24"/>
              </w:rPr>
              <w:t>第二类或第三类医疗</w:t>
            </w:r>
            <w:r w:rsidRPr="00BF46C1">
              <w:rPr>
                <w:rFonts w:ascii="宋体" w:eastAsia="宋体" w:hAnsi="宋体" w:cs="宋体"/>
                <w:kern w:val="0"/>
                <w:sz w:val="24"/>
                <w:szCs w:val="24"/>
              </w:rPr>
              <w:lastRenderedPageBreak/>
              <w:t>器械，应提供完整的《医疗器械注册证》复印件(如有注册登记表应提供)；所</w:t>
            </w:r>
            <w:proofErr w:type="gramStart"/>
            <w:r w:rsidRPr="00BF46C1">
              <w:rPr>
                <w:rFonts w:ascii="宋体" w:eastAsia="宋体" w:hAnsi="宋体" w:cs="宋体"/>
                <w:kern w:val="0"/>
                <w:sz w:val="24"/>
                <w:szCs w:val="24"/>
              </w:rPr>
              <w:t>投产品若属于</w:t>
            </w:r>
            <w:proofErr w:type="gramEnd"/>
            <w:r w:rsidRPr="00BF46C1">
              <w:rPr>
                <w:rFonts w:ascii="宋体" w:eastAsia="宋体" w:hAnsi="宋体" w:cs="宋体"/>
                <w:kern w:val="0"/>
                <w:sz w:val="24"/>
                <w:szCs w:val="24"/>
              </w:rPr>
              <w:t>第一类医疗器械，应提供《第一类医疗器械产品备案》复印件，证件必须在有效期内。</w:t>
            </w:r>
          </w:p>
        </w:tc>
      </w:tr>
    </w:tbl>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b/>
          <w:bCs/>
          <w:kern w:val="0"/>
          <w:sz w:val="24"/>
          <w:szCs w:val="24"/>
        </w:rPr>
        <w:lastRenderedPageBreak/>
        <w:t>包：3</w:t>
      </w:r>
      <w:r w:rsidRPr="00BF46C1">
        <w:rPr>
          <w:rFonts w:ascii="宋体" w:eastAsia="宋体" w:hAnsi="宋体" w:cs="宋体"/>
          <w:kern w:val="0"/>
          <w:sz w:val="24"/>
          <w:szCs w:val="24"/>
        </w:rPr>
        <w:t xml:space="preserve"> </w:t>
      </w:r>
    </w:p>
    <w:tbl>
      <w:tblPr>
        <w:tblW w:w="8336"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3751"/>
        <w:gridCol w:w="4585"/>
      </w:tblGrid>
      <w:tr w:rsidR="00BF46C1" w:rsidRPr="00BF46C1">
        <w:trPr>
          <w:tblHeader/>
          <w:tblCellSpacing w:w="0" w:type="dxa"/>
        </w:trPr>
        <w:tc>
          <w:tcPr>
            <w:tcW w:w="3751"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center"/>
              <w:rPr>
                <w:rFonts w:ascii="宋体" w:eastAsia="宋体" w:hAnsi="宋体" w:cs="宋体"/>
                <w:b/>
                <w:bCs/>
                <w:kern w:val="0"/>
                <w:sz w:val="24"/>
                <w:szCs w:val="24"/>
              </w:rPr>
            </w:pPr>
            <w:r w:rsidRPr="00BF46C1">
              <w:rPr>
                <w:rFonts w:ascii="宋体" w:eastAsia="宋体" w:hAnsi="宋体" w:cs="宋体"/>
                <w:b/>
                <w:bCs/>
                <w:kern w:val="0"/>
                <w:sz w:val="24"/>
                <w:szCs w:val="24"/>
              </w:rPr>
              <w:t>明细</w:t>
            </w:r>
          </w:p>
        </w:tc>
        <w:tc>
          <w:tcPr>
            <w:tcW w:w="4585"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center"/>
              <w:rPr>
                <w:rFonts w:ascii="宋体" w:eastAsia="宋体" w:hAnsi="宋体" w:cs="宋体"/>
                <w:b/>
                <w:bCs/>
                <w:kern w:val="0"/>
                <w:sz w:val="24"/>
                <w:szCs w:val="24"/>
              </w:rPr>
            </w:pPr>
            <w:r w:rsidRPr="00BF46C1">
              <w:rPr>
                <w:rFonts w:ascii="宋体" w:eastAsia="宋体" w:hAnsi="宋体" w:cs="宋体"/>
                <w:b/>
                <w:bCs/>
                <w:kern w:val="0"/>
                <w:sz w:val="24"/>
                <w:szCs w:val="24"/>
              </w:rPr>
              <w:t>描述</w:t>
            </w:r>
          </w:p>
        </w:tc>
      </w:tr>
      <w:tr w:rsidR="00BF46C1" w:rsidRPr="00BF46C1">
        <w:trPr>
          <w:tblCellSpacing w:w="0" w:type="dxa"/>
        </w:trPr>
        <w:tc>
          <w:tcPr>
            <w:tcW w:w="3751"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单位负责人授权书</w:t>
            </w:r>
          </w:p>
        </w:tc>
        <w:tc>
          <w:tcPr>
            <w:tcW w:w="4585"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①、企业(银行、保险、石油石化、电力、电信等行业除外)、事业单位和社会团体法人的“单位负责人”指法定代表人，即与实际提交的“营业执照等证明文件”载明的一致。②、银行、保险、石油石化、电力、电信等行业：以法人身份参加投标的，“单位负责人”指法定代表人，即与实际提交的“营业执照等证明文件”载明的一致；以非法人身份参加投标的，“单位负责人”</w:t>
            </w:r>
            <w:proofErr w:type="gramStart"/>
            <w:r w:rsidRPr="00BF46C1">
              <w:rPr>
                <w:rFonts w:ascii="宋体" w:eastAsia="宋体" w:hAnsi="宋体" w:cs="宋体"/>
                <w:kern w:val="0"/>
                <w:sz w:val="24"/>
                <w:szCs w:val="24"/>
              </w:rPr>
              <w:t>指代表</w:t>
            </w:r>
            <w:proofErr w:type="gramEnd"/>
            <w:r w:rsidRPr="00BF46C1">
              <w:rPr>
                <w:rFonts w:ascii="宋体" w:eastAsia="宋体" w:hAnsi="宋体" w:cs="宋体"/>
                <w:kern w:val="0"/>
                <w:sz w:val="24"/>
                <w:szCs w:val="24"/>
              </w:rPr>
              <w:t>单位行使职权的主要负责人，即与实际提交的“营业执照等证明文件”载明的一致。③、投标人(自然人除外)：若投标人代表为单位负责人授权的委托代 理人，应提供本授权书；若投标人代表为单位负责人，应在此项下提交其身份证正反面复印件，可不提供本授权书。④、投标人为自然人的，可不填写本授权书。⑤、纸质投标文件正本中的本授权书应为原件。※投标人应按照招标文件第七章规定提供。</w:t>
            </w:r>
          </w:p>
        </w:tc>
      </w:tr>
      <w:tr w:rsidR="00BF46C1" w:rsidRPr="00BF46C1">
        <w:trPr>
          <w:tblCellSpacing w:w="0" w:type="dxa"/>
        </w:trPr>
        <w:tc>
          <w:tcPr>
            <w:tcW w:w="3751"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执行本合同包所需的设备及专业技术能力特别要求</w:t>
            </w:r>
          </w:p>
        </w:tc>
        <w:tc>
          <w:tcPr>
            <w:tcW w:w="4585"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是指提供具备履行合同所必需的设备和专业技术能力的声明函。</w:t>
            </w:r>
          </w:p>
        </w:tc>
      </w:tr>
      <w:tr w:rsidR="00BF46C1" w:rsidRPr="00BF46C1">
        <w:trPr>
          <w:tblCellSpacing w:w="0" w:type="dxa"/>
        </w:trPr>
        <w:tc>
          <w:tcPr>
            <w:tcW w:w="3751"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投标人须提供参加政府采购活动前在环境保护领域没有存在严重失信行为的书面声明；</w:t>
            </w:r>
          </w:p>
        </w:tc>
        <w:tc>
          <w:tcPr>
            <w:tcW w:w="4585"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参加政府采购活动前在环境保护领域没有存在严重失信行为的书面声明。是指提交“参加政府采购活动前在环境保护领域没有存在严重失信行为的书面声明函”。</w:t>
            </w:r>
          </w:p>
        </w:tc>
      </w:tr>
      <w:tr w:rsidR="00BF46C1" w:rsidRPr="00BF46C1">
        <w:trPr>
          <w:tblCellSpacing w:w="0" w:type="dxa"/>
        </w:trPr>
        <w:tc>
          <w:tcPr>
            <w:tcW w:w="3751"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本项目非专门面向小</w:t>
            </w:r>
            <w:proofErr w:type="gramStart"/>
            <w:r w:rsidRPr="00BF46C1">
              <w:rPr>
                <w:rFonts w:ascii="宋体" w:eastAsia="宋体" w:hAnsi="宋体" w:cs="宋体"/>
                <w:kern w:val="0"/>
                <w:sz w:val="24"/>
                <w:szCs w:val="24"/>
              </w:rPr>
              <w:t>微企业</w:t>
            </w:r>
            <w:proofErr w:type="gramEnd"/>
            <w:r w:rsidRPr="00BF46C1">
              <w:rPr>
                <w:rFonts w:ascii="宋体" w:eastAsia="宋体" w:hAnsi="宋体" w:cs="宋体"/>
                <w:kern w:val="0"/>
                <w:sz w:val="24"/>
                <w:szCs w:val="24"/>
              </w:rPr>
              <w:t>采购</w:t>
            </w:r>
          </w:p>
        </w:tc>
        <w:tc>
          <w:tcPr>
            <w:tcW w:w="4585"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无</w:t>
            </w:r>
          </w:p>
        </w:tc>
      </w:tr>
      <w:tr w:rsidR="00BF46C1" w:rsidRPr="00BF46C1">
        <w:trPr>
          <w:tblCellSpacing w:w="0" w:type="dxa"/>
        </w:trPr>
        <w:tc>
          <w:tcPr>
            <w:tcW w:w="3751"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无行贿犯罪记录情形(本文件中其他有关行贿犯罪记录要求与此处不一致，以此处为准)</w:t>
            </w:r>
          </w:p>
        </w:tc>
        <w:tc>
          <w:tcPr>
            <w:tcW w:w="4585"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投标人须提供参加采购活动前三年内无行贿犯罪记录的书面承诺。投标人提供有效期内《检察机关行贿犯罪档案查询结告知函》的，视同提供了承诺。※①、若投标人提供《检察机关行贿犯罪档案查询结告知函》，查询结果表明投标人有行贿犯罪记录的，投标无效。②、若从检察机关指 定网站下载</w:t>
            </w:r>
            <w:r w:rsidRPr="00BF46C1">
              <w:rPr>
                <w:rFonts w:ascii="宋体" w:eastAsia="宋体" w:hAnsi="宋体" w:cs="宋体"/>
                <w:kern w:val="0"/>
                <w:sz w:val="24"/>
                <w:szCs w:val="24"/>
              </w:rPr>
              <w:lastRenderedPageBreak/>
              <w:t>打印或截图告知函，则</w:t>
            </w:r>
            <w:proofErr w:type="gramStart"/>
            <w:r w:rsidRPr="00BF46C1">
              <w:rPr>
                <w:rFonts w:ascii="宋体" w:eastAsia="宋体" w:hAnsi="宋体" w:cs="宋体"/>
                <w:kern w:val="0"/>
                <w:sz w:val="24"/>
                <w:szCs w:val="24"/>
              </w:rPr>
              <w:t>告知函应为</w:t>
            </w:r>
            <w:proofErr w:type="gramEnd"/>
            <w:r w:rsidRPr="00BF46C1">
              <w:rPr>
                <w:rFonts w:ascii="宋体" w:eastAsia="宋体" w:hAnsi="宋体" w:cs="宋体"/>
                <w:kern w:val="0"/>
                <w:sz w:val="24"/>
                <w:szCs w:val="24"/>
              </w:rPr>
              <w:t>从</w:t>
            </w:r>
            <w:proofErr w:type="gramStart"/>
            <w:r w:rsidRPr="00BF46C1">
              <w:rPr>
                <w:rFonts w:ascii="宋体" w:eastAsia="宋体" w:hAnsi="宋体" w:cs="宋体"/>
                <w:kern w:val="0"/>
                <w:sz w:val="24"/>
                <w:szCs w:val="24"/>
              </w:rPr>
              <w:t>前述指</w:t>
            </w:r>
            <w:proofErr w:type="gramEnd"/>
            <w:r w:rsidRPr="00BF46C1">
              <w:rPr>
                <w:rFonts w:ascii="宋体" w:eastAsia="宋体" w:hAnsi="宋体" w:cs="宋体"/>
                <w:kern w:val="0"/>
                <w:sz w:val="24"/>
                <w:szCs w:val="24"/>
              </w:rPr>
              <w:t xml:space="preserve"> 定网站获取的查询结果原始页面的打印件或完整截图，否则投标无效。③、有效期内的告知函复印件，无论内容中是否注明“复印件无效”，均视同有效。</w:t>
            </w:r>
          </w:p>
        </w:tc>
      </w:tr>
      <w:tr w:rsidR="00BF46C1" w:rsidRPr="00BF46C1">
        <w:trPr>
          <w:tblCellSpacing w:w="0" w:type="dxa"/>
        </w:trPr>
        <w:tc>
          <w:tcPr>
            <w:tcW w:w="3751"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lastRenderedPageBreak/>
              <w:t>所投货物若属于医疗器械管理范畴，按照国家《医疗器械监督管理条例》，应符合以下标准： (1)、投标人为供货商的，应提供《医疗器械经营企业许可证》复印件；投标人为制造商的，应提供《医疗器械生产企业许可证》复印件；所</w:t>
            </w:r>
            <w:proofErr w:type="gramStart"/>
            <w:r w:rsidRPr="00BF46C1">
              <w:rPr>
                <w:rFonts w:ascii="宋体" w:eastAsia="宋体" w:hAnsi="宋体" w:cs="宋体"/>
                <w:kern w:val="0"/>
                <w:sz w:val="24"/>
                <w:szCs w:val="24"/>
              </w:rPr>
              <w:t>投产品若属于</w:t>
            </w:r>
            <w:proofErr w:type="gramEnd"/>
            <w:r w:rsidRPr="00BF46C1">
              <w:rPr>
                <w:rFonts w:ascii="宋体" w:eastAsia="宋体" w:hAnsi="宋体" w:cs="宋体"/>
                <w:kern w:val="0"/>
                <w:sz w:val="24"/>
                <w:szCs w:val="24"/>
              </w:rPr>
              <w:t>二类医疗器械，也可以提供《二类医疗器械经营备案凭证》复印件； 证件必须在有效期内； (2)、投标人所</w:t>
            </w:r>
            <w:proofErr w:type="gramStart"/>
            <w:r w:rsidRPr="00BF46C1">
              <w:rPr>
                <w:rFonts w:ascii="宋体" w:eastAsia="宋体" w:hAnsi="宋体" w:cs="宋体"/>
                <w:kern w:val="0"/>
                <w:sz w:val="24"/>
                <w:szCs w:val="24"/>
              </w:rPr>
              <w:t>投产品若属于</w:t>
            </w:r>
            <w:proofErr w:type="gramEnd"/>
            <w:r w:rsidRPr="00BF46C1">
              <w:rPr>
                <w:rFonts w:ascii="宋体" w:eastAsia="宋体" w:hAnsi="宋体" w:cs="宋体"/>
                <w:kern w:val="0"/>
                <w:sz w:val="24"/>
                <w:szCs w:val="24"/>
              </w:rPr>
              <w:t>第二类或第三类医疗器械，应提供完整的《医疗器械注册证》复印件(如有注册登记表应提供)；所</w:t>
            </w:r>
            <w:proofErr w:type="gramStart"/>
            <w:r w:rsidRPr="00BF46C1">
              <w:rPr>
                <w:rFonts w:ascii="宋体" w:eastAsia="宋体" w:hAnsi="宋体" w:cs="宋体"/>
                <w:kern w:val="0"/>
                <w:sz w:val="24"/>
                <w:szCs w:val="24"/>
              </w:rPr>
              <w:t>投产品若属于</w:t>
            </w:r>
            <w:proofErr w:type="gramEnd"/>
            <w:r w:rsidRPr="00BF46C1">
              <w:rPr>
                <w:rFonts w:ascii="宋体" w:eastAsia="宋体" w:hAnsi="宋体" w:cs="宋体"/>
                <w:kern w:val="0"/>
                <w:sz w:val="24"/>
                <w:szCs w:val="24"/>
              </w:rPr>
              <w:t>第一类医疗器械，应提供《第一类医疗器械产品备案》复印件，证件必须在有效期内。</w:t>
            </w:r>
          </w:p>
        </w:tc>
        <w:tc>
          <w:tcPr>
            <w:tcW w:w="4585"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rsidP="00DE6D32">
            <w:pPr>
              <w:widowControl/>
              <w:jc w:val="left"/>
              <w:rPr>
                <w:rFonts w:ascii="宋体" w:eastAsia="宋体" w:hAnsi="宋体" w:cs="宋体"/>
                <w:kern w:val="0"/>
                <w:sz w:val="24"/>
                <w:szCs w:val="24"/>
              </w:rPr>
            </w:pPr>
            <w:r w:rsidRPr="00BF46C1">
              <w:rPr>
                <w:rFonts w:ascii="宋体" w:eastAsia="宋体" w:hAnsi="宋体" w:cs="宋体"/>
                <w:kern w:val="0"/>
                <w:sz w:val="24"/>
                <w:szCs w:val="24"/>
              </w:rPr>
              <w:t>所投货物若属于医疗器械管理范畴，按照国家《医疗器械监督管理条例》，应符合以下标准： (1)、投标人为供货商的，应提供《医疗器械经营企业许可证》复印件；投标人为制造商的，应提供《医疗器械生产企业许可证》复印件；所</w:t>
            </w:r>
            <w:proofErr w:type="gramStart"/>
            <w:r w:rsidRPr="00BF46C1">
              <w:rPr>
                <w:rFonts w:ascii="宋体" w:eastAsia="宋体" w:hAnsi="宋体" w:cs="宋体"/>
                <w:kern w:val="0"/>
                <w:sz w:val="24"/>
                <w:szCs w:val="24"/>
              </w:rPr>
              <w:t>投产品若属于</w:t>
            </w:r>
            <w:proofErr w:type="gramEnd"/>
            <w:r w:rsidRPr="00BF46C1">
              <w:rPr>
                <w:rFonts w:ascii="宋体" w:eastAsia="宋体" w:hAnsi="宋体" w:cs="宋体"/>
                <w:kern w:val="0"/>
                <w:sz w:val="24"/>
                <w:szCs w:val="24"/>
              </w:rPr>
              <w:t>二类医疗器械，也可以提供《二类医疗器械经营备案凭证》复印件； 证件必须在有效期内； (2)、投标人所</w:t>
            </w:r>
            <w:proofErr w:type="gramStart"/>
            <w:r w:rsidRPr="00BF46C1">
              <w:rPr>
                <w:rFonts w:ascii="宋体" w:eastAsia="宋体" w:hAnsi="宋体" w:cs="宋体"/>
                <w:kern w:val="0"/>
                <w:sz w:val="24"/>
                <w:szCs w:val="24"/>
              </w:rPr>
              <w:t>投产品若属于</w:t>
            </w:r>
            <w:proofErr w:type="gramEnd"/>
            <w:r w:rsidRPr="00BF46C1">
              <w:rPr>
                <w:rFonts w:ascii="宋体" w:eastAsia="宋体" w:hAnsi="宋体" w:cs="宋体"/>
                <w:kern w:val="0"/>
                <w:sz w:val="24"/>
                <w:szCs w:val="24"/>
              </w:rPr>
              <w:t>第二类或第三类医疗器械，应提供完整的《医疗器械注册证》复印件(如有注册登记表应提供)；所</w:t>
            </w:r>
            <w:proofErr w:type="gramStart"/>
            <w:r w:rsidRPr="00BF46C1">
              <w:rPr>
                <w:rFonts w:ascii="宋体" w:eastAsia="宋体" w:hAnsi="宋体" w:cs="宋体"/>
                <w:kern w:val="0"/>
                <w:sz w:val="24"/>
                <w:szCs w:val="24"/>
              </w:rPr>
              <w:t>投产品若属于</w:t>
            </w:r>
            <w:proofErr w:type="gramEnd"/>
            <w:r w:rsidRPr="00BF46C1">
              <w:rPr>
                <w:rFonts w:ascii="宋体" w:eastAsia="宋体" w:hAnsi="宋体" w:cs="宋体"/>
                <w:kern w:val="0"/>
                <w:sz w:val="24"/>
                <w:szCs w:val="24"/>
              </w:rPr>
              <w:t>第一类医疗器械，应提供《第一类医疗器械产品备案》复印件，证件必须在有效期内。</w:t>
            </w:r>
          </w:p>
        </w:tc>
      </w:tr>
    </w:tbl>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b/>
          <w:bCs/>
          <w:kern w:val="0"/>
          <w:sz w:val="24"/>
          <w:szCs w:val="24"/>
        </w:rPr>
        <w:t>包：4</w:t>
      </w:r>
      <w:r w:rsidRPr="00BF46C1">
        <w:rPr>
          <w:rFonts w:ascii="宋体" w:eastAsia="宋体" w:hAnsi="宋体" w:cs="宋体"/>
          <w:kern w:val="0"/>
          <w:sz w:val="24"/>
          <w:szCs w:val="24"/>
        </w:rPr>
        <w:t xml:space="preserve"> </w:t>
      </w:r>
    </w:p>
    <w:tbl>
      <w:tblPr>
        <w:tblW w:w="8336"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3751"/>
        <w:gridCol w:w="4585"/>
      </w:tblGrid>
      <w:tr w:rsidR="00BF46C1" w:rsidRPr="00BF46C1">
        <w:trPr>
          <w:tblHeader/>
          <w:tblCellSpacing w:w="0" w:type="dxa"/>
        </w:trPr>
        <w:tc>
          <w:tcPr>
            <w:tcW w:w="3751"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center"/>
              <w:rPr>
                <w:rFonts w:ascii="宋体" w:eastAsia="宋体" w:hAnsi="宋体" w:cs="宋体"/>
                <w:b/>
                <w:bCs/>
                <w:kern w:val="0"/>
                <w:sz w:val="24"/>
                <w:szCs w:val="24"/>
              </w:rPr>
            </w:pPr>
            <w:r w:rsidRPr="00BF46C1">
              <w:rPr>
                <w:rFonts w:ascii="宋体" w:eastAsia="宋体" w:hAnsi="宋体" w:cs="宋体"/>
                <w:b/>
                <w:bCs/>
                <w:kern w:val="0"/>
                <w:sz w:val="24"/>
                <w:szCs w:val="24"/>
              </w:rPr>
              <w:t>明细</w:t>
            </w:r>
          </w:p>
        </w:tc>
        <w:tc>
          <w:tcPr>
            <w:tcW w:w="4585"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center"/>
              <w:rPr>
                <w:rFonts w:ascii="宋体" w:eastAsia="宋体" w:hAnsi="宋体" w:cs="宋体"/>
                <w:b/>
                <w:bCs/>
                <w:kern w:val="0"/>
                <w:sz w:val="24"/>
                <w:szCs w:val="24"/>
              </w:rPr>
            </w:pPr>
            <w:r w:rsidRPr="00BF46C1">
              <w:rPr>
                <w:rFonts w:ascii="宋体" w:eastAsia="宋体" w:hAnsi="宋体" w:cs="宋体"/>
                <w:b/>
                <w:bCs/>
                <w:kern w:val="0"/>
                <w:sz w:val="24"/>
                <w:szCs w:val="24"/>
              </w:rPr>
              <w:t>描述</w:t>
            </w:r>
          </w:p>
        </w:tc>
      </w:tr>
      <w:tr w:rsidR="00BF46C1" w:rsidRPr="00BF46C1">
        <w:trPr>
          <w:tblCellSpacing w:w="0" w:type="dxa"/>
        </w:trPr>
        <w:tc>
          <w:tcPr>
            <w:tcW w:w="3751"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单位负责人授权书</w:t>
            </w:r>
          </w:p>
        </w:tc>
        <w:tc>
          <w:tcPr>
            <w:tcW w:w="4585"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①、企业(银行、保险、石油石化、电力、电信等行业除外)、事业单位和社会团体法人的“单位负责人”指法定代表人，即与实际提交的“营业执照等证明文件”载明的一致。②、银行、保险、石油石化、电力、电信等行业：以法人身份参加投标的，“单位负责人”指法定代表人，即与实际提交的“营业执照等证明文件”载明的一致；以非法人身份参加投标的，“单位负责人”</w:t>
            </w:r>
            <w:proofErr w:type="gramStart"/>
            <w:r w:rsidRPr="00BF46C1">
              <w:rPr>
                <w:rFonts w:ascii="宋体" w:eastAsia="宋体" w:hAnsi="宋体" w:cs="宋体"/>
                <w:kern w:val="0"/>
                <w:sz w:val="24"/>
                <w:szCs w:val="24"/>
              </w:rPr>
              <w:t>指代表</w:t>
            </w:r>
            <w:proofErr w:type="gramEnd"/>
            <w:r w:rsidRPr="00BF46C1">
              <w:rPr>
                <w:rFonts w:ascii="宋体" w:eastAsia="宋体" w:hAnsi="宋体" w:cs="宋体"/>
                <w:kern w:val="0"/>
                <w:sz w:val="24"/>
                <w:szCs w:val="24"/>
              </w:rPr>
              <w:t>单位行使职权的主要负责人，即与实际提交的“营业执照等证明文件”载明的一致。③、投标人(自然人除外)：若投标人代表为单位负责人授权的委托代 理人，应提供本授权书；若投标人代表为单位负责人，应在此项下提交其身份证正反面复印件，可不提供本授权书。④、投标人为自然人的，可不填写本授权书。⑤、纸质投标文件正本中的本授权书应为原件。※投标人应按照招标文件第七章规定提供。</w:t>
            </w:r>
          </w:p>
        </w:tc>
      </w:tr>
      <w:tr w:rsidR="00BF46C1" w:rsidRPr="00BF46C1">
        <w:trPr>
          <w:tblCellSpacing w:w="0" w:type="dxa"/>
        </w:trPr>
        <w:tc>
          <w:tcPr>
            <w:tcW w:w="3751"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lastRenderedPageBreak/>
              <w:t>执行本合同包所需的设备及专业技术能力特别要求</w:t>
            </w:r>
          </w:p>
        </w:tc>
        <w:tc>
          <w:tcPr>
            <w:tcW w:w="4585"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是指提供具备履行合同所必需的设备和专业技术能力的声明函。</w:t>
            </w:r>
          </w:p>
        </w:tc>
      </w:tr>
      <w:tr w:rsidR="00BF46C1" w:rsidRPr="00BF46C1">
        <w:trPr>
          <w:tblCellSpacing w:w="0" w:type="dxa"/>
        </w:trPr>
        <w:tc>
          <w:tcPr>
            <w:tcW w:w="3751"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投标人须提供参加政府采购活动前在环境保护领域没有存在严重失信行为的书面声明；</w:t>
            </w:r>
          </w:p>
        </w:tc>
        <w:tc>
          <w:tcPr>
            <w:tcW w:w="4585"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参加政府采购活动前在环境保护领域没有存在严重失信行为的书面声明。是指提交“参加政府采购活动前在环境保护领域没有存在严重失信行为的书面声明函”。</w:t>
            </w:r>
          </w:p>
        </w:tc>
      </w:tr>
      <w:tr w:rsidR="00BF46C1" w:rsidRPr="00BF46C1">
        <w:trPr>
          <w:tblCellSpacing w:w="0" w:type="dxa"/>
        </w:trPr>
        <w:tc>
          <w:tcPr>
            <w:tcW w:w="3751"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本项目非专门面向小</w:t>
            </w:r>
            <w:proofErr w:type="gramStart"/>
            <w:r w:rsidRPr="00BF46C1">
              <w:rPr>
                <w:rFonts w:ascii="宋体" w:eastAsia="宋体" w:hAnsi="宋体" w:cs="宋体"/>
                <w:kern w:val="0"/>
                <w:sz w:val="24"/>
                <w:szCs w:val="24"/>
              </w:rPr>
              <w:t>微企业</w:t>
            </w:r>
            <w:proofErr w:type="gramEnd"/>
            <w:r w:rsidRPr="00BF46C1">
              <w:rPr>
                <w:rFonts w:ascii="宋体" w:eastAsia="宋体" w:hAnsi="宋体" w:cs="宋体"/>
                <w:kern w:val="0"/>
                <w:sz w:val="24"/>
                <w:szCs w:val="24"/>
              </w:rPr>
              <w:t>采购</w:t>
            </w:r>
          </w:p>
        </w:tc>
        <w:tc>
          <w:tcPr>
            <w:tcW w:w="4585"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无</w:t>
            </w:r>
          </w:p>
        </w:tc>
      </w:tr>
      <w:tr w:rsidR="00BF46C1" w:rsidRPr="00BF46C1">
        <w:trPr>
          <w:tblCellSpacing w:w="0" w:type="dxa"/>
        </w:trPr>
        <w:tc>
          <w:tcPr>
            <w:tcW w:w="3751"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无行贿犯罪记录情形(本文件中其他有关行贿犯罪记录要求与此处不一致，以此处为准)</w:t>
            </w:r>
          </w:p>
        </w:tc>
        <w:tc>
          <w:tcPr>
            <w:tcW w:w="4585"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投标人须提供参加采购活动前三年内无行贿犯罪记录的书面承诺。投标人提供有效期内《检察机关行贿犯罪档案查询结告知函》的，视同提供了承诺。※①、若投标人提供《检察机关行贿犯罪档案查询结告知函》，查询结果表明投标人有行贿犯罪记录的，投标无效。②、若从检察机关指 定网站下载打印或截图告知函，则</w:t>
            </w:r>
            <w:proofErr w:type="gramStart"/>
            <w:r w:rsidRPr="00BF46C1">
              <w:rPr>
                <w:rFonts w:ascii="宋体" w:eastAsia="宋体" w:hAnsi="宋体" w:cs="宋体"/>
                <w:kern w:val="0"/>
                <w:sz w:val="24"/>
                <w:szCs w:val="24"/>
              </w:rPr>
              <w:t>告知函应为</w:t>
            </w:r>
            <w:proofErr w:type="gramEnd"/>
            <w:r w:rsidRPr="00BF46C1">
              <w:rPr>
                <w:rFonts w:ascii="宋体" w:eastAsia="宋体" w:hAnsi="宋体" w:cs="宋体"/>
                <w:kern w:val="0"/>
                <w:sz w:val="24"/>
                <w:szCs w:val="24"/>
              </w:rPr>
              <w:t>从</w:t>
            </w:r>
            <w:proofErr w:type="gramStart"/>
            <w:r w:rsidRPr="00BF46C1">
              <w:rPr>
                <w:rFonts w:ascii="宋体" w:eastAsia="宋体" w:hAnsi="宋体" w:cs="宋体"/>
                <w:kern w:val="0"/>
                <w:sz w:val="24"/>
                <w:szCs w:val="24"/>
              </w:rPr>
              <w:t>前述指</w:t>
            </w:r>
            <w:proofErr w:type="gramEnd"/>
            <w:r w:rsidRPr="00BF46C1">
              <w:rPr>
                <w:rFonts w:ascii="宋体" w:eastAsia="宋体" w:hAnsi="宋体" w:cs="宋体"/>
                <w:kern w:val="0"/>
                <w:sz w:val="24"/>
                <w:szCs w:val="24"/>
              </w:rPr>
              <w:t xml:space="preserve"> 定网站获取的查询结果原始页面的打印件或完整截图，否则投标无效。③、有效期内的告知函复印件，无论内容中是否注明“复印件无效”，均视同有效。</w:t>
            </w:r>
          </w:p>
        </w:tc>
      </w:tr>
      <w:tr w:rsidR="00BF46C1" w:rsidRPr="00BF46C1">
        <w:trPr>
          <w:tblCellSpacing w:w="0" w:type="dxa"/>
        </w:trPr>
        <w:tc>
          <w:tcPr>
            <w:tcW w:w="3751"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所投货物若属于医疗器械管理范畴，按照国家《医疗器械监督管理条例》，应符合以下标准： (1)、投标人为供货商的，应提供《医疗器械经营企业许可证》复印件；投标人为制造商的，应提供《医疗器械生产企业许可证》复印件；所</w:t>
            </w:r>
            <w:proofErr w:type="gramStart"/>
            <w:r w:rsidRPr="00BF46C1">
              <w:rPr>
                <w:rFonts w:ascii="宋体" w:eastAsia="宋体" w:hAnsi="宋体" w:cs="宋体"/>
                <w:kern w:val="0"/>
                <w:sz w:val="24"/>
                <w:szCs w:val="24"/>
              </w:rPr>
              <w:t>投产品若属于</w:t>
            </w:r>
            <w:proofErr w:type="gramEnd"/>
            <w:r w:rsidRPr="00BF46C1">
              <w:rPr>
                <w:rFonts w:ascii="宋体" w:eastAsia="宋体" w:hAnsi="宋体" w:cs="宋体"/>
                <w:kern w:val="0"/>
                <w:sz w:val="24"/>
                <w:szCs w:val="24"/>
              </w:rPr>
              <w:t>二类医疗器械，也可以提供《二类医疗器械经营备案凭证》复印件； 证件必须在有效期内； (2)、投标人所</w:t>
            </w:r>
            <w:proofErr w:type="gramStart"/>
            <w:r w:rsidRPr="00BF46C1">
              <w:rPr>
                <w:rFonts w:ascii="宋体" w:eastAsia="宋体" w:hAnsi="宋体" w:cs="宋体"/>
                <w:kern w:val="0"/>
                <w:sz w:val="24"/>
                <w:szCs w:val="24"/>
              </w:rPr>
              <w:t>投产品若属于</w:t>
            </w:r>
            <w:proofErr w:type="gramEnd"/>
            <w:r w:rsidRPr="00BF46C1">
              <w:rPr>
                <w:rFonts w:ascii="宋体" w:eastAsia="宋体" w:hAnsi="宋体" w:cs="宋体"/>
                <w:kern w:val="0"/>
                <w:sz w:val="24"/>
                <w:szCs w:val="24"/>
              </w:rPr>
              <w:t>第二类或第三类医疗器械，应提供完整的《医疗器械注册证》复印件(如有注册登记表应提供)；所</w:t>
            </w:r>
            <w:proofErr w:type="gramStart"/>
            <w:r w:rsidRPr="00BF46C1">
              <w:rPr>
                <w:rFonts w:ascii="宋体" w:eastAsia="宋体" w:hAnsi="宋体" w:cs="宋体"/>
                <w:kern w:val="0"/>
                <w:sz w:val="24"/>
                <w:szCs w:val="24"/>
              </w:rPr>
              <w:t>投产品若属于</w:t>
            </w:r>
            <w:proofErr w:type="gramEnd"/>
            <w:r w:rsidRPr="00BF46C1">
              <w:rPr>
                <w:rFonts w:ascii="宋体" w:eastAsia="宋体" w:hAnsi="宋体" w:cs="宋体"/>
                <w:kern w:val="0"/>
                <w:sz w:val="24"/>
                <w:szCs w:val="24"/>
              </w:rPr>
              <w:t>第一类医疗器械，应提供《第一类医疗器械产品备案》复印件，证件必须在有效期内。</w:t>
            </w:r>
          </w:p>
        </w:tc>
        <w:tc>
          <w:tcPr>
            <w:tcW w:w="4585"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所投货物若属于医疗器械管理范畴，按照国家《医疗器械监督管理条例》，应符合以下标准： (1)、投标人为供货商的，应提供《医疗器械经营企业许可证》复印件；投标人为制造商的，应提供《医疗器械生产企业许可证》复印件；所</w:t>
            </w:r>
            <w:proofErr w:type="gramStart"/>
            <w:r w:rsidRPr="00BF46C1">
              <w:rPr>
                <w:rFonts w:ascii="宋体" w:eastAsia="宋体" w:hAnsi="宋体" w:cs="宋体"/>
                <w:kern w:val="0"/>
                <w:sz w:val="24"/>
                <w:szCs w:val="24"/>
              </w:rPr>
              <w:t>投产品若属于</w:t>
            </w:r>
            <w:proofErr w:type="gramEnd"/>
            <w:r w:rsidRPr="00BF46C1">
              <w:rPr>
                <w:rFonts w:ascii="宋体" w:eastAsia="宋体" w:hAnsi="宋体" w:cs="宋体"/>
                <w:kern w:val="0"/>
                <w:sz w:val="24"/>
                <w:szCs w:val="24"/>
              </w:rPr>
              <w:t>二类医疗器械，也可以提供《二类医疗器械经营备案凭证》复印件； 证件必须在有效期内； (2)、投标人所</w:t>
            </w:r>
            <w:proofErr w:type="gramStart"/>
            <w:r w:rsidRPr="00BF46C1">
              <w:rPr>
                <w:rFonts w:ascii="宋体" w:eastAsia="宋体" w:hAnsi="宋体" w:cs="宋体"/>
                <w:kern w:val="0"/>
                <w:sz w:val="24"/>
                <w:szCs w:val="24"/>
              </w:rPr>
              <w:t>投产品若属于</w:t>
            </w:r>
            <w:proofErr w:type="gramEnd"/>
            <w:r w:rsidRPr="00BF46C1">
              <w:rPr>
                <w:rFonts w:ascii="宋体" w:eastAsia="宋体" w:hAnsi="宋体" w:cs="宋体"/>
                <w:kern w:val="0"/>
                <w:sz w:val="24"/>
                <w:szCs w:val="24"/>
              </w:rPr>
              <w:t>第二类或第三类医疗器械，应提供完整的《医疗器械注册证》复印件(如有注册登记表应提供)；所</w:t>
            </w:r>
            <w:proofErr w:type="gramStart"/>
            <w:r w:rsidRPr="00BF46C1">
              <w:rPr>
                <w:rFonts w:ascii="宋体" w:eastAsia="宋体" w:hAnsi="宋体" w:cs="宋体"/>
                <w:kern w:val="0"/>
                <w:sz w:val="24"/>
                <w:szCs w:val="24"/>
              </w:rPr>
              <w:t>投产品若属于</w:t>
            </w:r>
            <w:proofErr w:type="gramEnd"/>
            <w:r w:rsidRPr="00BF46C1">
              <w:rPr>
                <w:rFonts w:ascii="宋体" w:eastAsia="宋体" w:hAnsi="宋体" w:cs="宋体"/>
                <w:kern w:val="0"/>
                <w:sz w:val="24"/>
                <w:szCs w:val="24"/>
              </w:rPr>
              <w:t>第一类医疗器械，应提供《第一类医疗器械产品备案》复印件，证件必须在有效期内。</w:t>
            </w:r>
          </w:p>
        </w:tc>
      </w:tr>
    </w:tbl>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b/>
          <w:bCs/>
          <w:kern w:val="0"/>
          <w:sz w:val="24"/>
          <w:szCs w:val="24"/>
        </w:rPr>
        <w:t>包：5</w:t>
      </w:r>
      <w:r w:rsidRPr="00BF46C1">
        <w:rPr>
          <w:rFonts w:ascii="宋体" w:eastAsia="宋体" w:hAnsi="宋体" w:cs="宋体"/>
          <w:kern w:val="0"/>
          <w:sz w:val="24"/>
          <w:szCs w:val="24"/>
        </w:rPr>
        <w:t xml:space="preserve"> </w:t>
      </w:r>
    </w:p>
    <w:tbl>
      <w:tblPr>
        <w:tblW w:w="8336"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3751"/>
        <w:gridCol w:w="4585"/>
      </w:tblGrid>
      <w:tr w:rsidR="00BF46C1" w:rsidRPr="00BF46C1">
        <w:trPr>
          <w:tblHeader/>
          <w:tblCellSpacing w:w="0" w:type="dxa"/>
        </w:trPr>
        <w:tc>
          <w:tcPr>
            <w:tcW w:w="3751"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center"/>
              <w:rPr>
                <w:rFonts w:ascii="宋体" w:eastAsia="宋体" w:hAnsi="宋体" w:cs="宋体"/>
                <w:b/>
                <w:bCs/>
                <w:kern w:val="0"/>
                <w:sz w:val="24"/>
                <w:szCs w:val="24"/>
              </w:rPr>
            </w:pPr>
            <w:r w:rsidRPr="00BF46C1">
              <w:rPr>
                <w:rFonts w:ascii="宋体" w:eastAsia="宋体" w:hAnsi="宋体" w:cs="宋体"/>
                <w:b/>
                <w:bCs/>
                <w:kern w:val="0"/>
                <w:sz w:val="24"/>
                <w:szCs w:val="24"/>
              </w:rPr>
              <w:t>明细</w:t>
            </w:r>
          </w:p>
        </w:tc>
        <w:tc>
          <w:tcPr>
            <w:tcW w:w="4585"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center"/>
              <w:rPr>
                <w:rFonts w:ascii="宋体" w:eastAsia="宋体" w:hAnsi="宋体" w:cs="宋体"/>
                <w:b/>
                <w:bCs/>
                <w:kern w:val="0"/>
                <w:sz w:val="24"/>
                <w:szCs w:val="24"/>
              </w:rPr>
            </w:pPr>
            <w:r w:rsidRPr="00BF46C1">
              <w:rPr>
                <w:rFonts w:ascii="宋体" w:eastAsia="宋体" w:hAnsi="宋体" w:cs="宋体"/>
                <w:b/>
                <w:bCs/>
                <w:kern w:val="0"/>
                <w:sz w:val="24"/>
                <w:szCs w:val="24"/>
              </w:rPr>
              <w:t>描述</w:t>
            </w:r>
          </w:p>
        </w:tc>
      </w:tr>
      <w:tr w:rsidR="00BF46C1" w:rsidRPr="00BF46C1">
        <w:trPr>
          <w:tblCellSpacing w:w="0" w:type="dxa"/>
        </w:trPr>
        <w:tc>
          <w:tcPr>
            <w:tcW w:w="3751"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单位负责人授权书</w:t>
            </w:r>
          </w:p>
        </w:tc>
        <w:tc>
          <w:tcPr>
            <w:tcW w:w="4585"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①、企业(银行、保险、石油石化、电力、电信等行业除外)、事业单位和社会团体法人的“单位负责人”指法定代表人，即与实际提交的“营业执照等证明文件”载明的一致。②、银行、保险、石油石化、电力、</w:t>
            </w:r>
            <w:r w:rsidRPr="00BF46C1">
              <w:rPr>
                <w:rFonts w:ascii="宋体" w:eastAsia="宋体" w:hAnsi="宋体" w:cs="宋体"/>
                <w:kern w:val="0"/>
                <w:sz w:val="24"/>
                <w:szCs w:val="24"/>
              </w:rPr>
              <w:lastRenderedPageBreak/>
              <w:t>电信等行业：以法人身份参加投标的，“单位负责人”指法定代表人，即与实际提交的“营业执照等证明文件”载明的一致；以非法人身份参加投标的，“单位负责人”</w:t>
            </w:r>
            <w:proofErr w:type="gramStart"/>
            <w:r w:rsidRPr="00BF46C1">
              <w:rPr>
                <w:rFonts w:ascii="宋体" w:eastAsia="宋体" w:hAnsi="宋体" w:cs="宋体"/>
                <w:kern w:val="0"/>
                <w:sz w:val="24"/>
                <w:szCs w:val="24"/>
              </w:rPr>
              <w:t>指代表</w:t>
            </w:r>
            <w:proofErr w:type="gramEnd"/>
            <w:r w:rsidRPr="00BF46C1">
              <w:rPr>
                <w:rFonts w:ascii="宋体" w:eastAsia="宋体" w:hAnsi="宋体" w:cs="宋体"/>
                <w:kern w:val="0"/>
                <w:sz w:val="24"/>
                <w:szCs w:val="24"/>
              </w:rPr>
              <w:t>单位行使职权的主要负责人，即与实际提交的“营业执照等证明文件”载明的一致。③、投标人(自然人除外)：若投标人代表为单位负责人授权的委托代 理人，应提供本授权书；若投标人代表为单位负责人，应在此项下提交其身份证正反面复印件，可不提供本授权书。④、投标人为自然人的，可不填写本授权书。⑤、纸质投标文件正本中的本授权书应为原件。※投标人应按照招标文件第七章规定提供。</w:t>
            </w:r>
          </w:p>
        </w:tc>
      </w:tr>
      <w:tr w:rsidR="00BF46C1" w:rsidRPr="00BF46C1">
        <w:trPr>
          <w:tblCellSpacing w:w="0" w:type="dxa"/>
        </w:trPr>
        <w:tc>
          <w:tcPr>
            <w:tcW w:w="3751"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lastRenderedPageBreak/>
              <w:t>执行本合同包所需的设备及专业技术能力特别要求</w:t>
            </w:r>
          </w:p>
        </w:tc>
        <w:tc>
          <w:tcPr>
            <w:tcW w:w="4585"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是指提供具备履行合同所必需的设备和专业技术能力的声明函。</w:t>
            </w:r>
          </w:p>
        </w:tc>
      </w:tr>
      <w:tr w:rsidR="00BF46C1" w:rsidRPr="00BF46C1">
        <w:trPr>
          <w:tblCellSpacing w:w="0" w:type="dxa"/>
        </w:trPr>
        <w:tc>
          <w:tcPr>
            <w:tcW w:w="3751"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投标人须提供参加政府采购活动前在环境保护领域没有存在严重失信行为的书面声明；</w:t>
            </w:r>
          </w:p>
        </w:tc>
        <w:tc>
          <w:tcPr>
            <w:tcW w:w="4585"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参加政府采购活动前在环境保护领域没有存在严重失信行为的书面声明。是指提交“参加政府采购活动前在环境保护领域没有存在严重失信行为的书面声明函”。</w:t>
            </w:r>
          </w:p>
        </w:tc>
      </w:tr>
      <w:tr w:rsidR="00BF46C1" w:rsidRPr="00BF46C1">
        <w:trPr>
          <w:tblCellSpacing w:w="0" w:type="dxa"/>
        </w:trPr>
        <w:tc>
          <w:tcPr>
            <w:tcW w:w="3751"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本项目非专门面向小</w:t>
            </w:r>
            <w:proofErr w:type="gramStart"/>
            <w:r w:rsidRPr="00BF46C1">
              <w:rPr>
                <w:rFonts w:ascii="宋体" w:eastAsia="宋体" w:hAnsi="宋体" w:cs="宋体"/>
                <w:kern w:val="0"/>
                <w:sz w:val="24"/>
                <w:szCs w:val="24"/>
              </w:rPr>
              <w:t>微企业</w:t>
            </w:r>
            <w:proofErr w:type="gramEnd"/>
            <w:r w:rsidRPr="00BF46C1">
              <w:rPr>
                <w:rFonts w:ascii="宋体" w:eastAsia="宋体" w:hAnsi="宋体" w:cs="宋体"/>
                <w:kern w:val="0"/>
                <w:sz w:val="24"/>
                <w:szCs w:val="24"/>
              </w:rPr>
              <w:t>采购</w:t>
            </w:r>
          </w:p>
        </w:tc>
        <w:tc>
          <w:tcPr>
            <w:tcW w:w="4585"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无</w:t>
            </w:r>
          </w:p>
        </w:tc>
      </w:tr>
      <w:tr w:rsidR="00BF46C1" w:rsidRPr="00BF46C1">
        <w:trPr>
          <w:tblCellSpacing w:w="0" w:type="dxa"/>
        </w:trPr>
        <w:tc>
          <w:tcPr>
            <w:tcW w:w="3751"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无行贿犯罪记录情形(本文件中其他有关行贿犯罪记录要求与此处不一致，以此处为准)</w:t>
            </w:r>
          </w:p>
        </w:tc>
        <w:tc>
          <w:tcPr>
            <w:tcW w:w="4585"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投标人须提供参加采购活动前三年内无行贿犯罪记录的书面承诺。投标人提供有效期内《检察机关行贿犯罪档案查询结告知函》的，视同提供了承诺。※①、若投标人提供《检察机关行贿犯罪档案查询结告知函》，查询结果表明投标人有行贿犯罪记录的，投标无效。②、若从检察机关指 定网站下载打印或截图告知函，则</w:t>
            </w:r>
            <w:proofErr w:type="gramStart"/>
            <w:r w:rsidRPr="00BF46C1">
              <w:rPr>
                <w:rFonts w:ascii="宋体" w:eastAsia="宋体" w:hAnsi="宋体" w:cs="宋体"/>
                <w:kern w:val="0"/>
                <w:sz w:val="24"/>
                <w:szCs w:val="24"/>
              </w:rPr>
              <w:t>告知函应为</w:t>
            </w:r>
            <w:proofErr w:type="gramEnd"/>
            <w:r w:rsidRPr="00BF46C1">
              <w:rPr>
                <w:rFonts w:ascii="宋体" w:eastAsia="宋体" w:hAnsi="宋体" w:cs="宋体"/>
                <w:kern w:val="0"/>
                <w:sz w:val="24"/>
                <w:szCs w:val="24"/>
              </w:rPr>
              <w:t>从</w:t>
            </w:r>
            <w:proofErr w:type="gramStart"/>
            <w:r w:rsidRPr="00BF46C1">
              <w:rPr>
                <w:rFonts w:ascii="宋体" w:eastAsia="宋体" w:hAnsi="宋体" w:cs="宋体"/>
                <w:kern w:val="0"/>
                <w:sz w:val="24"/>
                <w:szCs w:val="24"/>
              </w:rPr>
              <w:t>前述指</w:t>
            </w:r>
            <w:proofErr w:type="gramEnd"/>
            <w:r w:rsidRPr="00BF46C1">
              <w:rPr>
                <w:rFonts w:ascii="宋体" w:eastAsia="宋体" w:hAnsi="宋体" w:cs="宋体"/>
                <w:kern w:val="0"/>
                <w:sz w:val="24"/>
                <w:szCs w:val="24"/>
              </w:rPr>
              <w:t xml:space="preserve"> 定网站获取的查询结果原始页面的打印件或完整截图，否则投标无效。③、有效期内的告知函复印件，无论内容中是否注明“复印件无效”，均视同有效。</w:t>
            </w:r>
          </w:p>
        </w:tc>
      </w:tr>
      <w:tr w:rsidR="00BF46C1" w:rsidRPr="00BF46C1">
        <w:trPr>
          <w:tblCellSpacing w:w="0" w:type="dxa"/>
        </w:trPr>
        <w:tc>
          <w:tcPr>
            <w:tcW w:w="3751"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所投货物若属于医疗器械管理范畴，按照国家《医疗器械监督管理条例》，应符合以下标准： (1)、投标人为供货商的，应提供《医疗器械经营企业许可证》复印件；投标人为制造商的，应提供《医疗器械生产企业许可证》复印件；所</w:t>
            </w:r>
            <w:proofErr w:type="gramStart"/>
            <w:r w:rsidRPr="00BF46C1">
              <w:rPr>
                <w:rFonts w:ascii="宋体" w:eastAsia="宋体" w:hAnsi="宋体" w:cs="宋体"/>
                <w:kern w:val="0"/>
                <w:sz w:val="24"/>
                <w:szCs w:val="24"/>
              </w:rPr>
              <w:t>投产品若属于</w:t>
            </w:r>
            <w:proofErr w:type="gramEnd"/>
            <w:r w:rsidRPr="00BF46C1">
              <w:rPr>
                <w:rFonts w:ascii="宋体" w:eastAsia="宋体" w:hAnsi="宋体" w:cs="宋体"/>
                <w:kern w:val="0"/>
                <w:sz w:val="24"/>
                <w:szCs w:val="24"/>
              </w:rPr>
              <w:t>二类医疗器械，也可以提供《二类医疗器械经营备案凭证》复印件； 证件必须在有</w:t>
            </w:r>
            <w:r w:rsidRPr="00BF46C1">
              <w:rPr>
                <w:rFonts w:ascii="宋体" w:eastAsia="宋体" w:hAnsi="宋体" w:cs="宋体"/>
                <w:kern w:val="0"/>
                <w:sz w:val="24"/>
                <w:szCs w:val="24"/>
              </w:rPr>
              <w:lastRenderedPageBreak/>
              <w:t>效期内； (2)、投标人所</w:t>
            </w:r>
            <w:proofErr w:type="gramStart"/>
            <w:r w:rsidRPr="00BF46C1">
              <w:rPr>
                <w:rFonts w:ascii="宋体" w:eastAsia="宋体" w:hAnsi="宋体" w:cs="宋体"/>
                <w:kern w:val="0"/>
                <w:sz w:val="24"/>
                <w:szCs w:val="24"/>
              </w:rPr>
              <w:t>投产品若属于</w:t>
            </w:r>
            <w:proofErr w:type="gramEnd"/>
            <w:r w:rsidRPr="00BF46C1">
              <w:rPr>
                <w:rFonts w:ascii="宋体" w:eastAsia="宋体" w:hAnsi="宋体" w:cs="宋体"/>
                <w:kern w:val="0"/>
                <w:sz w:val="24"/>
                <w:szCs w:val="24"/>
              </w:rPr>
              <w:t>第二类或第三类医疗器械，应提供完整的《医疗器械注册证》复印件(如有注册登记表应提供)；所</w:t>
            </w:r>
            <w:proofErr w:type="gramStart"/>
            <w:r w:rsidRPr="00BF46C1">
              <w:rPr>
                <w:rFonts w:ascii="宋体" w:eastAsia="宋体" w:hAnsi="宋体" w:cs="宋体"/>
                <w:kern w:val="0"/>
                <w:sz w:val="24"/>
                <w:szCs w:val="24"/>
              </w:rPr>
              <w:t>投产品若属于</w:t>
            </w:r>
            <w:proofErr w:type="gramEnd"/>
            <w:r w:rsidRPr="00BF46C1">
              <w:rPr>
                <w:rFonts w:ascii="宋体" w:eastAsia="宋体" w:hAnsi="宋体" w:cs="宋体"/>
                <w:kern w:val="0"/>
                <w:sz w:val="24"/>
                <w:szCs w:val="24"/>
              </w:rPr>
              <w:t>第一类医疗器械，应提供《第一类医疗器械产品备案》复印件，证件必须在有效期内。</w:t>
            </w:r>
          </w:p>
        </w:tc>
        <w:tc>
          <w:tcPr>
            <w:tcW w:w="4585"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lastRenderedPageBreak/>
              <w:t>所投货物若属于医疗器械管理范畴，按照国家《医疗器械监督管理条例》，应符合以下标准： (1)、投标人为供货商的，应提供《医疗器械经营企业许可证》复印件；投标人为制造商的，应提供《医疗器械生产企业许可证》复印件；所</w:t>
            </w:r>
            <w:proofErr w:type="gramStart"/>
            <w:r w:rsidRPr="00BF46C1">
              <w:rPr>
                <w:rFonts w:ascii="宋体" w:eastAsia="宋体" w:hAnsi="宋体" w:cs="宋体"/>
                <w:kern w:val="0"/>
                <w:sz w:val="24"/>
                <w:szCs w:val="24"/>
              </w:rPr>
              <w:t>投产品若属于</w:t>
            </w:r>
            <w:proofErr w:type="gramEnd"/>
            <w:r w:rsidRPr="00BF46C1">
              <w:rPr>
                <w:rFonts w:ascii="宋体" w:eastAsia="宋体" w:hAnsi="宋体" w:cs="宋体"/>
                <w:kern w:val="0"/>
                <w:sz w:val="24"/>
                <w:szCs w:val="24"/>
              </w:rPr>
              <w:t>二类医疗器械，也可以提供《二类医疗器械经营备案凭证》复印件； 证件必须在有效期内； (2)、投标人所</w:t>
            </w:r>
            <w:proofErr w:type="gramStart"/>
            <w:r w:rsidRPr="00BF46C1">
              <w:rPr>
                <w:rFonts w:ascii="宋体" w:eastAsia="宋体" w:hAnsi="宋体" w:cs="宋体"/>
                <w:kern w:val="0"/>
                <w:sz w:val="24"/>
                <w:szCs w:val="24"/>
              </w:rPr>
              <w:t>投产品若属于</w:t>
            </w:r>
            <w:proofErr w:type="gramEnd"/>
            <w:r w:rsidRPr="00BF46C1">
              <w:rPr>
                <w:rFonts w:ascii="宋体" w:eastAsia="宋体" w:hAnsi="宋体" w:cs="宋体"/>
                <w:kern w:val="0"/>
                <w:sz w:val="24"/>
                <w:szCs w:val="24"/>
              </w:rPr>
              <w:t>第二类或第三类医疗</w:t>
            </w:r>
            <w:r w:rsidRPr="00BF46C1">
              <w:rPr>
                <w:rFonts w:ascii="宋体" w:eastAsia="宋体" w:hAnsi="宋体" w:cs="宋体"/>
                <w:kern w:val="0"/>
                <w:sz w:val="24"/>
                <w:szCs w:val="24"/>
              </w:rPr>
              <w:lastRenderedPageBreak/>
              <w:t>器械，应提供完整的《医疗器械注册证》复印件(如有注册登记表应提供)；所</w:t>
            </w:r>
            <w:proofErr w:type="gramStart"/>
            <w:r w:rsidRPr="00BF46C1">
              <w:rPr>
                <w:rFonts w:ascii="宋体" w:eastAsia="宋体" w:hAnsi="宋体" w:cs="宋体"/>
                <w:kern w:val="0"/>
                <w:sz w:val="24"/>
                <w:szCs w:val="24"/>
              </w:rPr>
              <w:t>投产品若属于</w:t>
            </w:r>
            <w:proofErr w:type="gramEnd"/>
            <w:r w:rsidRPr="00BF46C1">
              <w:rPr>
                <w:rFonts w:ascii="宋体" w:eastAsia="宋体" w:hAnsi="宋体" w:cs="宋体"/>
                <w:kern w:val="0"/>
                <w:sz w:val="24"/>
                <w:szCs w:val="24"/>
              </w:rPr>
              <w:t>第一类医疗器械，应提供《第一类医疗器械产品备案》复印件，证件必须在有效期内。</w:t>
            </w:r>
          </w:p>
        </w:tc>
      </w:tr>
    </w:tbl>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lastRenderedPageBreak/>
        <w:t>6.3是否接受联合体投标：不接受。</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b/>
          <w:bCs/>
          <w:kern w:val="0"/>
          <w:sz w:val="24"/>
          <w:szCs w:val="24"/>
        </w:rPr>
        <w:t>※根据上述资格要求，投标文件中应提交的“投标人的资格及资信证明文件”详见招标文件第四章。</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7、报名</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7.1报名期限：详见招标公告或更正公告（若有），若不一致，以更正公告（若有）为准。</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7.2报名期限内，供应商应通过福建省政府采购网上公开信息系统的注册会员账号（免费注册）对本项目进行报名(请根据项目所在地，登录对应的福建省政府采购网上公开信息系统报名(即省本级网址/地市分网))，否则</w:t>
      </w:r>
      <w:r w:rsidRPr="00BF46C1">
        <w:rPr>
          <w:rFonts w:ascii="宋体" w:eastAsia="宋体" w:hAnsi="宋体" w:cs="宋体"/>
          <w:b/>
          <w:bCs/>
          <w:kern w:val="0"/>
          <w:sz w:val="24"/>
          <w:szCs w:val="24"/>
        </w:rPr>
        <w:t>投标将被拒绝。</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8、招标文件的获取</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8.1招标文件提供期限：详见招标公告或更正公告（若有），若不一致，以更正公告（若有）为准。</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8.2获取地点及方式：报名后，通过福建省政府采购网上公开信息系统以下载方式获取。</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8.3、招标文件售价：</w:t>
      </w:r>
      <w:r w:rsidRPr="00BF46C1">
        <w:rPr>
          <w:rFonts w:ascii="Times New Roman" w:eastAsia="宋体" w:hAnsi="Times New Roman" w:cs="Times New Roman"/>
          <w:kern w:val="0"/>
          <w:sz w:val="24"/>
          <w:szCs w:val="24"/>
        </w:rPr>
        <w:t>0</w:t>
      </w:r>
      <w:r w:rsidRPr="00BF46C1">
        <w:rPr>
          <w:rFonts w:ascii="宋体" w:eastAsia="宋体" w:hAnsi="宋体" w:cs="宋体"/>
          <w:kern w:val="0"/>
          <w:sz w:val="24"/>
          <w:szCs w:val="24"/>
        </w:rPr>
        <w:t>元。</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9、投标截止</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9.1投标截止时间：详见招标公告或更正公告（若有），若不一致，以更正公告（若有）为准。</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9.2投标人应在投标截止时间前按照福建省政府采购网上公开信息系统设定的操作流程将电子投标文件上传至福建省政府采购网上公开信息系统，同时将</w:t>
      </w:r>
      <w:r w:rsidRPr="00BF46C1">
        <w:rPr>
          <w:rFonts w:ascii="宋体" w:eastAsia="宋体" w:hAnsi="宋体" w:cs="宋体"/>
          <w:b/>
          <w:bCs/>
          <w:kern w:val="0"/>
          <w:sz w:val="24"/>
          <w:szCs w:val="24"/>
        </w:rPr>
        <w:t>投标人的CA证书</w:t>
      </w:r>
      <w:r w:rsidRPr="00BF46C1">
        <w:rPr>
          <w:rFonts w:ascii="宋体" w:eastAsia="宋体" w:hAnsi="宋体" w:cs="宋体"/>
          <w:kern w:val="0"/>
          <w:sz w:val="24"/>
          <w:szCs w:val="24"/>
        </w:rPr>
        <w:t>连同</w:t>
      </w:r>
      <w:r w:rsidRPr="00BF46C1">
        <w:rPr>
          <w:rFonts w:ascii="宋体" w:eastAsia="宋体" w:hAnsi="宋体" w:cs="宋体"/>
          <w:b/>
          <w:bCs/>
          <w:kern w:val="0"/>
          <w:sz w:val="24"/>
          <w:szCs w:val="24"/>
        </w:rPr>
        <w:t>密封的纸质投标文件</w:t>
      </w:r>
      <w:r w:rsidRPr="00BF46C1">
        <w:rPr>
          <w:rFonts w:ascii="宋体" w:eastAsia="宋体" w:hAnsi="宋体" w:cs="宋体"/>
          <w:kern w:val="0"/>
          <w:sz w:val="24"/>
          <w:szCs w:val="24"/>
        </w:rPr>
        <w:t>送达招标文件第一章第10条载明的地点，否则</w:t>
      </w:r>
      <w:r w:rsidRPr="00BF46C1">
        <w:rPr>
          <w:rFonts w:ascii="宋体" w:eastAsia="宋体" w:hAnsi="宋体" w:cs="宋体"/>
          <w:b/>
          <w:bCs/>
          <w:kern w:val="0"/>
          <w:sz w:val="24"/>
          <w:szCs w:val="24"/>
        </w:rPr>
        <w:t>投标将被拒绝。</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10、开标时间及地点：详见招标公告或更正公告（若有），若不一致，以更正公告（若有）为准。</w:t>
      </w:r>
      <w:r w:rsidRPr="00BF46C1">
        <w:rPr>
          <w:rFonts w:ascii="宋体" w:eastAsia="宋体" w:hAnsi="宋体" w:cs="宋体"/>
          <w:b/>
          <w:bCs/>
          <w:kern w:val="0"/>
          <w:sz w:val="24"/>
          <w:szCs w:val="24"/>
        </w:rPr>
        <w:t> </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11、公告期限</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11.1招标公告的公告期限：自财政部和福建省财政厅指定的政府采购信息发布媒体最先发布公告之日起</w:t>
      </w:r>
      <w:r w:rsidRPr="00BF46C1">
        <w:rPr>
          <w:rFonts w:ascii="Times New Roman" w:eastAsia="宋体" w:hAnsi="Times New Roman" w:cs="Times New Roman"/>
          <w:kern w:val="0"/>
          <w:sz w:val="24"/>
          <w:szCs w:val="24"/>
        </w:rPr>
        <w:t>5</w:t>
      </w:r>
      <w:r w:rsidRPr="00BF46C1">
        <w:rPr>
          <w:rFonts w:ascii="宋体" w:eastAsia="宋体" w:hAnsi="宋体" w:cs="宋体"/>
          <w:kern w:val="0"/>
          <w:sz w:val="24"/>
          <w:szCs w:val="24"/>
        </w:rPr>
        <w:t>个工作日。</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11.2招标文件公告期限：招标文件随同招标公告一并发布，其公告期限与本章第</w:t>
      </w:r>
      <w:r w:rsidRPr="00BF46C1">
        <w:rPr>
          <w:rFonts w:ascii="Times New Roman" w:eastAsia="宋体" w:hAnsi="Times New Roman" w:cs="Times New Roman"/>
          <w:kern w:val="0"/>
          <w:sz w:val="24"/>
          <w:szCs w:val="24"/>
        </w:rPr>
        <w:t>11.1</w:t>
      </w:r>
      <w:r w:rsidRPr="00BF46C1">
        <w:rPr>
          <w:rFonts w:ascii="宋体" w:eastAsia="宋体" w:hAnsi="宋体" w:cs="宋体"/>
          <w:kern w:val="0"/>
          <w:sz w:val="24"/>
          <w:szCs w:val="24"/>
        </w:rPr>
        <w:t>条载明的期限保持一致。</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12、采购人：福建医科大学</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地址：福建省福州市大学新区学府北路1号</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lastRenderedPageBreak/>
        <w:t>联系方法：059186218349</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13、代理机构：福建国诚招标有限公司</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地址：福州市鼓楼区古田路中美大厦二十四层东单元</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联系方法：0591-83393306、83393307</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 </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br/>
        <w:t>附1：账户信息</w:t>
      </w:r>
    </w:p>
    <w:tbl>
      <w:tblPr>
        <w:tblW w:w="8931" w:type="dxa"/>
        <w:tblCellSpacing w:w="15" w:type="dxa"/>
        <w:tblInd w:w="-134"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tblPr>
      <w:tblGrid>
        <w:gridCol w:w="8931"/>
      </w:tblGrid>
      <w:tr w:rsidR="00BF46C1" w:rsidRPr="00BF46C1">
        <w:trPr>
          <w:tblCellSpacing w:w="15" w:type="dxa"/>
        </w:trPr>
        <w:tc>
          <w:tcPr>
            <w:tcW w:w="8871"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vAlign w:val="center"/>
          </w:tcPr>
          <w:p w:rsidR="00D97246" w:rsidRPr="00BF46C1" w:rsidRDefault="0099314F">
            <w:pPr>
              <w:widowControl/>
              <w:jc w:val="center"/>
              <w:rPr>
                <w:rFonts w:ascii="宋体" w:eastAsia="宋体" w:hAnsi="宋体" w:cs="宋体"/>
                <w:kern w:val="0"/>
                <w:sz w:val="24"/>
                <w:szCs w:val="24"/>
              </w:rPr>
            </w:pPr>
            <w:r w:rsidRPr="00BF46C1">
              <w:rPr>
                <w:rFonts w:ascii="宋体" w:eastAsia="宋体" w:hAnsi="宋体" w:cs="宋体"/>
                <w:b/>
                <w:bCs/>
                <w:kern w:val="0"/>
                <w:sz w:val="24"/>
                <w:szCs w:val="24"/>
              </w:rPr>
              <w:t>投标保证金账户</w:t>
            </w:r>
          </w:p>
        </w:tc>
      </w:tr>
      <w:tr w:rsidR="00BF46C1" w:rsidRPr="00BF46C1">
        <w:trPr>
          <w:tblCellSpacing w:w="15" w:type="dxa"/>
        </w:trPr>
        <w:tc>
          <w:tcPr>
            <w:tcW w:w="8871" w:type="dxa"/>
            <w:tcBorders>
              <w:top w:val="nil"/>
              <w:left w:val="outset" w:sz="6" w:space="0" w:color="000000"/>
              <w:bottom w:val="outset" w:sz="6" w:space="0" w:color="000000"/>
              <w:right w:val="outset" w:sz="6" w:space="0" w:color="000000"/>
            </w:tcBorders>
            <w:tcMar>
              <w:top w:w="0" w:type="dxa"/>
              <w:left w:w="105" w:type="dxa"/>
              <w:bottom w:w="0" w:type="dxa"/>
              <w:right w:w="105" w:type="dxa"/>
            </w:tcMa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开户名称：</w:t>
            </w:r>
            <w:r w:rsidRPr="00BF46C1">
              <w:rPr>
                <w:rFonts w:ascii="宋体" w:eastAsia="宋体" w:hAnsi="宋体" w:cs="宋体"/>
                <w:kern w:val="0"/>
                <w:sz w:val="24"/>
                <w:szCs w:val="24"/>
                <w:u w:val="single"/>
                <w:shd w:val="clear" w:color="auto" w:fill="FFFFFF"/>
              </w:rPr>
              <w:t>福建国诚招标有限公司</w:t>
            </w:r>
          </w:p>
        </w:tc>
      </w:tr>
      <w:tr w:rsidR="00BF46C1" w:rsidRPr="00BF46C1">
        <w:trPr>
          <w:tblCellSpacing w:w="15" w:type="dxa"/>
        </w:trPr>
        <w:tc>
          <w:tcPr>
            <w:tcW w:w="8871" w:type="dxa"/>
            <w:tcBorders>
              <w:top w:val="nil"/>
              <w:left w:val="outset" w:sz="6" w:space="0" w:color="000000"/>
              <w:bottom w:val="outset" w:sz="6" w:space="0" w:color="000000"/>
              <w:right w:val="outset" w:sz="6" w:space="0" w:color="000000"/>
            </w:tcBorders>
            <w:tcMar>
              <w:top w:w="0" w:type="dxa"/>
              <w:left w:w="105" w:type="dxa"/>
              <w:bottom w:w="0" w:type="dxa"/>
              <w:right w:w="105" w:type="dxa"/>
            </w:tcMa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开户银行：供应商在福建省政府采购网上公开信息系统报名后，根据其提示自行选择要缴交的投标保证金托管银行。</w:t>
            </w:r>
          </w:p>
        </w:tc>
      </w:tr>
      <w:tr w:rsidR="00BF46C1" w:rsidRPr="00BF46C1">
        <w:trPr>
          <w:tblCellSpacing w:w="15" w:type="dxa"/>
        </w:trPr>
        <w:tc>
          <w:tcPr>
            <w:tcW w:w="8871" w:type="dxa"/>
            <w:tcBorders>
              <w:top w:val="nil"/>
              <w:left w:val="outset" w:sz="6" w:space="0" w:color="000000"/>
              <w:bottom w:val="outset" w:sz="6" w:space="0" w:color="000000"/>
              <w:right w:val="outset" w:sz="6" w:space="0" w:color="000000"/>
            </w:tcBorders>
            <w:tcMar>
              <w:top w:w="0" w:type="dxa"/>
              <w:left w:w="105" w:type="dxa"/>
              <w:bottom w:w="0" w:type="dxa"/>
              <w:right w:w="105" w:type="dxa"/>
            </w:tcMa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银行账号：福建省政府采购网上公开信息系统根据供应商选择的投标保证金托管银行，以合同包为单位，自动生成供应商所投合同包的缴交银行账号（即多个合同包将对应生成多个</w:t>
            </w:r>
            <w:proofErr w:type="gramStart"/>
            <w:r w:rsidRPr="00BF46C1">
              <w:rPr>
                <w:rFonts w:ascii="宋体" w:eastAsia="宋体" w:hAnsi="宋体" w:cs="宋体"/>
                <w:kern w:val="0"/>
                <w:sz w:val="24"/>
                <w:szCs w:val="24"/>
              </w:rPr>
              <w:t>缴</w:t>
            </w:r>
            <w:proofErr w:type="gramEnd"/>
            <w:r w:rsidRPr="00BF46C1">
              <w:rPr>
                <w:rFonts w:ascii="宋体" w:eastAsia="宋体" w:hAnsi="宋体" w:cs="宋体"/>
                <w:kern w:val="0"/>
                <w:sz w:val="24"/>
                <w:szCs w:val="24"/>
              </w:rPr>
              <w:t>交账号）。供应商应按照所投合同包的投标保证金要求，缴交相应的投标保证金。</w:t>
            </w:r>
          </w:p>
        </w:tc>
      </w:tr>
      <w:tr w:rsidR="00BF46C1" w:rsidRPr="00BF46C1">
        <w:trPr>
          <w:tblCellSpacing w:w="15" w:type="dxa"/>
        </w:trPr>
        <w:tc>
          <w:tcPr>
            <w:tcW w:w="8871"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tcPr>
          <w:p w:rsidR="00D97246" w:rsidRPr="00BF46C1" w:rsidRDefault="0099314F">
            <w:pPr>
              <w:widowControl/>
              <w:jc w:val="center"/>
              <w:rPr>
                <w:rFonts w:ascii="宋体" w:eastAsia="宋体" w:hAnsi="宋体" w:cs="宋体"/>
                <w:kern w:val="0"/>
                <w:sz w:val="24"/>
                <w:szCs w:val="24"/>
              </w:rPr>
            </w:pPr>
            <w:r w:rsidRPr="00BF46C1">
              <w:rPr>
                <w:rFonts w:ascii="宋体" w:eastAsia="宋体" w:hAnsi="宋体" w:cs="宋体"/>
                <w:b/>
                <w:bCs/>
                <w:kern w:val="0"/>
                <w:sz w:val="24"/>
                <w:szCs w:val="24"/>
              </w:rPr>
              <w:t>特别提示</w:t>
            </w:r>
          </w:p>
        </w:tc>
      </w:tr>
      <w:tr w:rsidR="00BF46C1" w:rsidRPr="00BF46C1">
        <w:trPr>
          <w:tblCellSpacing w:w="15" w:type="dxa"/>
        </w:trPr>
        <w:tc>
          <w:tcPr>
            <w:tcW w:w="8871" w:type="dxa"/>
            <w:tcBorders>
              <w:top w:val="nil"/>
              <w:left w:val="outset" w:sz="6" w:space="0" w:color="000000"/>
              <w:bottom w:val="outset" w:sz="6" w:space="0" w:color="000000"/>
              <w:right w:val="outset" w:sz="6" w:space="0" w:color="000000"/>
            </w:tcBorders>
            <w:tcMar>
              <w:top w:w="0" w:type="dxa"/>
              <w:left w:w="105" w:type="dxa"/>
              <w:bottom w:w="0" w:type="dxa"/>
              <w:right w:w="105" w:type="dxa"/>
            </w:tcMa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1、投标人应认真核对账户信息，将投标保证金汇入以上账户，并自行承担</w:t>
            </w:r>
            <w:proofErr w:type="gramStart"/>
            <w:r w:rsidRPr="00BF46C1">
              <w:rPr>
                <w:rFonts w:ascii="宋体" w:eastAsia="宋体" w:hAnsi="宋体" w:cs="宋体"/>
                <w:kern w:val="0"/>
                <w:sz w:val="24"/>
                <w:szCs w:val="24"/>
              </w:rPr>
              <w:t>因汇错</w:t>
            </w:r>
            <w:proofErr w:type="gramEnd"/>
            <w:r w:rsidRPr="00BF46C1">
              <w:rPr>
                <w:rFonts w:ascii="宋体" w:eastAsia="宋体" w:hAnsi="宋体" w:cs="宋体"/>
                <w:kern w:val="0"/>
                <w:sz w:val="24"/>
                <w:szCs w:val="24"/>
              </w:rPr>
              <w:t>投标保证金而产生的一切后果。</w:t>
            </w:r>
          </w:p>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2、投标人在转账或电汇的凭证上应按照以下格式注明，以便核对：“（招标编号：</w:t>
            </w:r>
            <w:r w:rsidRPr="00BF46C1">
              <w:rPr>
                <w:rFonts w:ascii="Times New Roman" w:eastAsia="宋体" w:hAnsi="Times New Roman" w:cs="Times New Roman"/>
                <w:kern w:val="0"/>
                <w:sz w:val="24"/>
                <w:szCs w:val="24"/>
              </w:rPr>
              <w:t>***</w:t>
            </w:r>
            <w:r w:rsidRPr="00BF46C1">
              <w:rPr>
                <w:rFonts w:ascii="宋体" w:eastAsia="宋体" w:hAnsi="宋体" w:cs="宋体"/>
                <w:kern w:val="0"/>
                <w:sz w:val="24"/>
                <w:szCs w:val="24"/>
              </w:rPr>
              <w:t>、合同包：</w:t>
            </w:r>
            <w:r w:rsidRPr="00BF46C1">
              <w:rPr>
                <w:rFonts w:ascii="Times New Roman" w:eastAsia="宋体" w:hAnsi="Times New Roman" w:cs="Times New Roman"/>
                <w:kern w:val="0"/>
                <w:sz w:val="24"/>
                <w:szCs w:val="24"/>
              </w:rPr>
              <w:t>***</w:t>
            </w:r>
            <w:r w:rsidRPr="00BF46C1">
              <w:rPr>
                <w:rFonts w:ascii="宋体" w:eastAsia="宋体" w:hAnsi="宋体" w:cs="宋体"/>
                <w:kern w:val="0"/>
                <w:sz w:val="24"/>
                <w:szCs w:val="24"/>
              </w:rPr>
              <w:t>）的投标保证金”。</w:t>
            </w:r>
          </w:p>
        </w:tc>
      </w:tr>
    </w:tbl>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  </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附2：采购标的一览表</w:t>
      </w:r>
    </w:p>
    <w:p w:rsidR="00D97246" w:rsidRPr="00BF46C1" w:rsidRDefault="0099314F">
      <w:pPr>
        <w:widowControl/>
        <w:spacing w:before="75" w:after="75"/>
        <w:jc w:val="right"/>
        <w:rPr>
          <w:rFonts w:ascii="宋体" w:eastAsia="宋体" w:hAnsi="宋体" w:cs="宋体"/>
          <w:kern w:val="0"/>
          <w:sz w:val="24"/>
          <w:szCs w:val="24"/>
        </w:rPr>
      </w:pPr>
      <w:r w:rsidRPr="00BF46C1">
        <w:rPr>
          <w:rFonts w:ascii="宋体" w:eastAsia="宋体" w:hAnsi="宋体" w:cs="宋体"/>
          <w:kern w:val="0"/>
          <w:sz w:val="24"/>
          <w:szCs w:val="24"/>
        </w:rPr>
        <w:t xml:space="preserve"> 金额单位：人民币元 </w:t>
      </w:r>
    </w:p>
    <w:tbl>
      <w:tblPr>
        <w:tblW w:w="832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924"/>
        <w:gridCol w:w="924"/>
        <w:gridCol w:w="1849"/>
        <w:gridCol w:w="925"/>
        <w:gridCol w:w="925"/>
        <w:gridCol w:w="925"/>
        <w:gridCol w:w="925"/>
        <w:gridCol w:w="925"/>
      </w:tblGrid>
      <w:tr w:rsidR="00BF46C1" w:rsidRPr="00BF46C1">
        <w:trPr>
          <w:tblHeader/>
        </w:trPr>
        <w:tc>
          <w:tcPr>
            <w:tcW w:w="924"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center"/>
              <w:rPr>
                <w:rFonts w:ascii="宋体" w:eastAsia="宋体" w:hAnsi="宋体" w:cs="宋体"/>
                <w:kern w:val="0"/>
                <w:sz w:val="24"/>
                <w:szCs w:val="24"/>
              </w:rPr>
            </w:pPr>
            <w:r w:rsidRPr="00BF46C1">
              <w:rPr>
                <w:rFonts w:ascii="宋体" w:eastAsia="宋体" w:hAnsi="宋体" w:cs="宋体"/>
                <w:kern w:val="0"/>
                <w:sz w:val="24"/>
                <w:szCs w:val="24"/>
              </w:rPr>
              <w:t>合同包</w:t>
            </w:r>
          </w:p>
        </w:tc>
        <w:tc>
          <w:tcPr>
            <w:tcW w:w="924"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center"/>
              <w:rPr>
                <w:rFonts w:ascii="宋体" w:eastAsia="宋体" w:hAnsi="宋体" w:cs="宋体"/>
                <w:kern w:val="0"/>
                <w:sz w:val="24"/>
                <w:szCs w:val="24"/>
              </w:rPr>
            </w:pPr>
            <w:r w:rsidRPr="00BF46C1">
              <w:rPr>
                <w:rFonts w:ascii="宋体" w:eastAsia="宋体" w:hAnsi="宋体" w:cs="宋体"/>
                <w:kern w:val="0"/>
                <w:sz w:val="24"/>
                <w:szCs w:val="24"/>
              </w:rPr>
              <w:t>品目号</w:t>
            </w:r>
          </w:p>
        </w:tc>
        <w:tc>
          <w:tcPr>
            <w:tcW w:w="1849"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center"/>
              <w:rPr>
                <w:rFonts w:ascii="宋体" w:eastAsia="宋体" w:hAnsi="宋体" w:cs="宋体"/>
                <w:kern w:val="0"/>
                <w:sz w:val="24"/>
                <w:szCs w:val="24"/>
              </w:rPr>
            </w:pPr>
            <w:r w:rsidRPr="00BF46C1">
              <w:rPr>
                <w:rFonts w:ascii="宋体" w:eastAsia="宋体" w:hAnsi="宋体" w:cs="宋体"/>
                <w:kern w:val="0"/>
                <w:sz w:val="24"/>
                <w:szCs w:val="24"/>
              </w:rPr>
              <w:t>采购标的</w:t>
            </w:r>
          </w:p>
        </w:tc>
        <w:tc>
          <w:tcPr>
            <w:tcW w:w="925"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center"/>
              <w:rPr>
                <w:rFonts w:ascii="宋体" w:eastAsia="宋体" w:hAnsi="宋体" w:cs="宋体"/>
                <w:kern w:val="0"/>
                <w:sz w:val="24"/>
                <w:szCs w:val="24"/>
              </w:rPr>
            </w:pPr>
            <w:r w:rsidRPr="00BF46C1">
              <w:rPr>
                <w:rFonts w:ascii="宋体" w:eastAsia="宋体" w:hAnsi="宋体" w:cs="宋体"/>
                <w:kern w:val="0"/>
                <w:sz w:val="24"/>
                <w:szCs w:val="24"/>
              </w:rPr>
              <w:t>允许进口</w:t>
            </w:r>
          </w:p>
        </w:tc>
        <w:tc>
          <w:tcPr>
            <w:tcW w:w="925"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center"/>
              <w:rPr>
                <w:rFonts w:ascii="宋体" w:eastAsia="宋体" w:hAnsi="宋体" w:cs="宋体"/>
                <w:kern w:val="0"/>
                <w:sz w:val="24"/>
                <w:szCs w:val="24"/>
              </w:rPr>
            </w:pPr>
            <w:r w:rsidRPr="00BF46C1">
              <w:rPr>
                <w:rFonts w:ascii="宋体" w:eastAsia="宋体" w:hAnsi="宋体" w:cs="宋体"/>
                <w:kern w:val="0"/>
                <w:sz w:val="24"/>
                <w:szCs w:val="24"/>
              </w:rPr>
              <w:t>数量</w:t>
            </w:r>
          </w:p>
        </w:tc>
        <w:tc>
          <w:tcPr>
            <w:tcW w:w="925"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center"/>
              <w:rPr>
                <w:rFonts w:ascii="宋体" w:eastAsia="宋体" w:hAnsi="宋体" w:cs="宋体"/>
                <w:kern w:val="0"/>
                <w:sz w:val="24"/>
                <w:szCs w:val="24"/>
              </w:rPr>
            </w:pPr>
            <w:r w:rsidRPr="00BF46C1">
              <w:rPr>
                <w:rFonts w:ascii="宋体" w:eastAsia="宋体" w:hAnsi="宋体" w:cs="宋体"/>
                <w:kern w:val="0"/>
                <w:sz w:val="24"/>
                <w:szCs w:val="24"/>
              </w:rPr>
              <w:t>品目</w:t>
            </w:r>
            <w:proofErr w:type="gramStart"/>
            <w:r w:rsidRPr="00BF46C1">
              <w:rPr>
                <w:rFonts w:ascii="宋体" w:eastAsia="宋体" w:hAnsi="宋体" w:cs="宋体"/>
                <w:kern w:val="0"/>
                <w:sz w:val="24"/>
                <w:szCs w:val="24"/>
              </w:rPr>
              <w:t>号预算</w:t>
            </w:r>
            <w:proofErr w:type="gramEnd"/>
          </w:p>
        </w:tc>
        <w:tc>
          <w:tcPr>
            <w:tcW w:w="925"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center"/>
              <w:rPr>
                <w:rFonts w:ascii="宋体" w:eastAsia="宋体" w:hAnsi="宋体" w:cs="宋体"/>
                <w:kern w:val="0"/>
                <w:sz w:val="24"/>
                <w:szCs w:val="24"/>
              </w:rPr>
            </w:pPr>
            <w:r w:rsidRPr="00BF46C1">
              <w:rPr>
                <w:rFonts w:ascii="宋体" w:eastAsia="宋体" w:hAnsi="宋体" w:cs="宋体"/>
                <w:kern w:val="0"/>
                <w:sz w:val="24"/>
                <w:szCs w:val="24"/>
              </w:rPr>
              <w:t>合同</w:t>
            </w:r>
            <w:proofErr w:type="gramStart"/>
            <w:r w:rsidRPr="00BF46C1">
              <w:rPr>
                <w:rFonts w:ascii="宋体" w:eastAsia="宋体" w:hAnsi="宋体" w:cs="宋体"/>
                <w:kern w:val="0"/>
                <w:sz w:val="24"/>
                <w:szCs w:val="24"/>
              </w:rPr>
              <w:t>包预算</w:t>
            </w:r>
            <w:proofErr w:type="gramEnd"/>
          </w:p>
        </w:tc>
        <w:tc>
          <w:tcPr>
            <w:tcW w:w="925"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center"/>
              <w:rPr>
                <w:rFonts w:ascii="宋体" w:eastAsia="宋体" w:hAnsi="宋体" w:cs="宋体"/>
                <w:kern w:val="0"/>
                <w:sz w:val="24"/>
                <w:szCs w:val="24"/>
              </w:rPr>
            </w:pPr>
            <w:r w:rsidRPr="00BF46C1">
              <w:rPr>
                <w:rFonts w:ascii="宋体" w:eastAsia="宋体" w:hAnsi="宋体" w:cs="宋体"/>
                <w:kern w:val="0"/>
                <w:sz w:val="24"/>
                <w:szCs w:val="24"/>
              </w:rPr>
              <w:t>投标保证金</w:t>
            </w:r>
          </w:p>
        </w:tc>
      </w:tr>
      <w:tr w:rsidR="00BF46C1" w:rsidRPr="00BF46C1">
        <w:tc>
          <w:tcPr>
            <w:tcW w:w="924"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center"/>
              <w:rPr>
                <w:rFonts w:ascii="宋体" w:eastAsia="宋体" w:hAnsi="宋体" w:cs="宋体"/>
                <w:kern w:val="0"/>
                <w:sz w:val="24"/>
                <w:szCs w:val="24"/>
              </w:rPr>
            </w:pPr>
            <w:r w:rsidRPr="00BF46C1">
              <w:rPr>
                <w:rFonts w:ascii="宋体" w:eastAsia="宋体" w:hAnsi="宋体" w:cs="宋体"/>
                <w:kern w:val="0"/>
                <w:sz w:val="24"/>
                <w:szCs w:val="24"/>
              </w:rPr>
              <w:t>1</w:t>
            </w:r>
          </w:p>
        </w:tc>
        <w:tc>
          <w:tcPr>
            <w:tcW w:w="5548" w:type="dxa"/>
            <w:gridSpan w:val="5"/>
            <w:tcBorders>
              <w:top w:val="outset" w:sz="6" w:space="0" w:color="auto"/>
              <w:left w:val="outset" w:sz="6" w:space="0" w:color="auto"/>
              <w:bottom w:val="outset" w:sz="6" w:space="0" w:color="auto"/>
              <w:right w:val="outset" w:sz="6" w:space="0" w:color="auto"/>
            </w:tcBorders>
            <w:vAlign w:val="center"/>
          </w:tcPr>
          <w:tbl>
            <w:tblPr>
              <w:tblW w:w="5517"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785"/>
              <w:gridCol w:w="1705"/>
              <w:gridCol w:w="786"/>
              <w:gridCol w:w="786"/>
              <w:gridCol w:w="1455"/>
            </w:tblGrid>
            <w:tr w:rsidR="00BF46C1" w:rsidRPr="00BF46C1">
              <w:trPr>
                <w:jc w:val="center"/>
              </w:trPr>
              <w:tc>
                <w:tcPr>
                  <w:tcW w:w="785"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1-1</w:t>
                  </w:r>
                </w:p>
              </w:tc>
              <w:tc>
                <w:tcPr>
                  <w:tcW w:w="1705"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全自动免疫分析系统</w:t>
                  </w:r>
                </w:p>
              </w:tc>
              <w:tc>
                <w:tcPr>
                  <w:tcW w:w="78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是</w:t>
                  </w:r>
                </w:p>
              </w:tc>
              <w:tc>
                <w:tcPr>
                  <w:tcW w:w="78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2（套）</w:t>
                  </w:r>
                </w:p>
              </w:tc>
              <w:tc>
                <w:tcPr>
                  <w:tcW w:w="1455"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900,000.0000</w:t>
                  </w:r>
                </w:p>
              </w:tc>
            </w:tr>
            <w:tr w:rsidR="00BF46C1" w:rsidRPr="00BF46C1">
              <w:trPr>
                <w:jc w:val="center"/>
              </w:trPr>
              <w:tc>
                <w:tcPr>
                  <w:tcW w:w="785"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1-2</w:t>
                  </w:r>
                </w:p>
              </w:tc>
              <w:tc>
                <w:tcPr>
                  <w:tcW w:w="1705"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全自动生化分析仪</w:t>
                  </w:r>
                </w:p>
              </w:tc>
              <w:tc>
                <w:tcPr>
                  <w:tcW w:w="78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是</w:t>
                  </w:r>
                </w:p>
              </w:tc>
              <w:tc>
                <w:tcPr>
                  <w:tcW w:w="78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1（套）</w:t>
                  </w:r>
                </w:p>
              </w:tc>
              <w:tc>
                <w:tcPr>
                  <w:tcW w:w="1455"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700,000.0000</w:t>
                  </w:r>
                </w:p>
              </w:tc>
            </w:tr>
            <w:tr w:rsidR="00BF46C1" w:rsidRPr="00BF46C1">
              <w:trPr>
                <w:jc w:val="center"/>
              </w:trPr>
              <w:tc>
                <w:tcPr>
                  <w:tcW w:w="785"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1-3</w:t>
                  </w:r>
                </w:p>
              </w:tc>
              <w:tc>
                <w:tcPr>
                  <w:tcW w:w="1705"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全自动生化分析仪</w:t>
                  </w:r>
                </w:p>
              </w:tc>
              <w:tc>
                <w:tcPr>
                  <w:tcW w:w="78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是</w:t>
                  </w:r>
                </w:p>
              </w:tc>
              <w:tc>
                <w:tcPr>
                  <w:tcW w:w="78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1（套）</w:t>
                  </w:r>
                </w:p>
              </w:tc>
              <w:tc>
                <w:tcPr>
                  <w:tcW w:w="1455"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600,000.0000</w:t>
                  </w:r>
                </w:p>
              </w:tc>
            </w:tr>
            <w:tr w:rsidR="00BF46C1" w:rsidRPr="00BF46C1">
              <w:trPr>
                <w:jc w:val="center"/>
              </w:trPr>
              <w:tc>
                <w:tcPr>
                  <w:tcW w:w="785"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1-4</w:t>
                  </w:r>
                </w:p>
              </w:tc>
              <w:tc>
                <w:tcPr>
                  <w:tcW w:w="1705"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血气分析仪</w:t>
                  </w:r>
                </w:p>
              </w:tc>
              <w:tc>
                <w:tcPr>
                  <w:tcW w:w="78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是</w:t>
                  </w:r>
                </w:p>
              </w:tc>
              <w:tc>
                <w:tcPr>
                  <w:tcW w:w="78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1（台）</w:t>
                  </w:r>
                </w:p>
              </w:tc>
              <w:tc>
                <w:tcPr>
                  <w:tcW w:w="1455"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300,000.0000</w:t>
                  </w:r>
                </w:p>
              </w:tc>
            </w:tr>
            <w:tr w:rsidR="00BF46C1" w:rsidRPr="00BF46C1">
              <w:trPr>
                <w:jc w:val="center"/>
              </w:trPr>
              <w:tc>
                <w:tcPr>
                  <w:tcW w:w="785"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1-5</w:t>
                  </w:r>
                </w:p>
              </w:tc>
              <w:tc>
                <w:tcPr>
                  <w:tcW w:w="1705"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酶标工作站</w:t>
                  </w:r>
                </w:p>
              </w:tc>
              <w:tc>
                <w:tcPr>
                  <w:tcW w:w="78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否</w:t>
                  </w:r>
                </w:p>
              </w:tc>
              <w:tc>
                <w:tcPr>
                  <w:tcW w:w="78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2（套）</w:t>
                  </w:r>
                </w:p>
              </w:tc>
              <w:tc>
                <w:tcPr>
                  <w:tcW w:w="1455"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300,000.0000</w:t>
                  </w:r>
                </w:p>
              </w:tc>
            </w:tr>
            <w:tr w:rsidR="00BF46C1" w:rsidRPr="00BF46C1">
              <w:trPr>
                <w:jc w:val="center"/>
              </w:trPr>
              <w:tc>
                <w:tcPr>
                  <w:tcW w:w="785"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1-6</w:t>
                  </w:r>
                </w:p>
              </w:tc>
              <w:tc>
                <w:tcPr>
                  <w:tcW w:w="1705"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化学发光仪</w:t>
                  </w:r>
                </w:p>
              </w:tc>
              <w:tc>
                <w:tcPr>
                  <w:tcW w:w="78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否</w:t>
                  </w:r>
                </w:p>
              </w:tc>
              <w:tc>
                <w:tcPr>
                  <w:tcW w:w="78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1（台）</w:t>
                  </w:r>
                </w:p>
              </w:tc>
              <w:tc>
                <w:tcPr>
                  <w:tcW w:w="1455"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300,000.0000</w:t>
                  </w:r>
                </w:p>
              </w:tc>
            </w:tr>
            <w:tr w:rsidR="00BF46C1" w:rsidRPr="00BF46C1">
              <w:trPr>
                <w:jc w:val="center"/>
              </w:trPr>
              <w:tc>
                <w:tcPr>
                  <w:tcW w:w="785"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1-7</w:t>
                  </w:r>
                </w:p>
              </w:tc>
              <w:tc>
                <w:tcPr>
                  <w:tcW w:w="1705"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糖化血红蛋白分析仪</w:t>
                  </w:r>
                </w:p>
              </w:tc>
              <w:tc>
                <w:tcPr>
                  <w:tcW w:w="78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是</w:t>
                  </w:r>
                </w:p>
              </w:tc>
              <w:tc>
                <w:tcPr>
                  <w:tcW w:w="78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1（台）</w:t>
                  </w:r>
                </w:p>
              </w:tc>
              <w:tc>
                <w:tcPr>
                  <w:tcW w:w="1455"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120,000.0000</w:t>
                  </w:r>
                </w:p>
              </w:tc>
            </w:tr>
            <w:tr w:rsidR="00BF46C1" w:rsidRPr="00BF46C1">
              <w:trPr>
                <w:jc w:val="center"/>
              </w:trPr>
              <w:tc>
                <w:tcPr>
                  <w:tcW w:w="785"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1-8</w:t>
                  </w:r>
                </w:p>
              </w:tc>
              <w:tc>
                <w:tcPr>
                  <w:tcW w:w="1705"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特定蛋白分析仪</w:t>
                  </w:r>
                </w:p>
              </w:tc>
              <w:tc>
                <w:tcPr>
                  <w:tcW w:w="78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是</w:t>
                  </w:r>
                </w:p>
              </w:tc>
              <w:tc>
                <w:tcPr>
                  <w:tcW w:w="78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1（台）</w:t>
                  </w:r>
                </w:p>
              </w:tc>
              <w:tc>
                <w:tcPr>
                  <w:tcW w:w="1455"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150,000.0000</w:t>
                  </w:r>
                </w:p>
              </w:tc>
            </w:tr>
            <w:tr w:rsidR="00BF46C1" w:rsidRPr="00BF46C1">
              <w:trPr>
                <w:jc w:val="center"/>
              </w:trPr>
              <w:tc>
                <w:tcPr>
                  <w:tcW w:w="785"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1-9</w:t>
                  </w:r>
                </w:p>
              </w:tc>
              <w:tc>
                <w:tcPr>
                  <w:tcW w:w="1705"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电泳仪</w:t>
                  </w:r>
                </w:p>
              </w:tc>
              <w:tc>
                <w:tcPr>
                  <w:tcW w:w="78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是</w:t>
                  </w:r>
                </w:p>
              </w:tc>
              <w:tc>
                <w:tcPr>
                  <w:tcW w:w="78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1（台）</w:t>
                  </w:r>
                </w:p>
              </w:tc>
              <w:tc>
                <w:tcPr>
                  <w:tcW w:w="1455"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200,000.0000</w:t>
                  </w:r>
                </w:p>
              </w:tc>
            </w:tr>
            <w:tr w:rsidR="00BF46C1" w:rsidRPr="00BF46C1">
              <w:trPr>
                <w:jc w:val="center"/>
              </w:trPr>
              <w:tc>
                <w:tcPr>
                  <w:tcW w:w="785"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1-10</w:t>
                  </w:r>
                </w:p>
              </w:tc>
              <w:tc>
                <w:tcPr>
                  <w:tcW w:w="1705"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电泳仪</w:t>
                  </w:r>
                </w:p>
              </w:tc>
              <w:tc>
                <w:tcPr>
                  <w:tcW w:w="78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是</w:t>
                  </w:r>
                </w:p>
              </w:tc>
              <w:tc>
                <w:tcPr>
                  <w:tcW w:w="78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1（台）</w:t>
                  </w:r>
                </w:p>
              </w:tc>
              <w:tc>
                <w:tcPr>
                  <w:tcW w:w="1455"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600,000.0000</w:t>
                  </w:r>
                </w:p>
              </w:tc>
            </w:tr>
          </w:tbl>
          <w:p w:rsidR="00D97246" w:rsidRPr="00BF46C1" w:rsidRDefault="00D97246">
            <w:pPr>
              <w:widowControl/>
              <w:jc w:val="center"/>
              <w:rPr>
                <w:rFonts w:ascii="宋体" w:eastAsia="宋体" w:hAnsi="宋体" w:cs="宋体"/>
                <w:kern w:val="0"/>
                <w:sz w:val="24"/>
                <w:szCs w:val="24"/>
              </w:rPr>
            </w:pPr>
          </w:p>
        </w:tc>
        <w:tc>
          <w:tcPr>
            <w:tcW w:w="925"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center"/>
              <w:rPr>
                <w:rFonts w:ascii="宋体" w:eastAsia="宋体" w:hAnsi="宋体" w:cs="宋体"/>
                <w:kern w:val="0"/>
                <w:sz w:val="24"/>
                <w:szCs w:val="24"/>
              </w:rPr>
            </w:pPr>
            <w:r w:rsidRPr="00BF46C1">
              <w:rPr>
                <w:rFonts w:ascii="宋体" w:eastAsia="宋体" w:hAnsi="宋体" w:cs="宋体"/>
                <w:kern w:val="0"/>
                <w:sz w:val="24"/>
                <w:szCs w:val="24"/>
              </w:rPr>
              <w:t>4170000</w:t>
            </w:r>
          </w:p>
        </w:tc>
        <w:tc>
          <w:tcPr>
            <w:tcW w:w="925"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center"/>
              <w:rPr>
                <w:rFonts w:ascii="宋体" w:eastAsia="宋体" w:hAnsi="宋体" w:cs="宋体"/>
                <w:kern w:val="0"/>
                <w:sz w:val="24"/>
                <w:szCs w:val="24"/>
              </w:rPr>
            </w:pPr>
            <w:r w:rsidRPr="00BF46C1">
              <w:rPr>
                <w:rFonts w:ascii="宋体" w:eastAsia="宋体" w:hAnsi="宋体" w:cs="宋体"/>
                <w:kern w:val="0"/>
                <w:sz w:val="24"/>
                <w:szCs w:val="24"/>
              </w:rPr>
              <w:t>83400</w:t>
            </w:r>
          </w:p>
        </w:tc>
      </w:tr>
      <w:tr w:rsidR="00BF46C1" w:rsidRPr="00BF46C1">
        <w:tc>
          <w:tcPr>
            <w:tcW w:w="924"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center"/>
              <w:rPr>
                <w:rFonts w:ascii="宋体" w:eastAsia="宋体" w:hAnsi="宋体" w:cs="宋体"/>
                <w:kern w:val="0"/>
                <w:sz w:val="24"/>
                <w:szCs w:val="24"/>
              </w:rPr>
            </w:pPr>
            <w:r w:rsidRPr="00BF46C1">
              <w:rPr>
                <w:rFonts w:ascii="宋体" w:eastAsia="宋体" w:hAnsi="宋体" w:cs="宋体"/>
                <w:kern w:val="0"/>
                <w:sz w:val="24"/>
                <w:szCs w:val="24"/>
              </w:rPr>
              <w:t>2</w:t>
            </w:r>
          </w:p>
        </w:tc>
        <w:tc>
          <w:tcPr>
            <w:tcW w:w="5548" w:type="dxa"/>
            <w:gridSpan w:val="5"/>
            <w:tcBorders>
              <w:top w:val="outset" w:sz="6" w:space="0" w:color="auto"/>
              <w:left w:val="outset" w:sz="6" w:space="0" w:color="auto"/>
              <w:bottom w:val="outset" w:sz="6" w:space="0" w:color="auto"/>
              <w:right w:val="outset" w:sz="6" w:space="0" w:color="auto"/>
            </w:tcBorders>
            <w:vAlign w:val="center"/>
          </w:tcPr>
          <w:tbl>
            <w:tblPr>
              <w:tblW w:w="5517"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722"/>
              <w:gridCol w:w="1642"/>
              <w:gridCol w:w="723"/>
              <w:gridCol w:w="735"/>
              <w:gridCol w:w="1695"/>
            </w:tblGrid>
            <w:tr w:rsidR="00BF46C1" w:rsidRPr="00BF46C1">
              <w:trPr>
                <w:jc w:val="center"/>
              </w:trPr>
              <w:tc>
                <w:tcPr>
                  <w:tcW w:w="722"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2-1</w:t>
                  </w:r>
                </w:p>
              </w:tc>
              <w:tc>
                <w:tcPr>
                  <w:tcW w:w="1642"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全自动血液细</w:t>
                  </w:r>
                  <w:r w:rsidRPr="00BF46C1">
                    <w:rPr>
                      <w:rFonts w:ascii="宋体" w:eastAsia="宋体" w:hAnsi="宋体" w:cs="宋体"/>
                      <w:kern w:val="0"/>
                      <w:sz w:val="24"/>
                      <w:szCs w:val="24"/>
                    </w:rPr>
                    <w:lastRenderedPageBreak/>
                    <w:t>胞分析系统</w:t>
                  </w:r>
                </w:p>
              </w:tc>
              <w:tc>
                <w:tcPr>
                  <w:tcW w:w="723"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lastRenderedPageBreak/>
                    <w:t>否</w:t>
                  </w:r>
                </w:p>
              </w:tc>
              <w:tc>
                <w:tcPr>
                  <w:tcW w:w="735"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1（套）</w:t>
                  </w:r>
                </w:p>
              </w:tc>
              <w:tc>
                <w:tcPr>
                  <w:tcW w:w="1695"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1,100,000.0000</w:t>
                  </w:r>
                </w:p>
              </w:tc>
            </w:tr>
            <w:tr w:rsidR="00BF46C1" w:rsidRPr="00BF46C1">
              <w:trPr>
                <w:jc w:val="center"/>
              </w:trPr>
              <w:tc>
                <w:tcPr>
                  <w:tcW w:w="722"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lastRenderedPageBreak/>
                    <w:t>2-2</w:t>
                  </w:r>
                </w:p>
              </w:tc>
              <w:tc>
                <w:tcPr>
                  <w:tcW w:w="1642"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全自动血液细胞分析仪</w:t>
                  </w:r>
                </w:p>
              </w:tc>
              <w:tc>
                <w:tcPr>
                  <w:tcW w:w="723"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否</w:t>
                  </w:r>
                </w:p>
              </w:tc>
              <w:tc>
                <w:tcPr>
                  <w:tcW w:w="735"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1（台）</w:t>
                  </w:r>
                </w:p>
              </w:tc>
              <w:tc>
                <w:tcPr>
                  <w:tcW w:w="1695"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150,000.0000</w:t>
                  </w:r>
                </w:p>
              </w:tc>
            </w:tr>
            <w:tr w:rsidR="00BF46C1" w:rsidRPr="00BF46C1">
              <w:trPr>
                <w:jc w:val="center"/>
              </w:trPr>
              <w:tc>
                <w:tcPr>
                  <w:tcW w:w="722"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2-3</w:t>
                  </w:r>
                </w:p>
              </w:tc>
              <w:tc>
                <w:tcPr>
                  <w:tcW w:w="1642"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尿液分析仪</w:t>
                  </w:r>
                </w:p>
              </w:tc>
              <w:tc>
                <w:tcPr>
                  <w:tcW w:w="723"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是</w:t>
                  </w:r>
                </w:p>
              </w:tc>
              <w:tc>
                <w:tcPr>
                  <w:tcW w:w="735"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1（台）</w:t>
                  </w:r>
                </w:p>
              </w:tc>
              <w:tc>
                <w:tcPr>
                  <w:tcW w:w="1695"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2,000,000.0000</w:t>
                  </w:r>
                </w:p>
              </w:tc>
            </w:tr>
          </w:tbl>
          <w:p w:rsidR="00D97246" w:rsidRPr="00BF46C1" w:rsidRDefault="00D97246">
            <w:pPr>
              <w:widowControl/>
              <w:jc w:val="center"/>
              <w:rPr>
                <w:rFonts w:ascii="宋体" w:eastAsia="宋体" w:hAnsi="宋体" w:cs="宋体"/>
                <w:kern w:val="0"/>
                <w:sz w:val="24"/>
                <w:szCs w:val="24"/>
              </w:rPr>
            </w:pPr>
          </w:p>
        </w:tc>
        <w:tc>
          <w:tcPr>
            <w:tcW w:w="925"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center"/>
              <w:rPr>
                <w:rFonts w:ascii="宋体" w:eastAsia="宋体" w:hAnsi="宋体" w:cs="宋体"/>
                <w:kern w:val="0"/>
                <w:sz w:val="24"/>
                <w:szCs w:val="24"/>
              </w:rPr>
            </w:pPr>
            <w:r w:rsidRPr="00BF46C1">
              <w:rPr>
                <w:rFonts w:ascii="宋体" w:eastAsia="宋体" w:hAnsi="宋体" w:cs="宋体"/>
                <w:kern w:val="0"/>
                <w:sz w:val="24"/>
                <w:szCs w:val="24"/>
              </w:rPr>
              <w:lastRenderedPageBreak/>
              <w:t>3250000</w:t>
            </w:r>
          </w:p>
        </w:tc>
        <w:tc>
          <w:tcPr>
            <w:tcW w:w="925"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center"/>
              <w:rPr>
                <w:rFonts w:ascii="宋体" w:eastAsia="宋体" w:hAnsi="宋体" w:cs="宋体"/>
                <w:kern w:val="0"/>
                <w:sz w:val="24"/>
                <w:szCs w:val="24"/>
              </w:rPr>
            </w:pPr>
            <w:r w:rsidRPr="00BF46C1">
              <w:rPr>
                <w:rFonts w:ascii="宋体" w:eastAsia="宋体" w:hAnsi="宋体" w:cs="宋体"/>
                <w:kern w:val="0"/>
                <w:sz w:val="24"/>
                <w:szCs w:val="24"/>
              </w:rPr>
              <w:t>65000</w:t>
            </w:r>
          </w:p>
        </w:tc>
      </w:tr>
      <w:tr w:rsidR="00BF46C1" w:rsidRPr="00BF46C1">
        <w:tc>
          <w:tcPr>
            <w:tcW w:w="924"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center"/>
              <w:rPr>
                <w:rFonts w:ascii="宋体" w:eastAsia="宋体" w:hAnsi="宋体" w:cs="宋体"/>
                <w:kern w:val="0"/>
                <w:sz w:val="24"/>
                <w:szCs w:val="24"/>
              </w:rPr>
            </w:pPr>
            <w:r w:rsidRPr="00BF46C1">
              <w:rPr>
                <w:rFonts w:ascii="宋体" w:eastAsia="宋体" w:hAnsi="宋体" w:cs="宋体"/>
                <w:kern w:val="0"/>
                <w:sz w:val="24"/>
                <w:szCs w:val="24"/>
              </w:rPr>
              <w:lastRenderedPageBreak/>
              <w:t>3</w:t>
            </w:r>
          </w:p>
        </w:tc>
        <w:tc>
          <w:tcPr>
            <w:tcW w:w="5548" w:type="dxa"/>
            <w:gridSpan w:val="5"/>
            <w:tcBorders>
              <w:top w:val="outset" w:sz="6" w:space="0" w:color="auto"/>
              <w:left w:val="outset" w:sz="6" w:space="0" w:color="auto"/>
              <w:bottom w:val="outset" w:sz="6" w:space="0" w:color="auto"/>
              <w:right w:val="outset" w:sz="6" w:space="0" w:color="auto"/>
            </w:tcBorders>
            <w:vAlign w:val="center"/>
          </w:tcPr>
          <w:tbl>
            <w:tblPr>
              <w:tblW w:w="5517"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722"/>
              <w:gridCol w:w="1642"/>
              <w:gridCol w:w="723"/>
              <w:gridCol w:w="735"/>
              <w:gridCol w:w="1695"/>
            </w:tblGrid>
            <w:tr w:rsidR="00BF46C1" w:rsidRPr="00BF46C1">
              <w:trPr>
                <w:jc w:val="center"/>
              </w:trPr>
              <w:tc>
                <w:tcPr>
                  <w:tcW w:w="722"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3-1</w:t>
                  </w:r>
                </w:p>
              </w:tc>
              <w:tc>
                <w:tcPr>
                  <w:tcW w:w="1642"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全自动微生物分析系统</w:t>
                  </w:r>
                </w:p>
              </w:tc>
              <w:tc>
                <w:tcPr>
                  <w:tcW w:w="723"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是</w:t>
                  </w:r>
                </w:p>
              </w:tc>
              <w:tc>
                <w:tcPr>
                  <w:tcW w:w="735"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1（套）</w:t>
                  </w:r>
                </w:p>
              </w:tc>
              <w:tc>
                <w:tcPr>
                  <w:tcW w:w="1695"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2,400,000.0000</w:t>
                  </w:r>
                </w:p>
              </w:tc>
            </w:tr>
            <w:tr w:rsidR="00BF46C1" w:rsidRPr="00BF46C1">
              <w:trPr>
                <w:jc w:val="center"/>
              </w:trPr>
              <w:tc>
                <w:tcPr>
                  <w:tcW w:w="722"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3-2</w:t>
                  </w:r>
                </w:p>
              </w:tc>
              <w:tc>
                <w:tcPr>
                  <w:tcW w:w="1642"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串联质谱仪</w:t>
                  </w:r>
                </w:p>
              </w:tc>
              <w:tc>
                <w:tcPr>
                  <w:tcW w:w="723"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是</w:t>
                  </w:r>
                </w:p>
              </w:tc>
              <w:tc>
                <w:tcPr>
                  <w:tcW w:w="735"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1（台）</w:t>
                  </w:r>
                </w:p>
              </w:tc>
              <w:tc>
                <w:tcPr>
                  <w:tcW w:w="1695"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1,350,000.0000</w:t>
                  </w:r>
                </w:p>
              </w:tc>
            </w:tr>
            <w:tr w:rsidR="00BF46C1" w:rsidRPr="00BF46C1">
              <w:trPr>
                <w:jc w:val="center"/>
              </w:trPr>
              <w:tc>
                <w:tcPr>
                  <w:tcW w:w="722"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3-3</w:t>
                  </w:r>
                </w:p>
              </w:tc>
              <w:tc>
                <w:tcPr>
                  <w:tcW w:w="1642"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全自动血细胞分析仪</w:t>
                  </w:r>
                </w:p>
              </w:tc>
              <w:tc>
                <w:tcPr>
                  <w:tcW w:w="723"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是</w:t>
                  </w:r>
                </w:p>
              </w:tc>
              <w:tc>
                <w:tcPr>
                  <w:tcW w:w="735"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1（台）</w:t>
                  </w:r>
                </w:p>
              </w:tc>
              <w:tc>
                <w:tcPr>
                  <w:tcW w:w="1695"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770,000.0000</w:t>
                  </w:r>
                </w:p>
              </w:tc>
            </w:tr>
            <w:tr w:rsidR="00BF46C1" w:rsidRPr="00BF46C1">
              <w:trPr>
                <w:jc w:val="center"/>
              </w:trPr>
              <w:tc>
                <w:tcPr>
                  <w:tcW w:w="722"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3-4</w:t>
                  </w:r>
                </w:p>
              </w:tc>
              <w:tc>
                <w:tcPr>
                  <w:tcW w:w="1642"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PCR仪</w:t>
                  </w:r>
                </w:p>
              </w:tc>
              <w:tc>
                <w:tcPr>
                  <w:tcW w:w="723"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是</w:t>
                  </w:r>
                </w:p>
              </w:tc>
              <w:tc>
                <w:tcPr>
                  <w:tcW w:w="735"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1（台）</w:t>
                  </w:r>
                </w:p>
              </w:tc>
              <w:tc>
                <w:tcPr>
                  <w:tcW w:w="1695"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80,000.0000</w:t>
                  </w:r>
                </w:p>
              </w:tc>
            </w:tr>
            <w:tr w:rsidR="00BF46C1" w:rsidRPr="00BF46C1">
              <w:trPr>
                <w:jc w:val="center"/>
              </w:trPr>
              <w:tc>
                <w:tcPr>
                  <w:tcW w:w="722"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3-5</w:t>
                  </w:r>
                </w:p>
              </w:tc>
              <w:tc>
                <w:tcPr>
                  <w:tcW w:w="1642"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PCR仪</w:t>
                  </w:r>
                </w:p>
              </w:tc>
              <w:tc>
                <w:tcPr>
                  <w:tcW w:w="723"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是</w:t>
                  </w:r>
                </w:p>
              </w:tc>
              <w:tc>
                <w:tcPr>
                  <w:tcW w:w="735"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1（台）</w:t>
                  </w:r>
                </w:p>
              </w:tc>
              <w:tc>
                <w:tcPr>
                  <w:tcW w:w="1695"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690,000.0000</w:t>
                  </w:r>
                </w:p>
              </w:tc>
            </w:tr>
            <w:tr w:rsidR="00BF46C1" w:rsidRPr="00BF46C1">
              <w:trPr>
                <w:jc w:val="center"/>
              </w:trPr>
              <w:tc>
                <w:tcPr>
                  <w:tcW w:w="722"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3-6</w:t>
                  </w:r>
                </w:p>
              </w:tc>
              <w:tc>
                <w:tcPr>
                  <w:tcW w:w="1642"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全自动细菌鉴定及药</w:t>
                  </w:r>
                  <w:proofErr w:type="gramStart"/>
                  <w:r w:rsidRPr="00BF46C1">
                    <w:rPr>
                      <w:rFonts w:ascii="宋体" w:eastAsia="宋体" w:hAnsi="宋体" w:cs="宋体"/>
                      <w:kern w:val="0"/>
                      <w:sz w:val="24"/>
                      <w:szCs w:val="24"/>
                    </w:rPr>
                    <w:t>敏分析</w:t>
                  </w:r>
                  <w:proofErr w:type="gramEnd"/>
                  <w:r w:rsidRPr="00BF46C1">
                    <w:rPr>
                      <w:rFonts w:ascii="宋体" w:eastAsia="宋体" w:hAnsi="宋体" w:cs="宋体"/>
                      <w:kern w:val="0"/>
                      <w:sz w:val="24"/>
                      <w:szCs w:val="24"/>
                    </w:rPr>
                    <w:t>系统</w:t>
                  </w:r>
                </w:p>
              </w:tc>
              <w:tc>
                <w:tcPr>
                  <w:tcW w:w="723"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是</w:t>
                  </w:r>
                </w:p>
              </w:tc>
              <w:tc>
                <w:tcPr>
                  <w:tcW w:w="735"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1（套）</w:t>
                  </w:r>
                </w:p>
              </w:tc>
              <w:tc>
                <w:tcPr>
                  <w:tcW w:w="1695"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1,200,000.0000</w:t>
                  </w:r>
                </w:p>
              </w:tc>
            </w:tr>
          </w:tbl>
          <w:p w:rsidR="00D97246" w:rsidRPr="00BF46C1" w:rsidRDefault="00D97246">
            <w:pPr>
              <w:widowControl/>
              <w:jc w:val="center"/>
              <w:rPr>
                <w:rFonts w:ascii="宋体" w:eastAsia="宋体" w:hAnsi="宋体" w:cs="宋体"/>
                <w:kern w:val="0"/>
                <w:sz w:val="24"/>
                <w:szCs w:val="24"/>
              </w:rPr>
            </w:pPr>
          </w:p>
        </w:tc>
        <w:tc>
          <w:tcPr>
            <w:tcW w:w="925"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center"/>
              <w:rPr>
                <w:rFonts w:ascii="宋体" w:eastAsia="宋体" w:hAnsi="宋体" w:cs="宋体"/>
                <w:kern w:val="0"/>
                <w:sz w:val="24"/>
                <w:szCs w:val="24"/>
              </w:rPr>
            </w:pPr>
            <w:r w:rsidRPr="00BF46C1">
              <w:rPr>
                <w:rFonts w:ascii="宋体" w:eastAsia="宋体" w:hAnsi="宋体" w:cs="宋体"/>
                <w:kern w:val="0"/>
                <w:sz w:val="24"/>
                <w:szCs w:val="24"/>
              </w:rPr>
              <w:t>6490000</w:t>
            </w:r>
          </w:p>
        </w:tc>
        <w:tc>
          <w:tcPr>
            <w:tcW w:w="925"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center"/>
              <w:rPr>
                <w:rFonts w:ascii="宋体" w:eastAsia="宋体" w:hAnsi="宋体" w:cs="宋体"/>
                <w:kern w:val="0"/>
                <w:sz w:val="24"/>
                <w:szCs w:val="24"/>
              </w:rPr>
            </w:pPr>
            <w:r w:rsidRPr="00BF46C1">
              <w:rPr>
                <w:rFonts w:ascii="宋体" w:eastAsia="宋体" w:hAnsi="宋体" w:cs="宋体"/>
                <w:kern w:val="0"/>
                <w:sz w:val="24"/>
                <w:szCs w:val="24"/>
              </w:rPr>
              <w:t>129800</w:t>
            </w:r>
          </w:p>
        </w:tc>
      </w:tr>
      <w:tr w:rsidR="00BF46C1" w:rsidRPr="00BF46C1">
        <w:tc>
          <w:tcPr>
            <w:tcW w:w="924"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center"/>
              <w:rPr>
                <w:rFonts w:ascii="宋体" w:eastAsia="宋体" w:hAnsi="宋体" w:cs="宋体"/>
                <w:kern w:val="0"/>
                <w:sz w:val="24"/>
                <w:szCs w:val="24"/>
              </w:rPr>
            </w:pPr>
            <w:r w:rsidRPr="00BF46C1">
              <w:rPr>
                <w:rFonts w:ascii="宋体" w:eastAsia="宋体" w:hAnsi="宋体" w:cs="宋体"/>
                <w:kern w:val="0"/>
                <w:sz w:val="24"/>
                <w:szCs w:val="24"/>
              </w:rPr>
              <w:t>4</w:t>
            </w:r>
          </w:p>
        </w:tc>
        <w:tc>
          <w:tcPr>
            <w:tcW w:w="5548" w:type="dxa"/>
            <w:gridSpan w:val="5"/>
            <w:tcBorders>
              <w:top w:val="outset" w:sz="6" w:space="0" w:color="auto"/>
              <w:left w:val="outset" w:sz="6" w:space="0" w:color="auto"/>
              <w:bottom w:val="outset" w:sz="6" w:space="0" w:color="auto"/>
              <w:right w:val="outset" w:sz="6" w:space="0" w:color="auto"/>
            </w:tcBorders>
            <w:vAlign w:val="center"/>
          </w:tcPr>
          <w:tbl>
            <w:tblPr>
              <w:tblW w:w="5517"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785"/>
              <w:gridCol w:w="1705"/>
              <w:gridCol w:w="786"/>
              <w:gridCol w:w="786"/>
              <w:gridCol w:w="1455"/>
            </w:tblGrid>
            <w:tr w:rsidR="00BF46C1" w:rsidRPr="00BF46C1">
              <w:trPr>
                <w:jc w:val="center"/>
              </w:trPr>
              <w:tc>
                <w:tcPr>
                  <w:tcW w:w="785"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4-1</w:t>
                  </w:r>
                </w:p>
              </w:tc>
              <w:tc>
                <w:tcPr>
                  <w:tcW w:w="1705"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多功能全自动样本制备工作站</w:t>
                  </w:r>
                </w:p>
              </w:tc>
              <w:tc>
                <w:tcPr>
                  <w:tcW w:w="78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是</w:t>
                  </w:r>
                </w:p>
              </w:tc>
              <w:tc>
                <w:tcPr>
                  <w:tcW w:w="78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1（套）</w:t>
                  </w:r>
                </w:p>
              </w:tc>
              <w:tc>
                <w:tcPr>
                  <w:tcW w:w="1455"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400,000.0000</w:t>
                  </w:r>
                </w:p>
              </w:tc>
            </w:tr>
            <w:tr w:rsidR="00BF46C1" w:rsidRPr="00BF46C1">
              <w:trPr>
                <w:jc w:val="center"/>
              </w:trPr>
              <w:tc>
                <w:tcPr>
                  <w:tcW w:w="785"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4-2</w:t>
                  </w:r>
                </w:p>
              </w:tc>
              <w:tc>
                <w:tcPr>
                  <w:tcW w:w="1705"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化学发光成像系统</w:t>
                  </w:r>
                </w:p>
              </w:tc>
              <w:tc>
                <w:tcPr>
                  <w:tcW w:w="78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是</w:t>
                  </w:r>
                </w:p>
              </w:tc>
              <w:tc>
                <w:tcPr>
                  <w:tcW w:w="78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1（台）</w:t>
                  </w:r>
                </w:p>
              </w:tc>
              <w:tc>
                <w:tcPr>
                  <w:tcW w:w="1455"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250,000.0000</w:t>
                  </w:r>
                </w:p>
              </w:tc>
            </w:tr>
            <w:tr w:rsidR="00BF46C1" w:rsidRPr="00BF46C1">
              <w:trPr>
                <w:jc w:val="center"/>
              </w:trPr>
              <w:tc>
                <w:tcPr>
                  <w:tcW w:w="785"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4-3</w:t>
                  </w:r>
                </w:p>
              </w:tc>
              <w:tc>
                <w:tcPr>
                  <w:tcW w:w="1705"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荧光检测装置</w:t>
                  </w:r>
                </w:p>
              </w:tc>
              <w:tc>
                <w:tcPr>
                  <w:tcW w:w="78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是</w:t>
                  </w:r>
                </w:p>
              </w:tc>
              <w:tc>
                <w:tcPr>
                  <w:tcW w:w="78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2（台）</w:t>
                  </w:r>
                </w:p>
              </w:tc>
              <w:tc>
                <w:tcPr>
                  <w:tcW w:w="1455"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180,000.0000</w:t>
                  </w:r>
                </w:p>
              </w:tc>
            </w:tr>
            <w:tr w:rsidR="00BF46C1" w:rsidRPr="00BF46C1">
              <w:trPr>
                <w:jc w:val="center"/>
              </w:trPr>
              <w:tc>
                <w:tcPr>
                  <w:tcW w:w="785"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4-4</w:t>
                  </w:r>
                </w:p>
              </w:tc>
              <w:tc>
                <w:tcPr>
                  <w:tcW w:w="1705"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细胞计数仪</w:t>
                  </w:r>
                </w:p>
              </w:tc>
              <w:tc>
                <w:tcPr>
                  <w:tcW w:w="78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是</w:t>
                  </w:r>
                </w:p>
              </w:tc>
              <w:tc>
                <w:tcPr>
                  <w:tcW w:w="78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4（台）</w:t>
                  </w:r>
                </w:p>
              </w:tc>
              <w:tc>
                <w:tcPr>
                  <w:tcW w:w="1455"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100,000.0000</w:t>
                  </w:r>
                </w:p>
              </w:tc>
            </w:tr>
          </w:tbl>
          <w:p w:rsidR="00D97246" w:rsidRPr="00BF46C1" w:rsidRDefault="00D97246">
            <w:pPr>
              <w:widowControl/>
              <w:jc w:val="center"/>
              <w:rPr>
                <w:rFonts w:ascii="宋体" w:eastAsia="宋体" w:hAnsi="宋体" w:cs="宋体"/>
                <w:kern w:val="0"/>
                <w:sz w:val="24"/>
                <w:szCs w:val="24"/>
              </w:rPr>
            </w:pPr>
          </w:p>
        </w:tc>
        <w:tc>
          <w:tcPr>
            <w:tcW w:w="925"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center"/>
              <w:rPr>
                <w:rFonts w:ascii="宋体" w:eastAsia="宋体" w:hAnsi="宋体" w:cs="宋体"/>
                <w:kern w:val="0"/>
                <w:sz w:val="24"/>
                <w:szCs w:val="24"/>
              </w:rPr>
            </w:pPr>
            <w:r w:rsidRPr="00BF46C1">
              <w:rPr>
                <w:rFonts w:ascii="宋体" w:eastAsia="宋体" w:hAnsi="宋体" w:cs="宋体"/>
                <w:kern w:val="0"/>
                <w:sz w:val="24"/>
                <w:szCs w:val="24"/>
              </w:rPr>
              <w:t>930000</w:t>
            </w:r>
          </w:p>
        </w:tc>
        <w:tc>
          <w:tcPr>
            <w:tcW w:w="925"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center"/>
              <w:rPr>
                <w:rFonts w:ascii="宋体" w:eastAsia="宋体" w:hAnsi="宋体" w:cs="宋体"/>
                <w:kern w:val="0"/>
                <w:sz w:val="24"/>
                <w:szCs w:val="24"/>
              </w:rPr>
            </w:pPr>
            <w:r w:rsidRPr="00BF46C1">
              <w:rPr>
                <w:rFonts w:ascii="宋体" w:eastAsia="宋体" w:hAnsi="宋体" w:cs="宋体"/>
                <w:kern w:val="0"/>
                <w:sz w:val="24"/>
                <w:szCs w:val="24"/>
              </w:rPr>
              <w:t>18600</w:t>
            </w:r>
          </w:p>
        </w:tc>
      </w:tr>
      <w:tr w:rsidR="00BF46C1" w:rsidRPr="00BF46C1">
        <w:tc>
          <w:tcPr>
            <w:tcW w:w="924"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center"/>
              <w:rPr>
                <w:rFonts w:ascii="宋体" w:eastAsia="宋体" w:hAnsi="宋体" w:cs="宋体"/>
                <w:kern w:val="0"/>
                <w:sz w:val="24"/>
                <w:szCs w:val="24"/>
              </w:rPr>
            </w:pPr>
            <w:r w:rsidRPr="00BF46C1">
              <w:rPr>
                <w:rFonts w:ascii="宋体" w:eastAsia="宋体" w:hAnsi="宋体" w:cs="宋体"/>
                <w:kern w:val="0"/>
                <w:sz w:val="24"/>
                <w:szCs w:val="24"/>
              </w:rPr>
              <w:t>5</w:t>
            </w:r>
          </w:p>
        </w:tc>
        <w:tc>
          <w:tcPr>
            <w:tcW w:w="5548" w:type="dxa"/>
            <w:gridSpan w:val="5"/>
            <w:tcBorders>
              <w:top w:val="outset" w:sz="6" w:space="0" w:color="auto"/>
              <w:left w:val="outset" w:sz="6" w:space="0" w:color="auto"/>
              <w:bottom w:val="outset" w:sz="6" w:space="0" w:color="auto"/>
              <w:right w:val="outset" w:sz="6" w:space="0" w:color="auto"/>
            </w:tcBorders>
            <w:vAlign w:val="center"/>
          </w:tcPr>
          <w:tbl>
            <w:tblPr>
              <w:tblW w:w="5517"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785"/>
              <w:gridCol w:w="1705"/>
              <w:gridCol w:w="786"/>
              <w:gridCol w:w="786"/>
              <w:gridCol w:w="1455"/>
            </w:tblGrid>
            <w:tr w:rsidR="00BF46C1" w:rsidRPr="00BF46C1">
              <w:trPr>
                <w:jc w:val="center"/>
              </w:trPr>
              <w:tc>
                <w:tcPr>
                  <w:tcW w:w="785"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5-1</w:t>
                  </w:r>
                </w:p>
              </w:tc>
              <w:tc>
                <w:tcPr>
                  <w:tcW w:w="1705"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全自动凝血分析仪</w:t>
                  </w:r>
                </w:p>
              </w:tc>
              <w:tc>
                <w:tcPr>
                  <w:tcW w:w="78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是</w:t>
                  </w:r>
                </w:p>
              </w:tc>
              <w:tc>
                <w:tcPr>
                  <w:tcW w:w="78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1（台）</w:t>
                  </w:r>
                </w:p>
              </w:tc>
              <w:tc>
                <w:tcPr>
                  <w:tcW w:w="1455"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500,000.0000</w:t>
                  </w:r>
                </w:p>
              </w:tc>
            </w:tr>
            <w:tr w:rsidR="00BF46C1" w:rsidRPr="00BF46C1">
              <w:trPr>
                <w:jc w:val="center"/>
              </w:trPr>
              <w:tc>
                <w:tcPr>
                  <w:tcW w:w="785"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5-2</w:t>
                  </w:r>
                </w:p>
              </w:tc>
              <w:tc>
                <w:tcPr>
                  <w:tcW w:w="1705"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实验室超纯水系统</w:t>
                  </w:r>
                </w:p>
              </w:tc>
              <w:tc>
                <w:tcPr>
                  <w:tcW w:w="78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是</w:t>
                  </w:r>
                </w:p>
              </w:tc>
              <w:tc>
                <w:tcPr>
                  <w:tcW w:w="78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1（台）</w:t>
                  </w:r>
                </w:p>
              </w:tc>
              <w:tc>
                <w:tcPr>
                  <w:tcW w:w="1455"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60,000.0000</w:t>
                  </w:r>
                </w:p>
              </w:tc>
            </w:tr>
            <w:tr w:rsidR="00BF46C1" w:rsidRPr="00BF46C1">
              <w:trPr>
                <w:jc w:val="center"/>
              </w:trPr>
              <w:tc>
                <w:tcPr>
                  <w:tcW w:w="785"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5-3</w:t>
                  </w:r>
                </w:p>
              </w:tc>
              <w:tc>
                <w:tcPr>
                  <w:tcW w:w="1705"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三气培养箱</w:t>
                  </w:r>
                </w:p>
              </w:tc>
              <w:tc>
                <w:tcPr>
                  <w:tcW w:w="78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是</w:t>
                  </w:r>
                </w:p>
              </w:tc>
              <w:tc>
                <w:tcPr>
                  <w:tcW w:w="78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5（台）</w:t>
                  </w:r>
                </w:p>
              </w:tc>
              <w:tc>
                <w:tcPr>
                  <w:tcW w:w="1455"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250,000.0000</w:t>
                  </w:r>
                </w:p>
              </w:tc>
            </w:tr>
            <w:tr w:rsidR="00BF46C1" w:rsidRPr="00BF46C1">
              <w:trPr>
                <w:jc w:val="center"/>
              </w:trPr>
              <w:tc>
                <w:tcPr>
                  <w:tcW w:w="785"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5-4</w:t>
                  </w:r>
                </w:p>
              </w:tc>
              <w:tc>
                <w:tcPr>
                  <w:tcW w:w="1705"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三气培养箱</w:t>
                  </w:r>
                </w:p>
              </w:tc>
              <w:tc>
                <w:tcPr>
                  <w:tcW w:w="78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是</w:t>
                  </w:r>
                </w:p>
              </w:tc>
              <w:tc>
                <w:tcPr>
                  <w:tcW w:w="78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4（台）</w:t>
                  </w:r>
                </w:p>
              </w:tc>
              <w:tc>
                <w:tcPr>
                  <w:tcW w:w="1455"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160,000.0000</w:t>
                  </w:r>
                </w:p>
              </w:tc>
            </w:tr>
            <w:tr w:rsidR="00BF46C1" w:rsidRPr="00BF46C1">
              <w:trPr>
                <w:jc w:val="center"/>
              </w:trPr>
              <w:tc>
                <w:tcPr>
                  <w:tcW w:w="785"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5-5</w:t>
                  </w:r>
                </w:p>
              </w:tc>
              <w:tc>
                <w:tcPr>
                  <w:tcW w:w="1705"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超速离心机</w:t>
                  </w:r>
                </w:p>
              </w:tc>
              <w:tc>
                <w:tcPr>
                  <w:tcW w:w="78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是</w:t>
                  </w:r>
                </w:p>
              </w:tc>
              <w:tc>
                <w:tcPr>
                  <w:tcW w:w="78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4（台）</w:t>
                  </w:r>
                </w:p>
              </w:tc>
              <w:tc>
                <w:tcPr>
                  <w:tcW w:w="1455"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560,000.0000</w:t>
                  </w:r>
                </w:p>
              </w:tc>
            </w:tr>
            <w:tr w:rsidR="00BF46C1" w:rsidRPr="00BF46C1">
              <w:trPr>
                <w:jc w:val="center"/>
              </w:trPr>
              <w:tc>
                <w:tcPr>
                  <w:tcW w:w="785"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5-6</w:t>
                  </w:r>
                </w:p>
              </w:tc>
              <w:tc>
                <w:tcPr>
                  <w:tcW w:w="1705"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超速离心机</w:t>
                  </w:r>
                </w:p>
              </w:tc>
              <w:tc>
                <w:tcPr>
                  <w:tcW w:w="78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是</w:t>
                  </w:r>
                </w:p>
              </w:tc>
              <w:tc>
                <w:tcPr>
                  <w:tcW w:w="78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2（台）</w:t>
                  </w:r>
                </w:p>
              </w:tc>
              <w:tc>
                <w:tcPr>
                  <w:tcW w:w="1455"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240,000.0000</w:t>
                  </w:r>
                </w:p>
              </w:tc>
            </w:tr>
            <w:tr w:rsidR="00BF46C1" w:rsidRPr="00BF46C1">
              <w:trPr>
                <w:jc w:val="center"/>
              </w:trPr>
              <w:tc>
                <w:tcPr>
                  <w:tcW w:w="785"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5-7</w:t>
                  </w:r>
                </w:p>
              </w:tc>
              <w:tc>
                <w:tcPr>
                  <w:tcW w:w="1705"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超速离心机</w:t>
                  </w:r>
                </w:p>
              </w:tc>
              <w:tc>
                <w:tcPr>
                  <w:tcW w:w="78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是</w:t>
                  </w:r>
                </w:p>
              </w:tc>
              <w:tc>
                <w:tcPr>
                  <w:tcW w:w="78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3（台）</w:t>
                  </w:r>
                </w:p>
              </w:tc>
              <w:tc>
                <w:tcPr>
                  <w:tcW w:w="1455"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225,000.0000</w:t>
                  </w:r>
                </w:p>
              </w:tc>
            </w:tr>
            <w:tr w:rsidR="00BF46C1" w:rsidRPr="00BF46C1">
              <w:trPr>
                <w:jc w:val="center"/>
              </w:trPr>
              <w:tc>
                <w:tcPr>
                  <w:tcW w:w="785"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5-8</w:t>
                  </w:r>
                </w:p>
              </w:tc>
              <w:tc>
                <w:tcPr>
                  <w:tcW w:w="1705"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超速离心机</w:t>
                  </w:r>
                </w:p>
              </w:tc>
              <w:tc>
                <w:tcPr>
                  <w:tcW w:w="78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是</w:t>
                  </w:r>
                </w:p>
              </w:tc>
              <w:tc>
                <w:tcPr>
                  <w:tcW w:w="78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2（台）</w:t>
                  </w:r>
                </w:p>
              </w:tc>
              <w:tc>
                <w:tcPr>
                  <w:tcW w:w="1455"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180,000.0000</w:t>
                  </w:r>
                </w:p>
              </w:tc>
            </w:tr>
            <w:tr w:rsidR="00BF46C1" w:rsidRPr="00BF46C1">
              <w:trPr>
                <w:jc w:val="center"/>
              </w:trPr>
              <w:tc>
                <w:tcPr>
                  <w:tcW w:w="785"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5-9</w:t>
                  </w:r>
                </w:p>
              </w:tc>
              <w:tc>
                <w:tcPr>
                  <w:tcW w:w="1705"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proofErr w:type="gramStart"/>
                  <w:r w:rsidRPr="00BF46C1">
                    <w:rPr>
                      <w:rFonts w:ascii="宋体" w:eastAsia="宋体" w:hAnsi="宋体" w:cs="宋体"/>
                      <w:kern w:val="0"/>
                      <w:sz w:val="24"/>
                      <w:szCs w:val="24"/>
                    </w:rPr>
                    <w:t>移液枪</w:t>
                  </w:r>
                  <w:proofErr w:type="gramEnd"/>
                </w:p>
              </w:tc>
              <w:tc>
                <w:tcPr>
                  <w:tcW w:w="78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是</w:t>
                  </w:r>
                </w:p>
              </w:tc>
              <w:tc>
                <w:tcPr>
                  <w:tcW w:w="78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30（支）</w:t>
                  </w:r>
                </w:p>
              </w:tc>
              <w:tc>
                <w:tcPr>
                  <w:tcW w:w="1455"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45,000.0000</w:t>
                  </w:r>
                </w:p>
              </w:tc>
            </w:tr>
          </w:tbl>
          <w:p w:rsidR="00D97246" w:rsidRPr="00BF46C1" w:rsidRDefault="00D97246">
            <w:pPr>
              <w:widowControl/>
              <w:jc w:val="center"/>
              <w:rPr>
                <w:rFonts w:ascii="宋体" w:eastAsia="宋体" w:hAnsi="宋体" w:cs="宋体"/>
                <w:kern w:val="0"/>
                <w:sz w:val="24"/>
                <w:szCs w:val="24"/>
              </w:rPr>
            </w:pPr>
          </w:p>
        </w:tc>
        <w:tc>
          <w:tcPr>
            <w:tcW w:w="925"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center"/>
              <w:rPr>
                <w:rFonts w:ascii="宋体" w:eastAsia="宋体" w:hAnsi="宋体" w:cs="宋体"/>
                <w:kern w:val="0"/>
                <w:sz w:val="24"/>
                <w:szCs w:val="24"/>
              </w:rPr>
            </w:pPr>
            <w:r w:rsidRPr="00BF46C1">
              <w:rPr>
                <w:rFonts w:ascii="宋体" w:eastAsia="宋体" w:hAnsi="宋体" w:cs="宋体"/>
                <w:kern w:val="0"/>
                <w:sz w:val="24"/>
                <w:szCs w:val="24"/>
              </w:rPr>
              <w:t>2220000</w:t>
            </w:r>
          </w:p>
        </w:tc>
        <w:tc>
          <w:tcPr>
            <w:tcW w:w="925"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center"/>
              <w:rPr>
                <w:rFonts w:ascii="宋体" w:eastAsia="宋体" w:hAnsi="宋体" w:cs="宋体"/>
                <w:kern w:val="0"/>
                <w:sz w:val="24"/>
                <w:szCs w:val="24"/>
              </w:rPr>
            </w:pPr>
            <w:r w:rsidRPr="00BF46C1">
              <w:rPr>
                <w:rFonts w:ascii="宋体" w:eastAsia="宋体" w:hAnsi="宋体" w:cs="宋体"/>
                <w:kern w:val="0"/>
                <w:sz w:val="24"/>
                <w:szCs w:val="24"/>
              </w:rPr>
              <w:t>44400</w:t>
            </w:r>
          </w:p>
        </w:tc>
      </w:tr>
    </w:tbl>
    <w:p w:rsidR="00D97246" w:rsidRPr="00BF46C1" w:rsidRDefault="00D97246">
      <w:pPr>
        <w:widowControl/>
        <w:spacing w:before="75" w:after="75"/>
        <w:jc w:val="center"/>
        <w:rPr>
          <w:rFonts w:ascii="宋体" w:eastAsia="宋体" w:hAnsi="宋体" w:cs="宋体"/>
          <w:b/>
          <w:bCs/>
          <w:kern w:val="0"/>
          <w:sz w:val="32"/>
          <w:szCs w:val="32"/>
        </w:rPr>
      </w:pPr>
    </w:p>
    <w:p w:rsidR="00D97246" w:rsidRPr="00BF46C1" w:rsidRDefault="0099314F">
      <w:pPr>
        <w:widowControl/>
        <w:jc w:val="left"/>
        <w:rPr>
          <w:rFonts w:ascii="宋体" w:eastAsia="宋体" w:hAnsi="宋体" w:cs="宋体"/>
          <w:b/>
          <w:bCs/>
          <w:kern w:val="0"/>
          <w:sz w:val="32"/>
          <w:szCs w:val="32"/>
        </w:rPr>
      </w:pPr>
      <w:r w:rsidRPr="00BF46C1">
        <w:rPr>
          <w:rFonts w:ascii="宋体" w:eastAsia="宋体" w:hAnsi="宋体" w:cs="宋体" w:hint="eastAsia"/>
          <w:b/>
          <w:bCs/>
          <w:kern w:val="0"/>
          <w:sz w:val="32"/>
          <w:szCs w:val="32"/>
        </w:rPr>
        <w:br w:type="page"/>
      </w:r>
    </w:p>
    <w:p w:rsidR="00D97246" w:rsidRPr="00BF46C1" w:rsidRDefault="0099314F">
      <w:pPr>
        <w:widowControl/>
        <w:spacing w:before="75" w:after="75"/>
        <w:jc w:val="center"/>
        <w:rPr>
          <w:rFonts w:ascii="宋体" w:eastAsia="宋体" w:hAnsi="宋体" w:cs="宋体"/>
          <w:kern w:val="0"/>
          <w:sz w:val="24"/>
          <w:szCs w:val="24"/>
        </w:rPr>
      </w:pPr>
      <w:r w:rsidRPr="00BF46C1">
        <w:rPr>
          <w:rFonts w:ascii="宋体" w:eastAsia="宋体" w:hAnsi="宋体" w:cs="宋体"/>
          <w:b/>
          <w:bCs/>
          <w:kern w:val="0"/>
          <w:sz w:val="32"/>
          <w:szCs w:val="32"/>
        </w:rPr>
        <w:lastRenderedPageBreak/>
        <w:t>第二章   投标人须知前附表（表1、</w:t>
      </w:r>
      <w:r w:rsidRPr="00BF46C1">
        <w:rPr>
          <w:rFonts w:ascii="Times New Roman" w:eastAsia="宋体" w:hAnsi="Times New Roman" w:cs="Times New Roman"/>
          <w:b/>
          <w:bCs/>
          <w:kern w:val="0"/>
          <w:sz w:val="32"/>
          <w:szCs w:val="32"/>
        </w:rPr>
        <w:t>2</w:t>
      </w:r>
      <w:r w:rsidRPr="00BF46C1">
        <w:rPr>
          <w:rFonts w:ascii="宋体" w:eastAsia="宋体" w:hAnsi="宋体" w:cs="宋体"/>
          <w:b/>
          <w:bCs/>
          <w:kern w:val="0"/>
          <w:sz w:val="32"/>
          <w:szCs w:val="32"/>
        </w:rPr>
        <w:t>）</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表1</w:t>
      </w:r>
    </w:p>
    <w:tbl>
      <w:tblPr>
        <w:tblW w:w="8606" w:type="dxa"/>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tblPr>
      <w:tblGrid>
        <w:gridCol w:w="855"/>
        <w:gridCol w:w="1499"/>
        <w:gridCol w:w="6252"/>
      </w:tblGrid>
      <w:tr w:rsidR="00BF46C1" w:rsidRPr="00BF46C1">
        <w:trPr>
          <w:tblCellSpacing w:w="15" w:type="dxa"/>
        </w:trPr>
        <w:tc>
          <w:tcPr>
            <w:tcW w:w="8546" w:type="dxa"/>
            <w:gridSpan w:val="3"/>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vAlign w:val="center"/>
          </w:tcPr>
          <w:p w:rsidR="00D97246" w:rsidRPr="00BF46C1" w:rsidRDefault="0099314F">
            <w:pPr>
              <w:widowControl/>
              <w:jc w:val="center"/>
              <w:rPr>
                <w:rFonts w:ascii="宋体" w:eastAsia="宋体" w:hAnsi="宋体" w:cs="宋体"/>
                <w:kern w:val="0"/>
                <w:sz w:val="24"/>
                <w:szCs w:val="24"/>
              </w:rPr>
            </w:pPr>
            <w:r w:rsidRPr="00BF46C1">
              <w:rPr>
                <w:rFonts w:ascii="宋体" w:eastAsia="宋体" w:hAnsi="宋体" w:cs="宋体"/>
                <w:b/>
                <w:bCs/>
                <w:kern w:val="0"/>
                <w:sz w:val="24"/>
                <w:szCs w:val="24"/>
              </w:rPr>
              <w:t>特别提示：本表与招标文件对应章节的内容若不一致，以本表为准。</w:t>
            </w:r>
          </w:p>
        </w:tc>
      </w:tr>
      <w:tr w:rsidR="00BF46C1" w:rsidRPr="00BF46C1">
        <w:trPr>
          <w:tblCellSpacing w:w="15" w:type="dxa"/>
        </w:trPr>
        <w:tc>
          <w:tcPr>
            <w:tcW w:w="81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tcPr>
          <w:p w:rsidR="00D97246" w:rsidRPr="00BF46C1" w:rsidRDefault="0099314F">
            <w:pPr>
              <w:widowControl/>
              <w:jc w:val="center"/>
              <w:rPr>
                <w:rFonts w:ascii="宋体" w:eastAsia="宋体" w:hAnsi="宋体" w:cs="宋体"/>
                <w:kern w:val="0"/>
                <w:sz w:val="24"/>
                <w:szCs w:val="24"/>
              </w:rPr>
            </w:pPr>
            <w:proofErr w:type="gramStart"/>
            <w:r w:rsidRPr="00BF46C1">
              <w:rPr>
                <w:rFonts w:ascii="宋体" w:eastAsia="宋体" w:hAnsi="宋体" w:cs="宋体"/>
                <w:kern w:val="0"/>
                <w:sz w:val="24"/>
                <w:szCs w:val="24"/>
              </w:rPr>
              <w:t>项号</w:t>
            </w:r>
            <w:proofErr w:type="gramEnd"/>
          </w:p>
        </w:tc>
        <w:tc>
          <w:tcPr>
            <w:tcW w:w="1469" w:type="dxa"/>
            <w:tcBorders>
              <w:top w:val="outset" w:sz="6" w:space="0" w:color="000000"/>
              <w:left w:val="nil"/>
              <w:bottom w:val="outset" w:sz="6" w:space="0" w:color="000000"/>
              <w:right w:val="outset" w:sz="6" w:space="0" w:color="000000"/>
            </w:tcBorders>
            <w:tcMar>
              <w:top w:w="0" w:type="dxa"/>
              <w:left w:w="105" w:type="dxa"/>
              <w:bottom w:w="0" w:type="dxa"/>
              <w:right w:w="105" w:type="dxa"/>
            </w:tcMar>
            <w:vAlign w:val="center"/>
          </w:tcPr>
          <w:p w:rsidR="00D97246" w:rsidRPr="00BF46C1" w:rsidRDefault="0099314F">
            <w:pPr>
              <w:widowControl/>
              <w:jc w:val="center"/>
              <w:rPr>
                <w:rFonts w:ascii="宋体" w:eastAsia="宋体" w:hAnsi="宋体" w:cs="宋体"/>
                <w:kern w:val="0"/>
                <w:sz w:val="24"/>
                <w:szCs w:val="24"/>
              </w:rPr>
            </w:pPr>
            <w:r w:rsidRPr="00BF46C1">
              <w:rPr>
                <w:rFonts w:ascii="宋体" w:eastAsia="宋体" w:hAnsi="宋体" w:cs="宋体"/>
                <w:kern w:val="0"/>
                <w:sz w:val="24"/>
                <w:szCs w:val="24"/>
              </w:rPr>
              <w:t>招标文件</w:t>
            </w:r>
          </w:p>
          <w:p w:rsidR="00D97246" w:rsidRPr="00BF46C1" w:rsidRDefault="0099314F">
            <w:pPr>
              <w:widowControl/>
              <w:jc w:val="center"/>
              <w:rPr>
                <w:rFonts w:ascii="宋体" w:eastAsia="宋体" w:hAnsi="宋体" w:cs="宋体"/>
                <w:kern w:val="0"/>
                <w:sz w:val="24"/>
                <w:szCs w:val="24"/>
              </w:rPr>
            </w:pPr>
            <w:r w:rsidRPr="00BF46C1">
              <w:rPr>
                <w:rFonts w:ascii="宋体" w:eastAsia="宋体" w:hAnsi="宋体" w:cs="宋体"/>
                <w:kern w:val="0"/>
                <w:sz w:val="24"/>
                <w:szCs w:val="24"/>
              </w:rPr>
              <w:t>（第三章）</w:t>
            </w:r>
          </w:p>
        </w:tc>
        <w:tc>
          <w:tcPr>
            <w:tcW w:w="6207" w:type="dxa"/>
            <w:tcBorders>
              <w:top w:val="outset" w:sz="6" w:space="0" w:color="000000"/>
              <w:left w:val="nil"/>
              <w:bottom w:val="outset" w:sz="6" w:space="0" w:color="000000"/>
              <w:right w:val="outset" w:sz="6" w:space="0" w:color="000000"/>
            </w:tcBorders>
            <w:tcMar>
              <w:top w:w="0" w:type="dxa"/>
              <w:left w:w="105" w:type="dxa"/>
              <w:bottom w:w="0" w:type="dxa"/>
              <w:right w:w="105" w:type="dxa"/>
            </w:tcMar>
            <w:vAlign w:val="center"/>
          </w:tcPr>
          <w:p w:rsidR="00D97246" w:rsidRPr="00BF46C1" w:rsidRDefault="0099314F">
            <w:pPr>
              <w:widowControl/>
              <w:jc w:val="center"/>
              <w:rPr>
                <w:rFonts w:ascii="宋体" w:eastAsia="宋体" w:hAnsi="宋体" w:cs="宋体"/>
                <w:kern w:val="0"/>
                <w:sz w:val="24"/>
                <w:szCs w:val="24"/>
              </w:rPr>
            </w:pPr>
            <w:r w:rsidRPr="00BF46C1">
              <w:rPr>
                <w:rFonts w:ascii="宋体" w:eastAsia="宋体" w:hAnsi="宋体" w:cs="宋体"/>
                <w:kern w:val="0"/>
                <w:sz w:val="24"/>
                <w:szCs w:val="24"/>
              </w:rPr>
              <w:t>编列内容</w:t>
            </w:r>
          </w:p>
        </w:tc>
      </w:tr>
      <w:tr w:rsidR="00BF46C1" w:rsidRPr="00BF46C1">
        <w:trPr>
          <w:tblCellSpacing w:w="15" w:type="dxa"/>
        </w:trPr>
        <w:tc>
          <w:tcPr>
            <w:tcW w:w="81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tcPr>
          <w:p w:rsidR="00D97246" w:rsidRPr="00BF46C1" w:rsidRDefault="0099314F">
            <w:pPr>
              <w:widowControl/>
              <w:jc w:val="center"/>
              <w:rPr>
                <w:rFonts w:ascii="宋体" w:eastAsia="宋体" w:hAnsi="宋体" w:cs="宋体"/>
                <w:kern w:val="0"/>
                <w:sz w:val="24"/>
                <w:szCs w:val="24"/>
              </w:rPr>
            </w:pPr>
            <w:r w:rsidRPr="00BF46C1">
              <w:rPr>
                <w:rFonts w:ascii="宋体" w:eastAsia="宋体" w:hAnsi="宋体" w:cs="宋体"/>
                <w:kern w:val="0"/>
                <w:sz w:val="24"/>
                <w:szCs w:val="24"/>
              </w:rPr>
              <w:t>1</w:t>
            </w:r>
          </w:p>
        </w:tc>
        <w:tc>
          <w:tcPr>
            <w:tcW w:w="1469"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D97246" w:rsidRPr="00BF46C1" w:rsidRDefault="0099314F">
            <w:pPr>
              <w:widowControl/>
              <w:jc w:val="center"/>
              <w:rPr>
                <w:rFonts w:ascii="宋体" w:eastAsia="宋体" w:hAnsi="宋体" w:cs="宋体"/>
                <w:kern w:val="0"/>
                <w:sz w:val="24"/>
                <w:szCs w:val="24"/>
              </w:rPr>
            </w:pPr>
            <w:r w:rsidRPr="00BF46C1">
              <w:rPr>
                <w:rFonts w:ascii="宋体" w:eastAsia="宋体" w:hAnsi="宋体" w:cs="宋体"/>
                <w:kern w:val="0"/>
                <w:sz w:val="24"/>
                <w:szCs w:val="24"/>
              </w:rPr>
              <w:t>6.1</w:t>
            </w:r>
          </w:p>
        </w:tc>
        <w:tc>
          <w:tcPr>
            <w:tcW w:w="6207"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b/>
                <w:bCs/>
                <w:kern w:val="0"/>
                <w:sz w:val="24"/>
                <w:szCs w:val="24"/>
              </w:rPr>
              <w:t>是否组织现场考察或召开开标前答疑会：</w:t>
            </w:r>
            <w:r w:rsidR="00690C86" w:rsidRPr="00BF46C1">
              <w:rPr>
                <w:rFonts w:ascii="宋体" w:eastAsia="宋体" w:hAnsi="宋体" w:cs="宋体" w:hint="eastAsia"/>
                <w:kern w:val="0"/>
                <w:sz w:val="24"/>
                <w:szCs w:val="24"/>
              </w:rPr>
              <w:t>否。</w:t>
            </w:r>
          </w:p>
        </w:tc>
      </w:tr>
      <w:tr w:rsidR="00BF46C1" w:rsidRPr="00BF46C1">
        <w:trPr>
          <w:tblCellSpacing w:w="15" w:type="dxa"/>
        </w:trPr>
        <w:tc>
          <w:tcPr>
            <w:tcW w:w="81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tcPr>
          <w:p w:rsidR="00D97246" w:rsidRPr="00BF46C1" w:rsidRDefault="0099314F">
            <w:pPr>
              <w:widowControl/>
              <w:jc w:val="center"/>
              <w:rPr>
                <w:rFonts w:ascii="宋体" w:eastAsia="宋体" w:hAnsi="宋体" w:cs="宋体"/>
                <w:kern w:val="0"/>
                <w:sz w:val="24"/>
                <w:szCs w:val="24"/>
              </w:rPr>
            </w:pPr>
            <w:r w:rsidRPr="00BF46C1">
              <w:rPr>
                <w:rFonts w:ascii="宋体" w:eastAsia="宋体" w:hAnsi="宋体" w:cs="宋体"/>
                <w:kern w:val="0"/>
                <w:sz w:val="24"/>
                <w:szCs w:val="24"/>
              </w:rPr>
              <w:t>2</w:t>
            </w:r>
          </w:p>
        </w:tc>
        <w:tc>
          <w:tcPr>
            <w:tcW w:w="1469"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D97246" w:rsidRPr="00BF46C1" w:rsidRDefault="0099314F">
            <w:pPr>
              <w:widowControl/>
              <w:jc w:val="center"/>
              <w:rPr>
                <w:rFonts w:ascii="宋体" w:eastAsia="宋体" w:hAnsi="宋体" w:cs="宋体"/>
                <w:kern w:val="0"/>
                <w:sz w:val="24"/>
                <w:szCs w:val="24"/>
              </w:rPr>
            </w:pPr>
            <w:r w:rsidRPr="00BF46C1">
              <w:rPr>
                <w:rFonts w:ascii="宋体" w:eastAsia="宋体" w:hAnsi="宋体" w:cs="宋体"/>
                <w:kern w:val="0"/>
                <w:sz w:val="24"/>
                <w:szCs w:val="24"/>
              </w:rPr>
              <w:t>10.4</w:t>
            </w:r>
          </w:p>
        </w:tc>
        <w:tc>
          <w:tcPr>
            <w:tcW w:w="6207"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b/>
                <w:bCs/>
                <w:kern w:val="0"/>
                <w:sz w:val="24"/>
                <w:szCs w:val="24"/>
              </w:rPr>
              <w:t>投标文件的份数：</w:t>
            </w:r>
          </w:p>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（1）纸质投标文件：</w:t>
            </w:r>
          </w:p>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①资格及资信证明部分的正本</w:t>
            </w:r>
            <w:r w:rsidRPr="00BF46C1">
              <w:rPr>
                <w:rFonts w:ascii="宋体" w:eastAsia="宋体" w:hAnsi="宋体" w:cs="宋体"/>
                <w:kern w:val="0"/>
                <w:sz w:val="24"/>
                <w:szCs w:val="24"/>
                <w:u w:val="single"/>
              </w:rPr>
              <w:t>1</w:t>
            </w:r>
            <w:r w:rsidRPr="00BF46C1">
              <w:rPr>
                <w:rFonts w:ascii="宋体" w:eastAsia="宋体" w:hAnsi="宋体" w:cs="宋体"/>
                <w:kern w:val="0"/>
                <w:sz w:val="24"/>
                <w:szCs w:val="24"/>
              </w:rPr>
              <w:t>份、副本</w:t>
            </w:r>
            <w:r w:rsidRPr="00BF46C1">
              <w:rPr>
                <w:rFonts w:ascii="宋体" w:eastAsia="宋体" w:hAnsi="宋体" w:cs="宋体"/>
                <w:kern w:val="0"/>
                <w:sz w:val="24"/>
                <w:szCs w:val="24"/>
                <w:u w:val="single"/>
              </w:rPr>
              <w:t>3</w:t>
            </w:r>
            <w:r w:rsidRPr="00BF46C1">
              <w:rPr>
                <w:rFonts w:ascii="宋体" w:eastAsia="宋体" w:hAnsi="宋体" w:cs="宋体"/>
                <w:kern w:val="0"/>
                <w:sz w:val="24"/>
                <w:szCs w:val="24"/>
              </w:rPr>
              <w:t>份，报价部分的正本</w:t>
            </w:r>
            <w:r w:rsidRPr="00BF46C1">
              <w:rPr>
                <w:rFonts w:ascii="宋体" w:eastAsia="宋体" w:hAnsi="宋体" w:cs="宋体"/>
                <w:kern w:val="0"/>
                <w:sz w:val="24"/>
                <w:szCs w:val="24"/>
                <w:u w:val="single"/>
              </w:rPr>
              <w:t>1</w:t>
            </w:r>
            <w:r w:rsidRPr="00BF46C1">
              <w:rPr>
                <w:rFonts w:ascii="宋体" w:eastAsia="宋体" w:hAnsi="宋体" w:cs="宋体"/>
                <w:kern w:val="0"/>
                <w:sz w:val="24"/>
                <w:szCs w:val="24"/>
              </w:rPr>
              <w:t>份、副本</w:t>
            </w:r>
            <w:r w:rsidRPr="00BF46C1">
              <w:rPr>
                <w:rFonts w:ascii="宋体" w:eastAsia="宋体" w:hAnsi="宋体" w:cs="宋体"/>
                <w:kern w:val="0"/>
                <w:sz w:val="24"/>
                <w:szCs w:val="24"/>
                <w:u w:val="single"/>
              </w:rPr>
              <w:t>3</w:t>
            </w:r>
            <w:r w:rsidRPr="00BF46C1">
              <w:rPr>
                <w:rFonts w:ascii="宋体" w:eastAsia="宋体" w:hAnsi="宋体" w:cs="宋体"/>
                <w:kern w:val="0"/>
                <w:sz w:val="24"/>
                <w:szCs w:val="24"/>
              </w:rPr>
              <w:t>份，技术商务部分的正本</w:t>
            </w:r>
            <w:r w:rsidRPr="00BF46C1">
              <w:rPr>
                <w:rFonts w:ascii="宋体" w:eastAsia="宋体" w:hAnsi="宋体" w:cs="宋体"/>
                <w:kern w:val="0"/>
                <w:sz w:val="24"/>
                <w:szCs w:val="24"/>
                <w:u w:val="single"/>
              </w:rPr>
              <w:t>1</w:t>
            </w:r>
            <w:r w:rsidRPr="00BF46C1">
              <w:rPr>
                <w:rFonts w:ascii="宋体" w:eastAsia="宋体" w:hAnsi="宋体" w:cs="宋体"/>
                <w:kern w:val="0"/>
                <w:sz w:val="24"/>
                <w:szCs w:val="24"/>
              </w:rPr>
              <w:t>份、副本</w:t>
            </w:r>
            <w:r w:rsidRPr="00BF46C1">
              <w:rPr>
                <w:rFonts w:ascii="宋体" w:eastAsia="宋体" w:hAnsi="宋体" w:cs="宋体"/>
                <w:kern w:val="0"/>
                <w:sz w:val="24"/>
                <w:szCs w:val="24"/>
                <w:u w:val="single"/>
              </w:rPr>
              <w:t>3</w:t>
            </w:r>
            <w:r w:rsidRPr="00BF46C1">
              <w:rPr>
                <w:rFonts w:ascii="宋体" w:eastAsia="宋体" w:hAnsi="宋体" w:cs="宋体"/>
                <w:kern w:val="0"/>
                <w:sz w:val="24"/>
                <w:szCs w:val="24"/>
              </w:rPr>
              <w:t>份。</w:t>
            </w:r>
          </w:p>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②可读介质（光盘或</w:t>
            </w:r>
            <w:r w:rsidRPr="00BF46C1">
              <w:rPr>
                <w:rFonts w:ascii="Times New Roman" w:eastAsia="宋体" w:hAnsi="Times New Roman" w:cs="Times New Roman"/>
                <w:kern w:val="0"/>
                <w:sz w:val="24"/>
                <w:szCs w:val="24"/>
              </w:rPr>
              <w:t>U</w:t>
            </w:r>
            <w:r w:rsidRPr="00BF46C1">
              <w:rPr>
                <w:rFonts w:ascii="宋体" w:eastAsia="宋体" w:hAnsi="宋体" w:cs="宋体"/>
                <w:kern w:val="0"/>
                <w:sz w:val="24"/>
                <w:szCs w:val="24"/>
              </w:rPr>
              <w:t>盘）</w:t>
            </w:r>
            <w:r w:rsidRPr="00BF46C1">
              <w:rPr>
                <w:rFonts w:ascii="宋体" w:eastAsia="宋体" w:hAnsi="宋体" w:cs="宋体"/>
                <w:kern w:val="0"/>
                <w:sz w:val="24"/>
                <w:szCs w:val="24"/>
                <w:u w:val="single"/>
              </w:rPr>
              <w:t>1</w:t>
            </w:r>
            <w:r w:rsidRPr="00BF46C1">
              <w:rPr>
                <w:rFonts w:ascii="宋体" w:eastAsia="宋体" w:hAnsi="宋体" w:cs="宋体"/>
                <w:kern w:val="0"/>
                <w:sz w:val="24"/>
                <w:szCs w:val="24"/>
              </w:rPr>
              <w:t>份：投标人应将其上传至福建省政府采购网上公开信息系统的电子投标文件在该可读介质</w:t>
            </w:r>
            <w:proofErr w:type="gramStart"/>
            <w:r w:rsidRPr="00BF46C1">
              <w:rPr>
                <w:rFonts w:ascii="宋体" w:eastAsia="宋体" w:hAnsi="宋体" w:cs="宋体"/>
                <w:kern w:val="0"/>
                <w:sz w:val="24"/>
                <w:szCs w:val="24"/>
              </w:rPr>
              <w:t>中另存</w:t>
            </w:r>
            <w:r w:rsidRPr="00BF46C1">
              <w:rPr>
                <w:rFonts w:ascii="宋体" w:eastAsia="宋体" w:hAnsi="宋体" w:cs="宋体"/>
                <w:kern w:val="0"/>
                <w:sz w:val="24"/>
                <w:szCs w:val="24"/>
                <w:u w:val="single"/>
              </w:rPr>
              <w:t>1</w:t>
            </w:r>
            <w:r w:rsidRPr="00BF46C1">
              <w:rPr>
                <w:rFonts w:ascii="宋体" w:eastAsia="宋体" w:hAnsi="宋体" w:cs="宋体"/>
                <w:kern w:val="0"/>
                <w:sz w:val="24"/>
                <w:szCs w:val="24"/>
              </w:rPr>
              <w:t>份</w:t>
            </w:r>
            <w:proofErr w:type="gramEnd"/>
            <w:r w:rsidRPr="00BF46C1">
              <w:rPr>
                <w:rFonts w:ascii="宋体" w:eastAsia="宋体" w:hAnsi="宋体" w:cs="宋体"/>
                <w:kern w:val="0"/>
                <w:sz w:val="24"/>
                <w:szCs w:val="24"/>
              </w:rPr>
              <w:t>。</w:t>
            </w:r>
          </w:p>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（2）电子投标文件：详见表</w:t>
            </w:r>
            <w:r w:rsidRPr="00BF46C1">
              <w:rPr>
                <w:rFonts w:ascii="Times New Roman" w:eastAsia="宋体" w:hAnsi="Times New Roman" w:cs="Times New Roman"/>
                <w:kern w:val="0"/>
                <w:sz w:val="24"/>
                <w:szCs w:val="24"/>
              </w:rPr>
              <w:t>2</w:t>
            </w:r>
            <w:r w:rsidRPr="00BF46C1">
              <w:rPr>
                <w:rFonts w:ascii="宋体" w:eastAsia="宋体" w:hAnsi="宋体" w:cs="宋体"/>
                <w:kern w:val="0"/>
                <w:sz w:val="24"/>
                <w:szCs w:val="24"/>
              </w:rPr>
              <w:t>《关于电子招标投标活动的专门规定》。</w:t>
            </w:r>
          </w:p>
        </w:tc>
      </w:tr>
      <w:tr w:rsidR="00BF46C1" w:rsidRPr="00BF46C1">
        <w:trPr>
          <w:tblCellSpacing w:w="15" w:type="dxa"/>
        </w:trPr>
        <w:tc>
          <w:tcPr>
            <w:tcW w:w="81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tcPr>
          <w:p w:rsidR="00D97246" w:rsidRPr="00BF46C1" w:rsidRDefault="0099314F">
            <w:pPr>
              <w:widowControl/>
              <w:jc w:val="center"/>
              <w:rPr>
                <w:rFonts w:ascii="宋体" w:eastAsia="宋体" w:hAnsi="宋体" w:cs="宋体"/>
                <w:kern w:val="0"/>
                <w:sz w:val="24"/>
                <w:szCs w:val="24"/>
              </w:rPr>
            </w:pPr>
            <w:r w:rsidRPr="00BF46C1">
              <w:rPr>
                <w:rFonts w:ascii="宋体" w:eastAsia="宋体" w:hAnsi="宋体" w:cs="宋体"/>
                <w:kern w:val="0"/>
                <w:sz w:val="24"/>
                <w:szCs w:val="24"/>
              </w:rPr>
              <w:t>3</w:t>
            </w:r>
          </w:p>
        </w:tc>
        <w:tc>
          <w:tcPr>
            <w:tcW w:w="1469"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10.5-（</w:t>
            </w:r>
            <w:r w:rsidRPr="00BF46C1">
              <w:rPr>
                <w:rFonts w:ascii="Times New Roman" w:eastAsia="宋体" w:hAnsi="Times New Roman" w:cs="Times New Roman"/>
                <w:kern w:val="0"/>
                <w:sz w:val="24"/>
                <w:szCs w:val="24"/>
              </w:rPr>
              <w:t>2</w:t>
            </w:r>
            <w:r w:rsidRPr="00BF46C1">
              <w:rPr>
                <w:rFonts w:ascii="宋体" w:eastAsia="宋体" w:hAnsi="宋体" w:cs="宋体"/>
                <w:kern w:val="0"/>
                <w:sz w:val="24"/>
                <w:szCs w:val="24"/>
              </w:rPr>
              <w:t>）</w:t>
            </w:r>
            <w:r w:rsidRPr="00BF46C1">
              <w:rPr>
                <w:rFonts w:ascii="Times New Roman" w:eastAsia="宋体" w:hAnsi="Times New Roman" w:cs="Times New Roman"/>
                <w:kern w:val="0"/>
                <w:sz w:val="24"/>
                <w:szCs w:val="24"/>
              </w:rPr>
              <w:t>-</w:t>
            </w:r>
            <w:r w:rsidRPr="00BF46C1">
              <w:rPr>
                <w:rFonts w:ascii="宋体" w:eastAsia="宋体" w:hAnsi="宋体" w:cs="宋体"/>
                <w:kern w:val="0"/>
                <w:sz w:val="24"/>
                <w:szCs w:val="24"/>
              </w:rPr>
              <w:t>③</w:t>
            </w:r>
          </w:p>
        </w:tc>
        <w:tc>
          <w:tcPr>
            <w:tcW w:w="6207"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b/>
                <w:bCs/>
                <w:kern w:val="0"/>
                <w:sz w:val="24"/>
                <w:szCs w:val="24"/>
              </w:rPr>
              <w:t>允许散装或活页装订的内容或材料：</w:t>
            </w:r>
          </w:p>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（1）投标文件的补充、修改或撤回；</w:t>
            </w:r>
          </w:p>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（2）其他内容或材料：无。</w:t>
            </w:r>
          </w:p>
        </w:tc>
      </w:tr>
      <w:tr w:rsidR="00BF46C1" w:rsidRPr="00BF46C1">
        <w:trPr>
          <w:tblCellSpacing w:w="15" w:type="dxa"/>
        </w:trPr>
        <w:tc>
          <w:tcPr>
            <w:tcW w:w="81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tcPr>
          <w:p w:rsidR="00D97246" w:rsidRPr="00BF46C1" w:rsidRDefault="0099314F">
            <w:pPr>
              <w:widowControl/>
              <w:jc w:val="center"/>
              <w:rPr>
                <w:rFonts w:ascii="宋体" w:eastAsia="宋体" w:hAnsi="宋体" w:cs="宋体"/>
                <w:kern w:val="0"/>
                <w:sz w:val="24"/>
                <w:szCs w:val="24"/>
              </w:rPr>
            </w:pPr>
            <w:r w:rsidRPr="00BF46C1">
              <w:rPr>
                <w:rFonts w:ascii="宋体" w:eastAsia="宋体" w:hAnsi="宋体" w:cs="宋体"/>
                <w:kern w:val="0"/>
                <w:sz w:val="24"/>
                <w:szCs w:val="24"/>
              </w:rPr>
              <w:t>4</w:t>
            </w:r>
          </w:p>
        </w:tc>
        <w:tc>
          <w:tcPr>
            <w:tcW w:w="1469"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 10.7-（</w:t>
            </w:r>
            <w:r w:rsidRPr="00BF46C1">
              <w:rPr>
                <w:rFonts w:ascii="Times New Roman" w:eastAsia="宋体" w:hAnsi="Times New Roman" w:cs="Times New Roman"/>
                <w:kern w:val="0"/>
                <w:sz w:val="24"/>
                <w:szCs w:val="24"/>
              </w:rPr>
              <w:t>1</w:t>
            </w:r>
            <w:r w:rsidRPr="00BF46C1">
              <w:rPr>
                <w:rFonts w:ascii="宋体" w:eastAsia="宋体" w:hAnsi="宋体" w:cs="宋体"/>
                <w:kern w:val="0"/>
                <w:sz w:val="24"/>
                <w:szCs w:val="24"/>
              </w:rPr>
              <w:t>）</w:t>
            </w:r>
          </w:p>
        </w:tc>
        <w:tc>
          <w:tcPr>
            <w:tcW w:w="6207"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b/>
                <w:bCs/>
                <w:kern w:val="0"/>
                <w:sz w:val="24"/>
                <w:szCs w:val="24"/>
              </w:rPr>
              <w:t>是否允许中标人将本项目的非主体、非关键性工作进行分包：</w:t>
            </w:r>
          </w:p>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不允许。</w:t>
            </w:r>
          </w:p>
        </w:tc>
      </w:tr>
      <w:tr w:rsidR="00BF46C1" w:rsidRPr="00BF46C1">
        <w:trPr>
          <w:tblCellSpacing w:w="15" w:type="dxa"/>
        </w:trPr>
        <w:tc>
          <w:tcPr>
            <w:tcW w:w="81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tcPr>
          <w:p w:rsidR="00D97246" w:rsidRPr="00BF46C1" w:rsidRDefault="0099314F">
            <w:pPr>
              <w:widowControl/>
              <w:jc w:val="center"/>
              <w:rPr>
                <w:rFonts w:ascii="宋体" w:eastAsia="宋体" w:hAnsi="宋体" w:cs="宋体"/>
                <w:kern w:val="0"/>
                <w:sz w:val="24"/>
                <w:szCs w:val="24"/>
              </w:rPr>
            </w:pPr>
            <w:r w:rsidRPr="00BF46C1">
              <w:rPr>
                <w:rFonts w:ascii="宋体" w:eastAsia="宋体" w:hAnsi="宋体" w:cs="宋体"/>
                <w:kern w:val="0"/>
                <w:sz w:val="24"/>
                <w:szCs w:val="24"/>
              </w:rPr>
              <w:t>5</w:t>
            </w:r>
          </w:p>
        </w:tc>
        <w:tc>
          <w:tcPr>
            <w:tcW w:w="1469"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D97246" w:rsidRPr="00BF46C1" w:rsidRDefault="0099314F">
            <w:pPr>
              <w:widowControl/>
              <w:jc w:val="center"/>
              <w:rPr>
                <w:rFonts w:ascii="宋体" w:eastAsia="宋体" w:hAnsi="宋体" w:cs="宋体"/>
                <w:kern w:val="0"/>
                <w:sz w:val="24"/>
                <w:szCs w:val="24"/>
              </w:rPr>
            </w:pPr>
            <w:r w:rsidRPr="00BF46C1">
              <w:rPr>
                <w:rFonts w:ascii="宋体" w:eastAsia="宋体" w:hAnsi="宋体" w:cs="宋体"/>
                <w:kern w:val="0"/>
                <w:sz w:val="24"/>
                <w:szCs w:val="24"/>
              </w:rPr>
              <w:t>10.8-（</w:t>
            </w:r>
            <w:r w:rsidRPr="00BF46C1">
              <w:rPr>
                <w:rFonts w:ascii="Calibri" w:eastAsia="宋体" w:hAnsi="Calibri" w:cs="Calibri"/>
                <w:kern w:val="0"/>
                <w:sz w:val="24"/>
                <w:szCs w:val="24"/>
              </w:rPr>
              <w:t>1</w:t>
            </w:r>
            <w:r w:rsidRPr="00BF46C1">
              <w:rPr>
                <w:rFonts w:ascii="宋体" w:eastAsia="宋体" w:hAnsi="宋体" w:cs="宋体"/>
                <w:kern w:val="0"/>
                <w:sz w:val="24"/>
                <w:szCs w:val="24"/>
              </w:rPr>
              <w:t>）</w:t>
            </w:r>
          </w:p>
        </w:tc>
        <w:tc>
          <w:tcPr>
            <w:tcW w:w="6207"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b/>
                <w:bCs/>
                <w:kern w:val="0"/>
                <w:sz w:val="24"/>
                <w:szCs w:val="24"/>
              </w:rPr>
              <w:t>投标有效期</w:t>
            </w:r>
            <w:r w:rsidRPr="00BF46C1">
              <w:rPr>
                <w:rFonts w:ascii="宋体" w:eastAsia="宋体" w:hAnsi="宋体" w:cs="宋体"/>
                <w:kern w:val="0"/>
                <w:sz w:val="24"/>
                <w:szCs w:val="24"/>
              </w:rPr>
              <w:t>：投标截止时间起90个日历日。</w:t>
            </w:r>
          </w:p>
        </w:tc>
      </w:tr>
      <w:tr w:rsidR="00BF46C1" w:rsidRPr="00BF46C1">
        <w:trPr>
          <w:tblCellSpacing w:w="15" w:type="dxa"/>
        </w:trPr>
        <w:tc>
          <w:tcPr>
            <w:tcW w:w="81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tcPr>
          <w:p w:rsidR="00D97246" w:rsidRPr="00BF46C1" w:rsidRDefault="0099314F">
            <w:pPr>
              <w:widowControl/>
              <w:jc w:val="center"/>
              <w:rPr>
                <w:rFonts w:ascii="宋体" w:eastAsia="宋体" w:hAnsi="宋体" w:cs="宋体"/>
                <w:kern w:val="0"/>
                <w:sz w:val="24"/>
                <w:szCs w:val="24"/>
              </w:rPr>
            </w:pPr>
            <w:r w:rsidRPr="00BF46C1">
              <w:rPr>
                <w:rFonts w:ascii="宋体" w:eastAsia="宋体" w:hAnsi="宋体" w:cs="宋体"/>
                <w:kern w:val="0"/>
                <w:sz w:val="24"/>
                <w:szCs w:val="24"/>
              </w:rPr>
              <w:t>6</w:t>
            </w:r>
          </w:p>
        </w:tc>
        <w:tc>
          <w:tcPr>
            <w:tcW w:w="1469"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D97246" w:rsidRPr="00BF46C1" w:rsidRDefault="0099314F">
            <w:pPr>
              <w:widowControl/>
              <w:jc w:val="center"/>
              <w:rPr>
                <w:rFonts w:ascii="宋体" w:eastAsia="宋体" w:hAnsi="宋体" w:cs="宋体"/>
                <w:kern w:val="0"/>
                <w:sz w:val="24"/>
                <w:szCs w:val="24"/>
              </w:rPr>
            </w:pPr>
            <w:r w:rsidRPr="00BF46C1">
              <w:rPr>
                <w:rFonts w:ascii="宋体" w:eastAsia="宋体" w:hAnsi="宋体" w:cs="宋体"/>
                <w:kern w:val="0"/>
                <w:sz w:val="24"/>
                <w:szCs w:val="24"/>
              </w:rPr>
              <w:t>10.10-（</w:t>
            </w:r>
            <w:r w:rsidRPr="00BF46C1">
              <w:rPr>
                <w:rFonts w:ascii="Calibri" w:eastAsia="宋体" w:hAnsi="Calibri" w:cs="Calibri"/>
                <w:kern w:val="0"/>
                <w:sz w:val="24"/>
                <w:szCs w:val="24"/>
              </w:rPr>
              <w:t>2</w:t>
            </w:r>
            <w:r w:rsidRPr="00BF46C1">
              <w:rPr>
                <w:rFonts w:ascii="宋体" w:eastAsia="宋体" w:hAnsi="宋体" w:cs="宋体"/>
                <w:kern w:val="0"/>
                <w:sz w:val="24"/>
                <w:szCs w:val="24"/>
              </w:rPr>
              <w:t>）</w:t>
            </w:r>
          </w:p>
        </w:tc>
        <w:tc>
          <w:tcPr>
            <w:tcW w:w="6207"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b/>
                <w:bCs/>
                <w:kern w:val="0"/>
                <w:sz w:val="24"/>
                <w:szCs w:val="24"/>
              </w:rPr>
              <w:t>密封及其标记的具体形式：</w:t>
            </w:r>
          </w:p>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（1）全部纸质投标文件（包括正本、副本及可读介质）均应密封，否则</w:t>
            </w:r>
            <w:r w:rsidRPr="00BF46C1">
              <w:rPr>
                <w:rFonts w:ascii="宋体" w:eastAsia="宋体" w:hAnsi="宋体" w:cs="宋体"/>
                <w:b/>
                <w:bCs/>
                <w:kern w:val="0"/>
                <w:sz w:val="24"/>
                <w:szCs w:val="24"/>
              </w:rPr>
              <w:t>投标将被拒绝。</w:t>
            </w:r>
          </w:p>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（2）密封的外包装应至少标记“项目名称、招标编号、所投合同包、投标人的全称”等内容，否则造成投标文件误投、遗漏或提前拆封的，</w:t>
            </w:r>
            <w:r w:rsidRPr="00BF46C1">
              <w:rPr>
                <w:rFonts w:ascii="宋体" w:eastAsia="宋体" w:hAnsi="宋体" w:cs="宋体"/>
                <w:kern w:val="0"/>
                <w:sz w:val="24"/>
                <w:szCs w:val="24"/>
                <w:u w:val="single"/>
              </w:rPr>
              <w:t>福建国诚招标有限公司</w:t>
            </w:r>
            <w:r w:rsidRPr="00BF46C1">
              <w:rPr>
                <w:rFonts w:ascii="宋体" w:eastAsia="宋体" w:hAnsi="宋体" w:cs="宋体"/>
                <w:kern w:val="0"/>
                <w:sz w:val="24"/>
                <w:szCs w:val="24"/>
              </w:rPr>
              <w:t>不承担责任。</w:t>
            </w:r>
          </w:p>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（3）其他：无。</w:t>
            </w:r>
          </w:p>
        </w:tc>
      </w:tr>
      <w:tr w:rsidR="00BF46C1" w:rsidRPr="00BF46C1">
        <w:trPr>
          <w:tblCellSpacing w:w="15" w:type="dxa"/>
        </w:trPr>
        <w:tc>
          <w:tcPr>
            <w:tcW w:w="81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tcPr>
          <w:p w:rsidR="00D97246" w:rsidRPr="00BF46C1" w:rsidRDefault="0099314F">
            <w:pPr>
              <w:widowControl/>
              <w:jc w:val="center"/>
              <w:rPr>
                <w:rFonts w:ascii="宋体" w:eastAsia="宋体" w:hAnsi="宋体" w:cs="宋体"/>
                <w:kern w:val="0"/>
                <w:sz w:val="24"/>
                <w:szCs w:val="24"/>
              </w:rPr>
            </w:pPr>
            <w:r w:rsidRPr="00BF46C1">
              <w:rPr>
                <w:rFonts w:ascii="宋体" w:eastAsia="宋体" w:hAnsi="宋体" w:cs="宋体"/>
                <w:kern w:val="0"/>
                <w:sz w:val="24"/>
                <w:szCs w:val="24"/>
              </w:rPr>
              <w:t>7</w:t>
            </w:r>
          </w:p>
        </w:tc>
        <w:tc>
          <w:tcPr>
            <w:tcW w:w="1469"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D97246" w:rsidRPr="00BF46C1" w:rsidRDefault="0099314F">
            <w:pPr>
              <w:widowControl/>
              <w:jc w:val="center"/>
              <w:rPr>
                <w:rFonts w:ascii="宋体" w:eastAsia="宋体" w:hAnsi="宋体" w:cs="宋体"/>
                <w:kern w:val="0"/>
                <w:sz w:val="24"/>
                <w:szCs w:val="24"/>
              </w:rPr>
            </w:pPr>
            <w:r w:rsidRPr="00BF46C1">
              <w:rPr>
                <w:rFonts w:ascii="宋体" w:eastAsia="宋体" w:hAnsi="宋体" w:cs="宋体"/>
                <w:kern w:val="0"/>
                <w:sz w:val="24"/>
                <w:szCs w:val="24"/>
              </w:rPr>
              <w:t>12.1</w:t>
            </w:r>
          </w:p>
        </w:tc>
        <w:tc>
          <w:tcPr>
            <w:tcW w:w="6207"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本项目推荐合同包1中标候选人数为1家，合同包2中标候选人数为1家，合同包3中标候选人数为1家，合同包4中标候选人数为1家，合同包5中标候选人数为1家。</w:t>
            </w:r>
          </w:p>
        </w:tc>
      </w:tr>
      <w:tr w:rsidR="00BF46C1" w:rsidRPr="00BF46C1">
        <w:trPr>
          <w:tblCellSpacing w:w="15" w:type="dxa"/>
        </w:trPr>
        <w:tc>
          <w:tcPr>
            <w:tcW w:w="810" w:type="dxa"/>
            <w:tcBorders>
              <w:top w:val="nil"/>
              <w:left w:val="outset" w:sz="6" w:space="0" w:color="000000"/>
              <w:bottom w:val="outset" w:sz="6" w:space="0" w:color="000000"/>
              <w:right w:val="outset" w:sz="6" w:space="0" w:color="000000"/>
            </w:tcBorders>
            <w:tcMar>
              <w:top w:w="75" w:type="dxa"/>
              <w:left w:w="150" w:type="dxa"/>
              <w:bottom w:w="75" w:type="dxa"/>
              <w:right w:w="150" w:type="dxa"/>
            </w:tcMar>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  8</w:t>
            </w:r>
          </w:p>
        </w:tc>
        <w:tc>
          <w:tcPr>
            <w:tcW w:w="1469" w:type="dxa"/>
            <w:tcBorders>
              <w:top w:val="nil"/>
              <w:left w:val="nil"/>
              <w:bottom w:val="outset" w:sz="6" w:space="0" w:color="000000"/>
              <w:right w:val="outset" w:sz="6" w:space="0" w:color="000000"/>
            </w:tcBorders>
            <w:tcMar>
              <w:top w:w="75" w:type="dxa"/>
              <w:left w:w="150" w:type="dxa"/>
              <w:bottom w:w="75" w:type="dxa"/>
              <w:right w:w="150" w:type="dxa"/>
            </w:tcMar>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  12.2</w:t>
            </w:r>
          </w:p>
        </w:tc>
        <w:tc>
          <w:tcPr>
            <w:tcW w:w="6207" w:type="dxa"/>
            <w:tcBorders>
              <w:top w:val="nil"/>
              <w:left w:val="nil"/>
              <w:bottom w:val="outset" w:sz="6" w:space="0" w:color="000000"/>
              <w:right w:val="outset" w:sz="6" w:space="0" w:color="000000"/>
            </w:tcBorders>
            <w:tcMar>
              <w:top w:w="75" w:type="dxa"/>
              <w:left w:w="150" w:type="dxa"/>
              <w:bottom w:w="75" w:type="dxa"/>
              <w:right w:w="150" w:type="dxa"/>
            </w:tcMar>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b/>
                <w:bCs/>
                <w:kern w:val="0"/>
                <w:sz w:val="24"/>
                <w:szCs w:val="24"/>
              </w:rPr>
              <w:t>本项目中标人的确定（以合同包为单位）：</w:t>
            </w:r>
          </w:p>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（1）采购人应在政府采购招投标管理办法规定的时限内确定中标人。</w:t>
            </w:r>
          </w:p>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（2）若出现中标候选人并列情形，则按照下列方式确定中标人：</w:t>
            </w:r>
          </w:p>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①招标文件规定的方式：中标候选人并列的，则按“价格部分”的得分高低排序；若投标人的评审得分相同且价格</w:t>
            </w:r>
            <w:r w:rsidRPr="00BF46C1">
              <w:rPr>
                <w:rFonts w:ascii="宋体" w:eastAsia="宋体" w:hAnsi="宋体" w:cs="宋体"/>
                <w:kern w:val="0"/>
                <w:sz w:val="24"/>
                <w:szCs w:val="24"/>
              </w:rPr>
              <w:lastRenderedPageBreak/>
              <w:t>部分得分也相同的，则按“技术部分”的得分高低排序；若评审得分相同且价格部分与技术部分得分也相同的，则按“商务部分”的得分高低排序；若评审得分相同、价格部分得分相同且技术部分得分与商务部分得分也相同的，则采取随机抽取方式确定。。</w:t>
            </w:r>
          </w:p>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②若本款第①点规定方式为“无”，则按照下列方式确定：无。。</w:t>
            </w:r>
          </w:p>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③若本款第①、②点规定方式均为“无”，则按照下列方式确定：随机抽取。</w:t>
            </w:r>
          </w:p>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（3）本项目确定的中标人家数：</w:t>
            </w:r>
          </w:p>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①本项目确定合同包1中标人数为1家，合同包2中标人数为1家，合同包3中标人数为1家，合同包4中标人数为1家，合同包5中标人数为1家；</w:t>
            </w:r>
          </w:p>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②若出现中标候选人符合法定家数但不足本款第①点规定中标人家数情形，则按照中标候选人的实际家数确定中标人。</w:t>
            </w:r>
          </w:p>
        </w:tc>
      </w:tr>
      <w:tr w:rsidR="00BF46C1" w:rsidRPr="00BF46C1">
        <w:trPr>
          <w:tblCellSpacing w:w="15" w:type="dxa"/>
        </w:trPr>
        <w:tc>
          <w:tcPr>
            <w:tcW w:w="81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tcPr>
          <w:p w:rsidR="00D97246" w:rsidRPr="00BF46C1" w:rsidRDefault="0099314F">
            <w:pPr>
              <w:widowControl/>
              <w:jc w:val="center"/>
              <w:rPr>
                <w:rFonts w:ascii="宋体" w:eastAsia="宋体" w:hAnsi="宋体" w:cs="宋体"/>
                <w:kern w:val="0"/>
                <w:sz w:val="24"/>
                <w:szCs w:val="24"/>
              </w:rPr>
            </w:pPr>
            <w:r w:rsidRPr="00BF46C1">
              <w:rPr>
                <w:rFonts w:ascii="宋体" w:eastAsia="宋体" w:hAnsi="宋体" w:cs="宋体"/>
                <w:kern w:val="0"/>
                <w:sz w:val="24"/>
                <w:szCs w:val="24"/>
              </w:rPr>
              <w:lastRenderedPageBreak/>
              <w:t>9</w:t>
            </w:r>
          </w:p>
        </w:tc>
        <w:tc>
          <w:tcPr>
            <w:tcW w:w="1469"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 15.1-（</w:t>
            </w:r>
            <w:r w:rsidRPr="00BF46C1">
              <w:rPr>
                <w:rFonts w:ascii="Times New Roman" w:eastAsia="宋体" w:hAnsi="Times New Roman" w:cs="Times New Roman"/>
                <w:kern w:val="0"/>
                <w:sz w:val="24"/>
                <w:szCs w:val="24"/>
              </w:rPr>
              <w:t>2</w:t>
            </w:r>
            <w:r w:rsidRPr="00BF46C1">
              <w:rPr>
                <w:rFonts w:ascii="宋体" w:eastAsia="宋体" w:hAnsi="宋体" w:cs="宋体"/>
                <w:kern w:val="0"/>
                <w:sz w:val="24"/>
                <w:szCs w:val="24"/>
              </w:rPr>
              <w:t>）</w:t>
            </w:r>
          </w:p>
        </w:tc>
        <w:tc>
          <w:tcPr>
            <w:tcW w:w="6207"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D97246" w:rsidRPr="00BF46C1" w:rsidRDefault="0099314F">
            <w:pPr>
              <w:widowControl/>
              <w:wordWrap w:val="0"/>
              <w:jc w:val="left"/>
              <w:rPr>
                <w:rFonts w:ascii="宋体" w:eastAsia="宋体" w:hAnsi="宋体" w:cs="宋体"/>
                <w:kern w:val="0"/>
                <w:sz w:val="24"/>
                <w:szCs w:val="24"/>
              </w:rPr>
            </w:pPr>
            <w:r w:rsidRPr="00BF46C1">
              <w:rPr>
                <w:rFonts w:ascii="宋体" w:eastAsia="宋体" w:hAnsi="宋体" w:cs="宋体"/>
                <w:b/>
                <w:bCs/>
                <w:kern w:val="0"/>
                <w:sz w:val="24"/>
                <w:szCs w:val="24"/>
              </w:rPr>
              <w:t>质疑函原件应采用下列方式提交：</w:t>
            </w:r>
            <w:r w:rsidRPr="00BF46C1">
              <w:rPr>
                <w:rFonts w:ascii="宋体" w:eastAsia="宋体" w:hAnsi="宋体" w:cs="宋体"/>
                <w:kern w:val="0"/>
                <w:sz w:val="24"/>
                <w:szCs w:val="24"/>
              </w:rPr>
              <w:t>书面形式。</w:t>
            </w:r>
          </w:p>
        </w:tc>
      </w:tr>
      <w:tr w:rsidR="00BF46C1" w:rsidRPr="00BF46C1">
        <w:trPr>
          <w:tblCellSpacing w:w="15" w:type="dxa"/>
        </w:trPr>
        <w:tc>
          <w:tcPr>
            <w:tcW w:w="81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tcPr>
          <w:p w:rsidR="00D97246" w:rsidRPr="00BF46C1" w:rsidRDefault="0099314F">
            <w:pPr>
              <w:widowControl/>
              <w:jc w:val="center"/>
              <w:rPr>
                <w:rFonts w:ascii="宋体" w:eastAsia="宋体" w:hAnsi="宋体" w:cs="宋体"/>
                <w:kern w:val="0"/>
                <w:sz w:val="24"/>
                <w:szCs w:val="24"/>
              </w:rPr>
            </w:pPr>
            <w:r w:rsidRPr="00BF46C1">
              <w:rPr>
                <w:rFonts w:ascii="宋体" w:eastAsia="宋体" w:hAnsi="宋体" w:cs="宋体"/>
                <w:kern w:val="0"/>
                <w:sz w:val="24"/>
                <w:szCs w:val="24"/>
              </w:rPr>
              <w:t>10</w:t>
            </w:r>
          </w:p>
        </w:tc>
        <w:tc>
          <w:tcPr>
            <w:tcW w:w="1469"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 </w:t>
            </w:r>
          </w:p>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   15.4</w:t>
            </w:r>
          </w:p>
          <w:p w:rsidR="00D97246" w:rsidRPr="00BF46C1" w:rsidRDefault="0099314F">
            <w:pPr>
              <w:widowControl/>
              <w:jc w:val="left"/>
              <w:rPr>
                <w:rFonts w:ascii="宋体" w:eastAsia="宋体" w:hAnsi="宋体" w:cs="宋体"/>
                <w:kern w:val="0"/>
                <w:sz w:val="24"/>
                <w:szCs w:val="24"/>
              </w:rPr>
            </w:pPr>
            <w:r w:rsidRPr="00BF46C1">
              <w:rPr>
                <w:rFonts w:ascii="Calibri" w:eastAsia="宋体" w:hAnsi="Calibri" w:cs="Calibri"/>
                <w:kern w:val="0"/>
                <w:sz w:val="24"/>
                <w:szCs w:val="24"/>
              </w:rPr>
              <w:t> </w:t>
            </w:r>
          </w:p>
          <w:p w:rsidR="00D97246" w:rsidRPr="00BF46C1" w:rsidRDefault="0099314F">
            <w:pPr>
              <w:widowControl/>
              <w:jc w:val="center"/>
              <w:rPr>
                <w:rFonts w:ascii="宋体" w:eastAsia="宋体" w:hAnsi="宋体" w:cs="宋体"/>
                <w:kern w:val="0"/>
                <w:sz w:val="24"/>
                <w:szCs w:val="24"/>
              </w:rPr>
            </w:pPr>
            <w:r w:rsidRPr="00BF46C1">
              <w:rPr>
                <w:rFonts w:ascii="Calibri" w:eastAsia="宋体" w:hAnsi="Calibri" w:cs="Calibri"/>
                <w:kern w:val="0"/>
                <w:sz w:val="24"/>
                <w:szCs w:val="24"/>
              </w:rPr>
              <w:t> </w:t>
            </w:r>
          </w:p>
        </w:tc>
        <w:tc>
          <w:tcPr>
            <w:tcW w:w="6207"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b/>
                <w:bCs/>
                <w:kern w:val="0"/>
                <w:sz w:val="24"/>
                <w:szCs w:val="24"/>
              </w:rPr>
              <w:t>招标文件的质疑</w:t>
            </w:r>
          </w:p>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（1）潜在投标人可在质疑时效期间内对招标文件以书面形式提出质疑。</w:t>
            </w:r>
          </w:p>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（2）质疑时效期间：</w:t>
            </w:r>
          </w:p>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①在招标文件公告期限内：自招标文件首次下载之日起</w:t>
            </w:r>
            <w:r w:rsidRPr="00BF46C1">
              <w:rPr>
                <w:rFonts w:ascii="Times New Roman" w:eastAsia="宋体" w:hAnsi="Times New Roman" w:cs="Times New Roman"/>
                <w:kern w:val="0"/>
                <w:sz w:val="24"/>
                <w:szCs w:val="24"/>
              </w:rPr>
              <w:t>7</w:t>
            </w:r>
            <w:r w:rsidRPr="00BF46C1">
              <w:rPr>
                <w:rFonts w:ascii="宋体" w:eastAsia="宋体" w:hAnsi="宋体" w:cs="宋体"/>
                <w:kern w:val="0"/>
                <w:sz w:val="24"/>
                <w:szCs w:val="24"/>
              </w:rPr>
              <w:t>个工作日内向</w:t>
            </w:r>
            <w:r w:rsidRPr="00BF46C1">
              <w:rPr>
                <w:rFonts w:ascii="宋体" w:eastAsia="宋体" w:hAnsi="宋体" w:cs="宋体"/>
                <w:kern w:val="0"/>
                <w:sz w:val="24"/>
                <w:szCs w:val="24"/>
                <w:u w:val="single"/>
              </w:rPr>
              <w:t>福建国诚招标有限公司</w:t>
            </w:r>
            <w:r w:rsidRPr="00BF46C1">
              <w:rPr>
                <w:rFonts w:ascii="宋体" w:eastAsia="宋体" w:hAnsi="宋体" w:cs="宋体"/>
                <w:kern w:val="0"/>
                <w:sz w:val="24"/>
                <w:szCs w:val="24"/>
              </w:rPr>
              <w:t>提出，招标文件公告期限、首次下载之日均以福建省政府采购网上公开信息系统记载的为准。</w:t>
            </w:r>
          </w:p>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②在招标文件公告期限截止后至招标文件提供期限届满前的期间内：自招标文件公告期限届满之日起</w:t>
            </w:r>
            <w:r w:rsidRPr="00BF46C1">
              <w:rPr>
                <w:rFonts w:ascii="Times New Roman" w:eastAsia="宋体" w:hAnsi="Times New Roman" w:cs="Times New Roman"/>
                <w:kern w:val="0"/>
                <w:sz w:val="24"/>
                <w:szCs w:val="24"/>
              </w:rPr>
              <w:t>7</w:t>
            </w:r>
            <w:r w:rsidRPr="00BF46C1">
              <w:rPr>
                <w:rFonts w:ascii="宋体" w:eastAsia="宋体" w:hAnsi="宋体" w:cs="宋体"/>
                <w:kern w:val="0"/>
                <w:sz w:val="24"/>
                <w:szCs w:val="24"/>
              </w:rPr>
              <w:t>个工作日内向</w:t>
            </w:r>
            <w:r w:rsidRPr="00BF46C1">
              <w:rPr>
                <w:rFonts w:ascii="宋体" w:eastAsia="宋体" w:hAnsi="宋体" w:cs="宋体"/>
                <w:kern w:val="0"/>
                <w:sz w:val="24"/>
                <w:szCs w:val="24"/>
                <w:u w:val="single"/>
              </w:rPr>
              <w:t>福建国诚招标有限公司</w:t>
            </w:r>
            <w:r w:rsidRPr="00BF46C1">
              <w:rPr>
                <w:rFonts w:ascii="宋体" w:eastAsia="宋体" w:hAnsi="宋体" w:cs="宋体"/>
                <w:kern w:val="0"/>
                <w:sz w:val="24"/>
                <w:szCs w:val="24"/>
              </w:rPr>
              <w:t>提出，招标文件公告期限、招标文件提供期限均以福建省政府采购网上公开信息系统记载的为准。</w:t>
            </w:r>
          </w:p>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b/>
                <w:bCs/>
                <w:kern w:val="0"/>
                <w:sz w:val="24"/>
                <w:szCs w:val="24"/>
              </w:rPr>
              <w:t>※除上述规定外，对招标文件提出的质疑还应符合招标文件第三章第</w:t>
            </w:r>
            <w:r w:rsidRPr="00BF46C1">
              <w:rPr>
                <w:rFonts w:ascii="Times New Roman" w:eastAsia="宋体" w:hAnsi="Times New Roman" w:cs="Times New Roman"/>
                <w:b/>
                <w:bCs/>
                <w:kern w:val="0"/>
                <w:sz w:val="24"/>
                <w:szCs w:val="24"/>
              </w:rPr>
              <w:t>15.1</w:t>
            </w:r>
            <w:r w:rsidRPr="00BF46C1">
              <w:rPr>
                <w:rFonts w:ascii="宋体" w:eastAsia="宋体" w:hAnsi="宋体" w:cs="宋体"/>
                <w:b/>
                <w:bCs/>
                <w:kern w:val="0"/>
                <w:sz w:val="24"/>
                <w:szCs w:val="24"/>
              </w:rPr>
              <w:t>条的有关规定。</w:t>
            </w:r>
          </w:p>
        </w:tc>
      </w:tr>
      <w:tr w:rsidR="00BF46C1" w:rsidRPr="00BF46C1">
        <w:trPr>
          <w:tblCellSpacing w:w="15" w:type="dxa"/>
        </w:trPr>
        <w:tc>
          <w:tcPr>
            <w:tcW w:w="81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tcPr>
          <w:p w:rsidR="00D97246" w:rsidRPr="00BF46C1" w:rsidRDefault="0099314F">
            <w:pPr>
              <w:widowControl/>
              <w:jc w:val="center"/>
              <w:rPr>
                <w:rFonts w:ascii="宋体" w:eastAsia="宋体" w:hAnsi="宋体" w:cs="宋体"/>
                <w:kern w:val="0"/>
                <w:sz w:val="24"/>
                <w:szCs w:val="24"/>
              </w:rPr>
            </w:pPr>
            <w:r w:rsidRPr="00BF46C1">
              <w:rPr>
                <w:rFonts w:ascii="宋体" w:eastAsia="宋体" w:hAnsi="宋体" w:cs="宋体"/>
                <w:kern w:val="0"/>
                <w:sz w:val="24"/>
                <w:szCs w:val="24"/>
              </w:rPr>
              <w:t>11</w:t>
            </w:r>
          </w:p>
        </w:tc>
        <w:tc>
          <w:tcPr>
            <w:tcW w:w="1469"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D97246" w:rsidRPr="00BF46C1" w:rsidRDefault="0099314F">
            <w:pPr>
              <w:widowControl/>
              <w:jc w:val="center"/>
              <w:rPr>
                <w:rFonts w:ascii="宋体" w:eastAsia="宋体" w:hAnsi="宋体" w:cs="宋体"/>
                <w:kern w:val="0"/>
                <w:sz w:val="24"/>
                <w:szCs w:val="24"/>
              </w:rPr>
            </w:pPr>
            <w:r w:rsidRPr="00BF46C1">
              <w:rPr>
                <w:rFonts w:ascii="宋体" w:eastAsia="宋体" w:hAnsi="宋体" w:cs="宋体"/>
                <w:kern w:val="0"/>
                <w:sz w:val="24"/>
                <w:szCs w:val="24"/>
              </w:rPr>
              <w:t>16.1</w:t>
            </w:r>
          </w:p>
        </w:tc>
        <w:tc>
          <w:tcPr>
            <w:tcW w:w="6207"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b/>
                <w:bCs/>
                <w:kern w:val="0"/>
                <w:sz w:val="24"/>
                <w:szCs w:val="24"/>
              </w:rPr>
              <w:t>监督管理部门：</w:t>
            </w:r>
            <w:r w:rsidRPr="00BF46C1">
              <w:rPr>
                <w:rFonts w:ascii="宋体" w:eastAsia="宋体" w:hAnsi="宋体" w:cs="宋体"/>
                <w:kern w:val="0"/>
                <w:sz w:val="24"/>
                <w:szCs w:val="24"/>
              </w:rPr>
              <w:t>福建省财政厅</w:t>
            </w:r>
            <w:r w:rsidRPr="00BF46C1">
              <w:rPr>
                <w:rFonts w:ascii="宋体" w:eastAsia="宋体" w:hAnsi="宋体" w:cs="宋体"/>
                <w:b/>
                <w:bCs/>
                <w:kern w:val="0"/>
                <w:sz w:val="24"/>
                <w:szCs w:val="24"/>
              </w:rPr>
              <w:t>（仅限依法进行政府采购的货物或服务类项目）</w:t>
            </w:r>
            <w:r w:rsidRPr="00BF46C1">
              <w:rPr>
                <w:rFonts w:ascii="宋体" w:eastAsia="宋体" w:hAnsi="宋体" w:cs="宋体"/>
                <w:kern w:val="0"/>
                <w:sz w:val="24"/>
                <w:szCs w:val="24"/>
              </w:rPr>
              <w:t>。</w:t>
            </w:r>
          </w:p>
        </w:tc>
      </w:tr>
      <w:tr w:rsidR="00BF46C1" w:rsidRPr="00BF46C1">
        <w:trPr>
          <w:tblCellSpacing w:w="15" w:type="dxa"/>
        </w:trPr>
        <w:tc>
          <w:tcPr>
            <w:tcW w:w="81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tcPr>
          <w:p w:rsidR="00D97246" w:rsidRPr="00BF46C1" w:rsidRDefault="0099314F">
            <w:pPr>
              <w:widowControl/>
              <w:jc w:val="center"/>
              <w:rPr>
                <w:rFonts w:ascii="宋体" w:eastAsia="宋体" w:hAnsi="宋体" w:cs="宋体"/>
                <w:kern w:val="0"/>
                <w:sz w:val="24"/>
                <w:szCs w:val="24"/>
              </w:rPr>
            </w:pPr>
            <w:r w:rsidRPr="00BF46C1">
              <w:rPr>
                <w:rFonts w:ascii="宋体" w:eastAsia="宋体" w:hAnsi="宋体" w:cs="宋体"/>
                <w:kern w:val="0"/>
                <w:sz w:val="24"/>
                <w:szCs w:val="24"/>
              </w:rPr>
              <w:t>12</w:t>
            </w:r>
          </w:p>
        </w:tc>
        <w:tc>
          <w:tcPr>
            <w:tcW w:w="1469"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D97246" w:rsidRPr="00BF46C1" w:rsidRDefault="0099314F">
            <w:pPr>
              <w:widowControl/>
              <w:jc w:val="center"/>
              <w:rPr>
                <w:rFonts w:ascii="宋体" w:eastAsia="宋体" w:hAnsi="宋体" w:cs="宋体"/>
                <w:kern w:val="0"/>
                <w:sz w:val="24"/>
                <w:szCs w:val="24"/>
              </w:rPr>
            </w:pPr>
            <w:r w:rsidRPr="00BF46C1">
              <w:rPr>
                <w:rFonts w:ascii="宋体" w:eastAsia="宋体" w:hAnsi="宋体" w:cs="宋体"/>
                <w:kern w:val="0"/>
                <w:sz w:val="24"/>
                <w:szCs w:val="24"/>
              </w:rPr>
              <w:t>18.1</w:t>
            </w:r>
          </w:p>
        </w:tc>
        <w:tc>
          <w:tcPr>
            <w:tcW w:w="6207"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D97246" w:rsidRPr="00BF46C1" w:rsidRDefault="0099314F">
            <w:pPr>
              <w:widowControl/>
              <w:wordWrap w:val="0"/>
              <w:jc w:val="left"/>
              <w:rPr>
                <w:rFonts w:ascii="宋体" w:eastAsia="宋体" w:hAnsi="宋体" w:cs="宋体"/>
                <w:kern w:val="0"/>
                <w:sz w:val="24"/>
                <w:szCs w:val="24"/>
              </w:rPr>
            </w:pPr>
            <w:r w:rsidRPr="00BF46C1">
              <w:rPr>
                <w:rFonts w:ascii="宋体" w:eastAsia="宋体" w:hAnsi="宋体" w:cs="宋体"/>
                <w:b/>
                <w:bCs/>
                <w:kern w:val="0"/>
                <w:sz w:val="24"/>
                <w:szCs w:val="24"/>
              </w:rPr>
              <w:t>财政部和福建省财政厅指定的政府采购信息发布媒体（以下简称：“指定媒体”）：</w:t>
            </w:r>
          </w:p>
          <w:p w:rsidR="00D97246" w:rsidRPr="00BF46C1" w:rsidRDefault="0099314F">
            <w:pPr>
              <w:widowControl/>
              <w:wordWrap w:val="0"/>
              <w:jc w:val="left"/>
              <w:rPr>
                <w:rFonts w:ascii="宋体" w:eastAsia="宋体" w:hAnsi="宋体" w:cs="宋体"/>
                <w:kern w:val="0"/>
                <w:sz w:val="24"/>
                <w:szCs w:val="24"/>
              </w:rPr>
            </w:pPr>
            <w:r w:rsidRPr="00BF46C1">
              <w:rPr>
                <w:rFonts w:ascii="宋体" w:eastAsia="宋体" w:hAnsi="宋体" w:cs="宋体"/>
                <w:kern w:val="0"/>
                <w:sz w:val="24"/>
                <w:szCs w:val="24"/>
              </w:rPr>
              <w:t>（1）中国政府采购网，网址www.ccgp.gov.cn。</w:t>
            </w:r>
          </w:p>
          <w:p w:rsidR="00D97246" w:rsidRPr="00BF46C1" w:rsidRDefault="0099314F">
            <w:pPr>
              <w:widowControl/>
              <w:wordWrap w:val="0"/>
              <w:jc w:val="left"/>
              <w:rPr>
                <w:rFonts w:ascii="宋体" w:eastAsia="宋体" w:hAnsi="宋体" w:cs="宋体"/>
                <w:kern w:val="0"/>
                <w:sz w:val="24"/>
                <w:szCs w:val="24"/>
              </w:rPr>
            </w:pPr>
            <w:r w:rsidRPr="00BF46C1">
              <w:rPr>
                <w:rFonts w:ascii="宋体" w:eastAsia="宋体" w:hAnsi="宋体" w:cs="宋体"/>
                <w:kern w:val="0"/>
                <w:sz w:val="24"/>
                <w:szCs w:val="24"/>
              </w:rPr>
              <w:t>（2）中国政府采购网福建分网（福建省政府采购网），网址cz.fjzfcg.gov.cn。</w:t>
            </w:r>
          </w:p>
          <w:p w:rsidR="00D97246" w:rsidRPr="00BF46C1" w:rsidRDefault="0099314F">
            <w:pPr>
              <w:widowControl/>
              <w:wordWrap w:val="0"/>
              <w:jc w:val="left"/>
              <w:rPr>
                <w:rFonts w:ascii="宋体" w:eastAsia="宋体" w:hAnsi="宋体" w:cs="宋体"/>
                <w:kern w:val="0"/>
                <w:sz w:val="24"/>
                <w:szCs w:val="24"/>
              </w:rPr>
            </w:pPr>
            <w:r w:rsidRPr="00BF46C1">
              <w:rPr>
                <w:rFonts w:ascii="宋体" w:eastAsia="宋体" w:hAnsi="宋体" w:cs="宋体"/>
                <w:b/>
                <w:bCs/>
                <w:kern w:val="0"/>
                <w:sz w:val="24"/>
                <w:szCs w:val="24"/>
              </w:rPr>
              <w:t>※除招标文件第一章第</w:t>
            </w:r>
            <w:r w:rsidRPr="00BF46C1">
              <w:rPr>
                <w:rFonts w:ascii="Times New Roman" w:eastAsia="宋体" w:hAnsi="Times New Roman" w:cs="Times New Roman"/>
                <w:b/>
                <w:bCs/>
                <w:kern w:val="0"/>
                <w:sz w:val="24"/>
                <w:szCs w:val="24"/>
              </w:rPr>
              <w:t>11.1</w:t>
            </w:r>
            <w:r w:rsidRPr="00BF46C1">
              <w:rPr>
                <w:rFonts w:ascii="宋体" w:eastAsia="宋体" w:hAnsi="宋体" w:cs="宋体"/>
                <w:b/>
                <w:bCs/>
                <w:kern w:val="0"/>
                <w:sz w:val="24"/>
                <w:szCs w:val="24"/>
              </w:rPr>
              <w:t>条规定情形外，若出现上述指定媒体信息不一致情形，应以中国政府采购网福建分网（福建省政府采购网）发布的为准。</w:t>
            </w:r>
          </w:p>
        </w:tc>
      </w:tr>
      <w:tr w:rsidR="00BF46C1" w:rsidRPr="00BF46C1">
        <w:trPr>
          <w:tblCellSpacing w:w="15" w:type="dxa"/>
        </w:trPr>
        <w:tc>
          <w:tcPr>
            <w:tcW w:w="81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tcPr>
          <w:p w:rsidR="00D97246" w:rsidRPr="00BF46C1" w:rsidRDefault="0099314F">
            <w:pPr>
              <w:widowControl/>
              <w:jc w:val="center"/>
              <w:rPr>
                <w:rFonts w:ascii="宋体" w:eastAsia="宋体" w:hAnsi="宋体" w:cs="宋体"/>
                <w:kern w:val="0"/>
                <w:sz w:val="24"/>
                <w:szCs w:val="24"/>
              </w:rPr>
            </w:pPr>
            <w:r w:rsidRPr="00BF46C1">
              <w:rPr>
                <w:rFonts w:ascii="宋体" w:eastAsia="宋体" w:hAnsi="宋体" w:cs="宋体"/>
                <w:kern w:val="0"/>
                <w:sz w:val="24"/>
                <w:szCs w:val="24"/>
              </w:rPr>
              <w:t>13</w:t>
            </w:r>
          </w:p>
        </w:tc>
        <w:tc>
          <w:tcPr>
            <w:tcW w:w="1469"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D97246" w:rsidRPr="00BF46C1" w:rsidRDefault="0099314F">
            <w:pPr>
              <w:widowControl/>
              <w:jc w:val="center"/>
              <w:rPr>
                <w:rFonts w:ascii="宋体" w:eastAsia="宋体" w:hAnsi="宋体" w:cs="宋体"/>
                <w:kern w:val="0"/>
                <w:sz w:val="24"/>
                <w:szCs w:val="24"/>
              </w:rPr>
            </w:pPr>
            <w:r w:rsidRPr="00BF46C1">
              <w:rPr>
                <w:rFonts w:ascii="宋体" w:eastAsia="宋体" w:hAnsi="宋体" w:cs="宋体"/>
                <w:kern w:val="0"/>
                <w:sz w:val="24"/>
                <w:szCs w:val="24"/>
              </w:rPr>
              <w:t>19</w:t>
            </w:r>
          </w:p>
        </w:tc>
        <w:tc>
          <w:tcPr>
            <w:tcW w:w="6207"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D97246" w:rsidRPr="00BF46C1" w:rsidRDefault="0099314F">
            <w:pPr>
              <w:widowControl/>
              <w:wordWrap w:val="0"/>
              <w:jc w:val="left"/>
              <w:rPr>
                <w:rFonts w:ascii="宋体" w:eastAsia="宋体" w:hAnsi="宋体" w:cs="宋体"/>
                <w:kern w:val="0"/>
                <w:sz w:val="24"/>
                <w:szCs w:val="24"/>
              </w:rPr>
            </w:pPr>
            <w:r w:rsidRPr="00BF46C1">
              <w:rPr>
                <w:rFonts w:ascii="宋体" w:eastAsia="宋体" w:hAnsi="宋体" w:cs="宋体"/>
                <w:b/>
                <w:bCs/>
                <w:kern w:val="0"/>
                <w:sz w:val="24"/>
                <w:szCs w:val="24"/>
              </w:rPr>
              <w:t>其他事项：</w:t>
            </w:r>
          </w:p>
          <w:p w:rsidR="00D97246" w:rsidRPr="00BF46C1" w:rsidRDefault="0099314F">
            <w:pPr>
              <w:widowControl/>
              <w:wordWrap w:val="0"/>
              <w:jc w:val="left"/>
              <w:rPr>
                <w:rFonts w:ascii="宋体" w:eastAsia="宋体" w:hAnsi="宋体" w:cs="宋体"/>
                <w:b/>
                <w:bCs/>
                <w:kern w:val="0"/>
                <w:sz w:val="24"/>
                <w:szCs w:val="24"/>
              </w:rPr>
            </w:pPr>
            <w:r w:rsidRPr="00BF46C1">
              <w:rPr>
                <w:rFonts w:ascii="宋体" w:eastAsia="宋体" w:hAnsi="宋体" w:cs="宋体"/>
                <w:b/>
                <w:bCs/>
                <w:kern w:val="0"/>
                <w:sz w:val="24"/>
                <w:szCs w:val="24"/>
              </w:rPr>
              <w:lastRenderedPageBreak/>
              <w:t>(1)本项目代理服务费由中标人支付。</w:t>
            </w:r>
            <w:r w:rsidRPr="00BF46C1">
              <w:rPr>
                <w:rFonts w:ascii="宋体" w:eastAsia="宋体" w:hAnsi="宋体" w:cs="宋体"/>
                <w:b/>
                <w:bCs/>
                <w:kern w:val="0"/>
                <w:sz w:val="24"/>
                <w:szCs w:val="24"/>
              </w:rPr>
              <w:br/>
              <w:t>(2)其他：</w:t>
            </w:r>
          </w:p>
          <w:p w:rsidR="00D97246" w:rsidRPr="00BF46C1" w:rsidRDefault="0099314F">
            <w:pPr>
              <w:widowControl/>
              <w:wordWrap w:val="0"/>
              <w:jc w:val="left"/>
              <w:rPr>
                <w:rFonts w:ascii="宋体" w:eastAsia="宋体" w:hAnsi="宋体" w:cs="宋体"/>
                <w:bCs/>
                <w:kern w:val="0"/>
                <w:sz w:val="24"/>
                <w:szCs w:val="24"/>
              </w:rPr>
            </w:pPr>
            <w:r w:rsidRPr="00BF46C1">
              <w:rPr>
                <w:rFonts w:ascii="宋体" w:eastAsia="宋体" w:hAnsi="宋体" w:cs="宋体"/>
                <w:bCs/>
                <w:kern w:val="0"/>
                <w:sz w:val="24"/>
                <w:szCs w:val="24"/>
              </w:rPr>
              <w:t>19.1最高限价： 本项目采购公告中合同</w:t>
            </w:r>
            <w:proofErr w:type="gramStart"/>
            <w:r w:rsidRPr="00BF46C1">
              <w:rPr>
                <w:rFonts w:ascii="宋体" w:eastAsia="宋体" w:hAnsi="宋体" w:cs="宋体"/>
                <w:bCs/>
                <w:kern w:val="0"/>
                <w:sz w:val="24"/>
                <w:szCs w:val="24"/>
              </w:rPr>
              <w:t>包预算</w:t>
            </w:r>
            <w:proofErr w:type="gramEnd"/>
            <w:r w:rsidRPr="00BF46C1">
              <w:rPr>
                <w:rFonts w:ascii="宋体" w:eastAsia="宋体" w:hAnsi="宋体" w:cs="宋体"/>
                <w:bCs/>
                <w:kern w:val="0"/>
                <w:sz w:val="24"/>
                <w:szCs w:val="24"/>
              </w:rPr>
              <w:t xml:space="preserve">价为最高限价，投标人超过最高限价的报价为无效报价。根据《中华人民共和国价格法》第六条、第十八条规定，投标人依法有权自主制定属于市场调节的价格，有权根据企业的生产经营成本等自身情况和市场供求状况等外部因素自主定价。 </w:t>
            </w:r>
          </w:p>
          <w:p w:rsidR="00D97246" w:rsidRPr="00BF46C1" w:rsidRDefault="0099314F">
            <w:pPr>
              <w:widowControl/>
              <w:wordWrap w:val="0"/>
              <w:jc w:val="left"/>
              <w:rPr>
                <w:rFonts w:ascii="宋体" w:eastAsia="宋体" w:hAnsi="宋体" w:cs="宋体"/>
                <w:bCs/>
                <w:kern w:val="0"/>
                <w:sz w:val="24"/>
                <w:szCs w:val="24"/>
              </w:rPr>
            </w:pPr>
            <w:r w:rsidRPr="00BF46C1">
              <w:rPr>
                <w:rFonts w:ascii="宋体" w:eastAsia="宋体" w:hAnsi="宋体" w:cs="宋体"/>
                <w:bCs/>
                <w:kern w:val="0"/>
                <w:sz w:val="24"/>
                <w:szCs w:val="24"/>
              </w:rPr>
              <w:t xml:space="preserve">19.2实质性要求和条件： </w:t>
            </w:r>
          </w:p>
          <w:p w:rsidR="00D97246" w:rsidRPr="00BF46C1" w:rsidRDefault="0099314F">
            <w:pPr>
              <w:widowControl/>
              <w:wordWrap w:val="0"/>
              <w:jc w:val="left"/>
              <w:rPr>
                <w:rFonts w:ascii="宋体" w:eastAsia="宋体" w:hAnsi="宋体" w:cs="宋体"/>
                <w:bCs/>
                <w:kern w:val="0"/>
                <w:sz w:val="24"/>
                <w:szCs w:val="24"/>
              </w:rPr>
            </w:pPr>
            <w:r w:rsidRPr="00BF46C1">
              <w:rPr>
                <w:rFonts w:ascii="宋体" w:eastAsia="宋体" w:hAnsi="宋体" w:cs="宋体"/>
                <w:bCs/>
                <w:kern w:val="0"/>
                <w:sz w:val="24"/>
                <w:szCs w:val="24"/>
              </w:rPr>
              <w:t>19.2.1投标人所投货物若在中国国家认证认可监督管理委员会(http://www.cnca.gov.cn)的《强制性产品认证目录描述与界定表》范畴内，必须在投标文件中提供相关证明材料复印件，且在有效期内，并同时提供所投货物在国家认监委网站的下载网页并注明网址，否则投标无效。</w:t>
            </w:r>
          </w:p>
          <w:p w:rsidR="00D97246" w:rsidRPr="00BF46C1" w:rsidRDefault="0099314F">
            <w:pPr>
              <w:widowControl/>
              <w:wordWrap w:val="0"/>
              <w:jc w:val="left"/>
              <w:rPr>
                <w:rFonts w:ascii="宋体" w:eastAsia="宋体" w:hAnsi="宋体" w:cs="宋体"/>
                <w:bCs/>
                <w:kern w:val="0"/>
                <w:sz w:val="24"/>
                <w:szCs w:val="24"/>
              </w:rPr>
            </w:pPr>
            <w:r w:rsidRPr="00BF46C1">
              <w:rPr>
                <w:rFonts w:ascii="宋体" w:eastAsia="宋体" w:hAnsi="宋体" w:cs="宋体"/>
                <w:bCs/>
                <w:kern w:val="0"/>
                <w:sz w:val="24"/>
                <w:szCs w:val="24"/>
              </w:rPr>
              <w:t xml:space="preserve"> 19.2.2信用记录查询及使用： </w:t>
            </w:r>
          </w:p>
          <w:p w:rsidR="00D97246" w:rsidRPr="00BF46C1" w:rsidRDefault="0099314F">
            <w:pPr>
              <w:widowControl/>
              <w:wordWrap w:val="0"/>
              <w:jc w:val="left"/>
              <w:rPr>
                <w:rFonts w:ascii="宋体" w:eastAsia="宋体" w:hAnsi="宋体" w:cs="宋体"/>
                <w:bCs/>
                <w:kern w:val="0"/>
                <w:sz w:val="24"/>
                <w:szCs w:val="24"/>
              </w:rPr>
            </w:pPr>
            <w:r w:rsidRPr="00BF46C1">
              <w:rPr>
                <w:rFonts w:ascii="宋体" w:eastAsia="宋体" w:hAnsi="宋体" w:cs="宋体"/>
                <w:bCs/>
                <w:kern w:val="0"/>
                <w:sz w:val="24"/>
                <w:szCs w:val="24"/>
              </w:rPr>
              <w:t>(1)信用记录查询渠道及截止时点：采购代 理机构将在投标截止时间截止后，评标工作结束前，通过“信用中国”网站(www.creditchina.gov.cn)、中国政府采购网(www.ccgp.gov.cn)查询投标人的信用记录。</w:t>
            </w:r>
          </w:p>
          <w:p w:rsidR="00D97246" w:rsidRPr="00BF46C1" w:rsidRDefault="0099314F">
            <w:pPr>
              <w:widowControl/>
              <w:wordWrap w:val="0"/>
              <w:jc w:val="left"/>
              <w:rPr>
                <w:rFonts w:ascii="宋体" w:eastAsia="宋体" w:hAnsi="宋体" w:cs="宋体"/>
                <w:bCs/>
                <w:kern w:val="0"/>
                <w:sz w:val="24"/>
                <w:szCs w:val="24"/>
              </w:rPr>
            </w:pPr>
            <w:r w:rsidRPr="00BF46C1">
              <w:rPr>
                <w:rFonts w:ascii="宋体" w:eastAsia="宋体" w:hAnsi="宋体" w:cs="宋体"/>
                <w:bCs/>
                <w:kern w:val="0"/>
                <w:sz w:val="24"/>
                <w:szCs w:val="24"/>
              </w:rPr>
              <w:t xml:space="preserve">(2)信用信息查询记录和证据留存的具体方式：采购代 理机构将记录、打印各投标人的信用信息查询结果，与其他采购文件一并保存。 </w:t>
            </w:r>
          </w:p>
          <w:p w:rsidR="00D97246" w:rsidRPr="00BF46C1" w:rsidRDefault="0099314F">
            <w:pPr>
              <w:widowControl/>
              <w:wordWrap w:val="0"/>
              <w:jc w:val="left"/>
              <w:rPr>
                <w:rFonts w:ascii="宋体" w:eastAsia="宋体" w:hAnsi="宋体" w:cs="宋体"/>
                <w:bCs/>
                <w:kern w:val="0"/>
                <w:sz w:val="24"/>
                <w:szCs w:val="24"/>
              </w:rPr>
            </w:pPr>
            <w:r w:rsidRPr="00BF46C1">
              <w:rPr>
                <w:rFonts w:ascii="宋体" w:eastAsia="宋体" w:hAnsi="宋体" w:cs="宋体"/>
                <w:bCs/>
                <w:kern w:val="0"/>
                <w:sz w:val="24"/>
                <w:szCs w:val="24"/>
              </w:rPr>
              <w:t xml:space="preserve">(3)信用信息的使用规则：依据《财政部关于在政府采购活动中查询及使用信用记录有关问题的通知》财库〔2016〕125号规定，对被列入失信被执行人、重大税收违法案件当事人名单、政府采购严重违法失信行为记录名单的投标人有下列情形之一，其投标文件在资格性检查中将被评标委员会视为无效投标： </w:t>
            </w:r>
          </w:p>
          <w:p w:rsidR="00D97246" w:rsidRPr="00BF46C1" w:rsidRDefault="0099314F">
            <w:pPr>
              <w:widowControl/>
              <w:wordWrap w:val="0"/>
              <w:jc w:val="left"/>
              <w:rPr>
                <w:rFonts w:ascii="宋体" w:eastAsia="宋体" w:hAnsi="宋体" w:cs="宋体"/>
                <w:bCs/>
                <w:kern w:val="0"/>
                <w:sz w:val="24"/>
                <w:szCs w:val="24"/>
              </w:rPr>
            </w:pPr>
            <w:r w:rsidRPr="00BF46C1">
              <w:rPr>
                <w:rFonts w:ascii="宋体" w:eastAsia="宋体" w:hAnsi="宋体" w:cs="宋体"/>
                <w:bCs/>
                <w:kern w:val="0"/>
                <w:sz w:val="24"/>
                <w:szCs w:val="24"/>
              </w:rPr>
              <w:t>①被列入“信用中国”网站(www.creditchina.gov.cn)中政府采购严重违法失信名单的；</w:t>
            </w:r>
          </w:p>
          <w:p w:rsidR="00D97246" w:rsidRPr="00BF46C1" w:rsidRDefault="0099314F">
            <w:pPr>
              <w:widowControl/>
              <w:wordWrap w:val="0"/>
              <w:jc w:val="left"/>
              <w:rPr>
                <w:rFonts w:ascii="宋体" w:eastAsia="宋体" w:hAnsi="宋体" w:cs="宋体"/>
                <w:bCs/>
                <w:kern w:val="0"/>
                <w:sz w:val="24"/>
                <w:szCs w:val="24"/>
              </w:rPr>
            </w:pPr>
            <w:r w:rsidRPr="00BF46C1">
              <w:rPr>
                <w:rFonts w:ascii="宋体" w:eastAsia="宋体" w:hAnsi="宋体" w:cs="宋体"/>
                <w:bCs/>
                <w:kern w:val="0"/>
                <w:sz w:val="24"/>
                <w:szCs w:val="24"/>
              </w:rPr>
              <w:t>②被列入中国政府采购网(www.ccgp.gov.cn)中政府采购严重违法失信行为信息记录的；</w:t>
            </w:r>
          </w:p>
          <w:p w:rsidR="00D97246" w:rsidRPr="00BF46C1" w:rsidRDefault="0099314F">
            <w:pPr>
              <w:widowControl/>
              <w:wordWrap w:val="0"/>
              <w:jc w:val="left"/>
              <w:rPr>
                <w:rFonts w:ascii="宋体" w:eastAsia="宋体" w:hAnsi="宋体" w:cs="宋体"/>
                <w:bCs/>
                <w:kern w:val="0"/>
                <w:sz w:val="24"/>
                <w:szCs w:val="24"/>
              </w:rPr>
            </w:pPr>
            <w:r w:rsidRPr="00BF46C1">
              <w:rPr>
                <w:rFonts w:ascii="宋体" w:eastAsia="宋体" w:hAnsi="宋体" w:cs="宋体"/>
                <w:bCs/>
                <w:kern w:val="0"/>
                <w:sz w:val="24"/>
                <w:szCs w:val="24"/>
              </w:rPr>
              <w:t>③属于《政府采购法》第二十二条的“重大违法记录”。</w:t>
            </w:r>
          </w:p>
          <w:p w:rsidR="00D97246" w:rsidRPr="00BF46C1" w:rsidRDefault="0099314F">
            <w:pPr>
              <w:widowControl/>
              <w:wordWrap w:val="0"/>
              <w:jc w:val="left"/>
              <w:rPr>
                <w:rFonts w:ascii="宋体" w:eastAsia="宋体" w:hAnsi="宋体" w:cs="宋体"/>
                <w:bCs/>
                <w:kern w:val="0"/>
                <w:sz w:val="24"/>
                <w:szCs w:val="24"/>
              </w:rPr>
            </w:pPr>
            <w:r w:rsidRPr="00BF46C1">
              <w:rPr>
                <w:rFonts w:ascii="宋体" w:eastAsia="宋体" w:hAnsi="宋体" w:cs="宋体"/>
                <w:bCs/>
                <w:kern w:val="0"/>
                <w:sz w:val="24"/>
                <w:szCs w:val="24"/>
              </w:rPr>
              <w:t xml:space="preserve">19.2.3根据《关于进一步规范政府采购评审工作有关问题的通知》财库[2012]69号文件规定，评标委员会对投标人技术部分的客观评分项的评分应当一致，对其他需要借助专业知识评判的主观评分项，应当严格按照评分细则公正评分。评标委员会对投标人技术部分的实际得分少于招标文件设定的技术部分总分50%的作为无效标处理。 </w:t>
            </w:r>
          </w:p>
          <w:p w:rsidR="00D97246" w:rsidRPr="00BF46C1" w:rsidRDefault="0099314F">
            <w:pPr>
              <w:widowControl/>
              <w:wordWrap w:val="0"/>
              <w:jc w:val="left"/>
              <w:rPr>
                <w:rFonts w:ascii="宋体" w:eastAsia="宋体" w:hAnsi="宋体" w:cs="宋体"/>
                <w:bCs/>
                <w:kern w:val="0"/>
                <w:sz w:val="24"/>
                <w:szCs w:val="24"/>
              </w:rPr>
            </w:pPr>
            <w:r w:rsidRPr="00BF46C1">
              <w:rPr>
                <w:rFonts w:ascii="宋体" w:eastAsia="宋体" w:hAnsi="宋体" w:cs="宋体"/>
                <w:bCs/>
                <w:kern w:val="0"/>
                <w:sz w:val="24"/>
                <w:szCs w:val="24"/>
              </w:rPr>
              <w:t xml:space="preserve">19.2.4根据“福建省财政厅关于印发《福建省省 级 政府采购进口产品清单》的通知” </w:t>
            </w:r>
            <w:proofErr w:type="gramStart"/>
            <w:r w:rsidRPr="00BF46C1">
              <w:rPr>
                <w:rFonts w:ascii="宋体" w:eastAsia="宋体" w:hAnsi="宋体" w:cs="宋体"/>
                <w:bCs/>
                <w:kern w:val="0"/>
                <w:sz w:val="24"/>
                <w:szCs w:val="24"/>
              </w:rPr>
              <w:t>闽财购[</w:t>
            </w:r>
            <w:proofErr w:type="gramEnd"/>
            <w:r w:rsidRPr="00BF46C1">
              <w:rPr>
                <w:rFonts w:ascii="宋体" w:eastAsia="宋体" w:hAnsi="宋体" w:cs="宋体"/>
                <w:bCs/>
                <w:kern w:val="0"/>
                <w:sz w:val="24"/>
                <w:szCs w:val="24"/>
              </w:rPr>
              <w:t>2017]4号的规定，本项目合同包一品目号1全自动免疫分析系统、品目号2全自动生化分析仪、品目号3全自动生化分析仪、品目号4血气分析仪、品目号7糖化血红蛋白分析仪、品目号8</w:t>
            </w:r>
            <w:r w:rsidRPr="00BF46C1">
              <w:rPr>
                <w:rFonts w:ascii="宋体" w:eastAsia="宋体" w:hAnsi="宋体" w:cs="宋体"/>
                <w:bCs/>
                <w:kern w:val="0"/>
                <w:sz w:val="24"/>
                <w:szCs w:val="24"/>
              </w:rPr>
              <w:lastRenderedPageBreak/>
              <w:t>特定蛋白分析仪、品目号9电泳仪、品目号10电泳仪；合同包二品目号3尿液分析仪；合同包三采购的全部货物；</w:t>
            </w:r>
            <w:proofErr w:type="gramStart"/>
            <w:r w:rsidRPr="00BF46C1">
              <w:rPr>
                <w:rFonts w:ascii="宋体" w:eastAsia="宋体" w:hAnsi="宋体" w:cs="宋体"/>
                <w:bCs/>
                <w:kern w:val="0"/>
                <w:sz w:val="24"/>
                <w:szCs w:val="24"/>
              </w:rPr>
              <w:t>合同包四采购</w:t>
            </w:r>
            <w:proofErr w:type="gramEnd"/>
            <w:r w:rsidRPr="00BF46C1">
              <w:rPr>
                <w:rFonts w:ascii="宋体" w:eastAsia="宋体" w:hAnsi="宋体" w:cs="宋体"/>
                <w:bCs/>
                <w:kern w:val="0"/>
                <w:sz w:val="24"/>
                <w:szCs w:val="24"/>
              </w:rPr>
              <w:t>的全部货物；合同包</w:t>
            </w:r>
            <w:proofErr w:type="gramStart"/>
            <w:r w:rsidRPr="00BF46C1">
              <w:rPr>
                <w:rFonts w:ascii="宋体" w:eastAsia="宋体" w:hAnsi="宋体" w:cs="宋体"/>
                <w:bCs/>
                <w:kern w:val="0"/>
                <w:sz w:val="24"/>
                <w:szCs w:val="24"/>
              </w:rPr>
              <w:t>五采</w:t>
            </w:r>
            <w:proofErr w:type="gramEnd"/>
            <w:r w:rsidRPr="00BF46C1">
              <w:rPr>
                <w:rFonts w:ascii="宋体" w:eastAsia="宋体" w:hAnsi="宋体" w:cs="宋体"/>
                <w:bCs/>
                <w:kern w:val="0"/>
                <w:sz w:val="24"/>
                <w:szCs w:val="24"/>
              </w:rPr>
              <w:t>购的全部货物均在《省 级政府采购进口医疗设备清单》中，采购的货物为进口产品，也接受国内产品投标。根据《中华人民共和国海关法》(以下简称海关法)的规定，我国现行关境是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这些区域仅在关税待遇及贸易管制方面实施不同于</w:t>
            </w:r>
            <w:proofErr w:type="gramStart"/>
            <w:r w:rsidRPr="00BF46C1">
              <w:rPr>
                <w:rFonts w:ascii="宋体" w:eastAsia="宋体" w:hAnsi="宋体" w:cs="宋体"/>
                <w:bCs/>
                <w:kern w:val="0"/>
                <w:sz w:val="24"/>
                <w:szCs w:val="24"/>
              </w:rPr>
              <w:t>我国关</w:t>
            </w:r>
            <w:proofErr w:type="gramEnd"/>
            <w:r w:rsidRPr="00BF46C1">
              <w:rPr>
                <w:rFonts w:ascii="宋体" w:eastAsia="宋体" w:hAnsi="宋体" w:cs="宋体"/>
                <w:bCs/>
                <w:kern w:val="0"/>
                <w:sz w:val="24"/>
                <w:szCs w:val="24"/>
              </w:rPr>
              <w:t xml:space="preserve">境内其他地区的特殊政策，但仍属于中华人民共和国关境内区域，由海关按照海关法实施监管。因此，凡在海关特殊监管区域内企业生产或加工(包括从境外进口料件)销往境内其他地区的产品，不作为政府采购项下进口产品。进口产品是指通过中国海关报关验放进入中国境内且产自关境外的产品。对从境外进入海关特殊监管区域，再经办理报关手续后从海关特殊监管区进入境内其他地区的产品，认定为进口产品。 </w:t>
            </w:r>
          </w:p>
          <w:p w:rsidR="00D97246" w:rsidRPr="00BF46C1" w:rsidRDefault="0099314F">
            <w:pPr>
              <w:widowControl/>
              <w:wordWrap w:val="0"/>
              <w:jc w:val="left"/>
              <w:rPr>
                <w:rFonts w:ascii="宋体" w:eastAsia="宋体" w:hAnsi="宋体" w:cs="宋体"/>
                <w:bCs/>
                <w:kern w:val="0"/>
                <w:sz w:val="24"/>
                <w:szCs w:val="24"/>
              </w:rPr>
            </w:pPr>
            <w:r w:rsidRPr="00BF46C1">
              <w:rPr>
                <w:rFonts w:ascii="宋体" w:eastAsia="宋体" w:hAnsi="宋体" w:cs="宋体"/>
                <w:bCs/>
                <w:kern w:val="0"/>
                <w:sz w:val="24"/>
                <w:szCs w:val="24"/>
              </w:rPr>
              <w:t>19.2.5除本表19.2.4条列明产品外，其余产品未经过进口产品论证，采购的货物为国内产品，不接受进口产品投标。根据《中华人民共和国海关法》(以下简称海关法)的规定，我国现行关境是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这些区域仅在关税待遇及贸易管制方面实施不同于</w:t>
            </w:r>
            <w:proofErr w:type="gramStart"/>
            <w:r w:rsidRPr="00BF46C1">
              <w:rPr>
                <w:rFonts w:ascii="宋体" w:eastAsia="宋体" w:hAnsi="宋体" w:cs="宋体"/>
                <w:bCs/>
                <w:kern w:val="0"/>
                <w:sz w:val="24"/>
                <w:szCs w:val="24"/>
              </w:rPr>
              <w:t>我国关</w:t>
            </w:r>
            <w:proofErr w:type="gramEnd"/>
            <w:r w:rsidRPr="00BF46C1">
              <w:rPr>
                <w:rFonts w:ascii="宋体" w:eastAsia="宋体" w:hAnsi="宋体" w:cs="宋体"/>
                <w:bCs/>
                <w:kern w:val="0"/>
                <w:sz w:val="24"/>
                <w:szCs w:val="24"/>
              </w:rPr>
              <w:t>境内其他地区的特殊政策，但仍属于中华人民共和国关境内区域，由海关按照海关法实施监管。因此，凡在海关特殊监管区域内企业生产或加工(包括从境外进口料件)销往境内其他地区的产品，不作为政府采购项下进口产品。进口产品是指通过中国海关报关验放进入中国境内且产自关境外的产品。对从境外进入海关特殊监管区域，再经办理报关手续后从海关特殊监管区进入境内其他地区的产品，认定为进口产品。19.2.6无效投标</w:t>
            </w:r>
            <w:proofErr w:type="gramStart"/>
            <w:r w:rsidRPr="00BF46C1">
              <w:rPr>
                <w:rFonts w:ascii="宋体" w:eastAsia="宋体" w:hAnsi="宋体" w:cs="宋体"/>
                <w:bCs/>
                <w:kern w:val="0"/>
                <w:sz w:val="24"/>
                <w:szCs w:val="24"/>
              </w:rPr>
              <w:t>及废标条款</w:t>
            </w:r>
            <w:proofErr w:type="gramEnd"/>
            <w:r w:rsidRPr="00BF46C1">
              <w:rPr>
                <w:rFonts w:ascii="宋体" w:eastAsia="宋体" w:hAnsi="宋体" w:cs="宋体"/>
                <w:bCs/>
                <w:kern w:val="0"/>
                <w:sz w:val="24"/>
                <w:szCs w:val="24"/>
              </w:rPr>
              <w:t xml:space="preserve">： 以下为可能导致无效投标或废标的条款，具体内容详见招标文件各章节，请各投标人认真查看对照。 </w:t>
            </w:r>
          </w:p>
          <w:p w:rsidR="00D97246" w:rsidRPr="00BF46C1" w:rsidRDefault="0099314F">
            <w:pPr>
              <w:widowControl/>
              <w:wordWrap w:val="0"/>
              <w:jc w:val="left"/>
              <w:rPr>
                <w:rFonts w:ascii="宋体" w:eastAsia="宋体" w:hAnsi="宋体" w:cs="宋体"/>
                <w:bCs/>
                <w:kern w:val="0"/>
                <w:sz w:val="24"/>
                <w:szCs w:val="24"/>
              </w:rPr>
            </w:pPr>
            <w:r w:rsidRPr="00BF46C1">
              <w:rPr>
                <w:rFonts w:ascii="宋体" w:eastAsia="宋体" w:hAnsi="宋体" w:cs="宋体"/>
                <w:bCs/>
                <w:kern w:val="0"/>
                <w:sz w:val="24"/>
                <w:szCs w:val="24"/>
              </w:rPr>
              <w:t xml:space="preserve">(1)投标报价不符合投标人须知前附表第13项号19.1条款规定的。 </w:t>
            </w:r>
          </w:p>
          <w:p w:rsidR="00D97246" w:rsidRPr="00BF46C1" w:rsidRDefault="0099314F">
            <w:pPr>
              <w:widowControl/>
              <w:wordWrap w:val="0"/>
              <w:jc w:val="left"/>
              <w:rPr>
                <w:rFonts w:ascii="宋体" w:eastAsia="宋体" w:hAnsi="宋体" w:cs="宋体"/>
                <w:bCs/>
                <w:kern w:val="0"/>
                <w:sz w:val="24"/>
                <w:szCs w:val="24"/>
              </w:rPr>
            </w:pPr>
            <w:r w:rsidRPr="00BF46C1">
              <w:rPr>
                <w:rFonts w:ascii="宋体" w:eastAsia="宋体" w:hAnsi="宋体" w:cs="宋体"/>
                <w:bCs/>
                <w:kern w:val="0"/>
                <w:sz w:val="24"/>
                <w:szCs w:val="24"/>
              </w:rPr>
              <w:t xml:space="preserve">(2)不符合投标人须知前附表第13项号19.2条款规定的。(3)出现“评标方法和标准”无效投标规定的。 </w:t>
            </w:r>
          </w:p>
          <w:p w:rsidR="00D97246" w:rsidRPr="00BF46C1" w:rsidRDefault="0099314F">
            <w:pPr>
              <w:widowControl/>
              <w:wordWrap w:val="0"/>
              <w:jc w:val="left"/>
              <w:rPr>
                <w:rFonts w:ascii="宋体" w:eastAsia="宋体" w:hAnsi="宋体" w:cs="宋体"/>
                <w:bCs/>
                <w:kern w:val="0"/>
                <w:sz w:val="24"/>
                <w:szCs w:val="24"/>
              </w:rPr>
            </w:pPr>
            <w:r w:rsidRPr="00BF46C1">
              <w:rPr>
                <w:rFonts w:ascii="宋体" w:eastAsia="宋体" w:hAnsi="宋体" w:cs="宋体"/>
                <w:bCs/>
                <w:kern w:val="0"/>
                <w:sz w:val="24"/>
                <w:szCs w:val="24"/>
              </w:rPr>
              <w:t xml:space="preserve">(4)出现第三章投标人须知无效投标规定的。 </w:t>
            </w:r>
          </w:p>
          <w:p w:rsidR="00D97246" w:rsidRPr="00BF46C1" w:rsidRDefault="0099314F">
            <w:pPr>
              <w:widowControl/>
              <w:wordWrap w:val="0"/>
              <w:jc w:val="left"/>
              <w:rPr>
                <w:rFonts w:ascii="宋体" w:eastAsia="宋体" w:hAnsi="宋体" w:cs="宋体"/>
                <w:bCs/>
                <w:kern w:val="0"/>
                <w:sz w:val="24"/>
                <w:szCs w:val="24"/>
              </w:rPr>
            </w:pPr>
            <w:r w:rsidRPr="00BF46C1">
              <w:rPr>
                <w:rFonts w:ascii="宋体" w:eastAsia="宋体" w:hAnsi="宋体" w:cs="宋体"/>
                <w:bCs/>
                <w:kern w:val="0"/>
                <w:sz w:val="24"/>
                <w:szCs w:val="24"/>
              </w:rPr>
              <w:t xml:space="preserve">(5)出现第四章投标人须知无效投标规定的。 </w:t>
            </w:r>
          </w:p>
          <w:p w:rsidR="00D97246" w:rsidRPr="00BF46C1" w:rsidRDefault="0099314F">
            <w:pPr>
              <w:widowControl/>
              <w:wordWrap w:val="0"/>
              <w:jc w:val="left"/>
              <w:rPr>
                <w:rFonts w:ascii="宋体" w:eastAsia="宋体" w:hAnsi="宋体" w:cs="宋体"/>
                <w:bCs/>
                <w:kern w:val="0"/>
                <w:sz w:val="24"/>
                <w:szCs w:val="24"/>
              </w:rPr>
            </w:pPr>
            <w:r w:rsidRPr="00BF46C1">
              <w:rPr>
                <w:rFonts w:ascii="宋体" w:eastAsia="宋体" w:hAnsi="宋体" w:cs="宋体"/>
                <w:bCs/>
                <w:kern w:val="0"/>
                <w:sz w:val="24"/>
                <w:szCs w:val="24"/>
              </w:rPr>
              <w:lastRenderedPageBreak/>
              <w:t>(6)出现第五章招标内容及要求中“★</w:t>
            </w:r>
            <w:r w:rsidRPr="00BF46C1">
              <w:rPr>
                <w:rFonts w:ascii="Times New Roman" w:eastAsia="宋体" w:hAnsi="Times New Roman" w:cs="Times New Roman"/>
                <w:bCs/>
                <w:kern w:val="0"/>
                <w:sz w:val="24"/>
                <w:szCs w:val="24"/>
              </w:rPr>
              <w:t>”</w:t>
            </w:r>
            <w:r w:rsidRPr="00BF46C1">
              <w:rPr>
                <w:rFonts w:ascii="宋体" w:eastAsia="宋体" w:hAnsi="宋体" w:cs="宋体"/>
                <w:bCs/>
                <w:kern w:val="0"/>
                <w:sz w:val="24"/>
                <w:szCs w:val="24"/>
              </w:rPr>
              <w:t xml:space="preserve">标示的内容为负偏离的。 </w:t>
            </w:r>
          </w:p>
          <w:p w:rsidR="00D97246" w:rsidRPr="00BF46C1" w:rsidRDefault="0099314F">
            <w:pPr>
              <w:widowControl/>
              <w:wordWrap w:val="0"/>
              <w:jc w:val="left"/>
              <w:rPr>
                <w:rFonts w:ascii="宋体" w:eastAsia="宋体" w:hAnsi="宋体" w:cs="宋体"/>
                <w:bCs/>
                <w:kern w:val="0"/>
                <w:sz w:val="24"/>
                <w:szCs w:val="24"/>
              </w:rPr>
            </w:pPr>
            <w:r w:rsidRPr="00BF46C1">
              <w:rPr>
                <w:rFonts w:ascii="宋体" w:eastAsia="宋体" w:hAnsi="宋体" w:cs="宋体"/>
                <w:bCs/>
                <w:kern w:val="0"/>
                <w:sz w:val="24"/>
                <w:szCs w:val="24"/>
              </w:rPr>
              <w:t>(7)出现第五章招标内容及要求无效投标规定的。</w:t>
            </w:r>
          </w:p>
          <w:p w:rsidR="00D97246" w:rsidRPr="00BF46C1" w:rsidRDefault="0099314F">
            <w:pPr>
              <w:widowControl/>
              <w:wordWrap w:val="0"/>
              <w:jc w:val="left"/>
              <w:rPr>
                <w:rFonts w:ascii="宋体" w:eastAsia="宋体" w:hAnsi="宋体" w:cs="宋体"/>
                <w:bCs/>
                <w:kern w:val="0"/>
                <w:sz w:val="24"/>
                <w:szCs w:val="24"/>
              </w:rPr>
            </w:pPr>
            <w:r w:rsidRPr="00BF46C1">
              <w:rPr>
                <w:rFonts w:ascii="宋体" w:eastAsia="宋体" w:hAnsi="宋体" w:cs="宋体"/>
                <w:bCs/>
                <w:kern w:val="0"/>
                <w:sz w:val="24"/>
                <w:szCs w:val="24"/>
              </w:rPr>
              <w:t xml:space="preserve"> (8)明显不符合技术和服务要求的为无效响应。 </w:t>
            </w:r>
          </w:p>
          <w:p w:rsidR="00D97246" w:rsidRPr="00BF46C1" w:rsidRDefault="0099314F">
            <w:pPr>
              <w:widowControl/>
              <w:wordWrap w:val="0"/>
              <w:jc w:val="left"/>
              <w:rPr>
                <w:rFonts w:ascii="宋体" w:eastAsia="宋体" w:hAnsi="宋体" w:cs="宋体"/>
                <w:bCs/>
                <w:kern w:val="0"/>
                <w:sz w:val="24"/>
                <w:szCs w:val="24"/>
              </w:rPr>
            </w:pPr>
            <w:r w:rsidRPr="00BF46C1">
              <w:rPr>
                <w:rFonts w:ascii="宋体" w:eastAsia="宋体" w:hAnsi="宋体" w:cs="宋体"/>
                <w:bCs/>
                <w:kern w:val="0"/>
                <w:sz w:val="24"/>
                <w:szCs w:val="24"/>
              </w:rPr>
              <w:t xml:space="preserve">(9)内容不全或关键字迹模糊、无法辨认的为无效响应。 </w:t>
            </w:r>
          </w:p>
          <w:p w:rsidR="00D97246" w:rsidRPr="00BF46C1" w:rsidRDefault="0099314F">
            <w:pPr>
              <w:widowControl/>
              <w:wordWrap w:val="0"/>
              <w:jc w:val="left"/>
              <w:rPr>
                <w:rFonts w:ascii="宋体" w:eastAsia="宋体" w:hAnsi="宋体" w:cs="宋体"/>
                <w:bCs/>
                <w:kern w:val="0"/>
                <w:sz w:val="24"/>
                <w:szCs w:val="24"/>
              </w:rPr>
            </w:pPr>
            <w:r w:rsidRPr="00BF46C1">
              <w:rPr>
                <w:rFonts w:ascii="宋体" w:eastAsia="宋体" w:hAnsi="宋体" w:cs="宋体"/>
                <w:bCs/>
                <w:kern w:val="0"/>
                <w:sz w:val="24"/>
                <w:szCs w:val="24"/>
              </w:rPr>
              <w:t>19.3根据《政府采购质疑和投诉办法》(财政部令第94号)第十二条的规定：对采购过程、中标或者成交结果提出的质疑，合格供 应</w:t>
            </w:r>
            <w:proofErr w:type="gramStart"/>
            <w:r w:rsidRPr="00BF46C1">
              <w:rPr>
                <w:rFonts w:ascii="宋体" w:eastAsia="宋体" w:hAnsi="宋体" w:cs="宋体"/>
                <w:bCs/>
                <w:kern w:val="0"/>
                <w:sz w:val="24"/>
                <w:szCs w:val="24"/>
              </w:rPr>
              <w:t>商符合</w:t>
            </w:r>
            <w:proofErr w:type="gramEnd"/>
            <w:r w:rsidRPr="00BF46C1">
              <w:rPr>
                <w:rFonts w:ascii="宋体" w:eastAsia="宋体" w:hAnsi="宋体" w:cs="宋体"/>
                <w:bCs/>
                <w:kern w:val="0"/>
                <w:sz w:val="24"/>
                <w:szCs w:val="24"/>
              </w:rPr>
              <w:t>法定数量时，可以从合格的中标或者成交候选人中另行确定中标、成交供 应商的，应当依法另行确定中标、成交供 应商；否则应当重新开展采购活动。</w:t>
            </w:r>
          </w:p>
          <w:p w:rsidR="00D97246" w:rsidRPr="00BF46C1" w:rsidRDefault="0099314F">
            <w:pPr>
              <w:widowControl/>
              <w:wordWrap w:val="0"/>
              <w:jc w:val="left"/>
              <w:rPr>
                <w:rFonts w:ascii="宋体" w:eastAsia="宋体" w:hAnsi="宋体" w:cs="宋体"/>
                <w:bCs/>
                <w:kern w:val="0"/>
                <w:sz w:val="24"/>
                <w:szCs w:val="24"/>
              </w:rPr>
            </w:pPr>
            <w:r w:rsidRPr="00BF46C1">
              <w:rPr>
                <w:rFonts w:ascii="宋体" w:eastAsia="宋体" w:hAnsi="宋体" w:cs="宋体"/>
                <w:bCs/>
                <w:kern w:val="0"/>
                <w:sz w:val="24"/>
                <w:szCs w:val="24"/>
              </w:rPr>
              <w:t xml:space="preserve"> 19.4质疑与投诉 </w:t>
            </w:r>
          </w:p>
          <w:p w:rsidR="00D97246" w:rsidRPr="00BF46C1" w:rsidRDefault="0099314F">
            <w:pPr>
              <w:widowControl/>
              <w:wordWrap w:val="0"/>
              <w:jc w:val="left"/>
              <w:rPr>
                <w:rFonts w:ascii="宋体" w:eastAsia="宋体" w:hAnsi="宋体" w:cs="宋体"/>
                <w:bCs/>
                <w:kern w:val="0"/>
                <w:sz w:val="24"/>
                <w:szCs w:val="24"/>
              </w:rPr>
            </w:pPr>
            <w:r w:rsidRPr="00BF46C1">
              <w:rPr>
                <w:rFonts w:ascii="宋体" w:eastAsia="宋体" w:hAnsi="宋体" w:cs="宋体"/>
                <w:bCs/>
                <w:kern w:val="0"/>
                <w:sz w:val="24"/>
                <w:szCs w:val="24"/>
              </w:rPr>
              <w:t xml:space="preserve">19.4.1质疑 </w:t>
            </w:r>
          </w:p>
          <w:p w:rsidR="00D97246" w:rsidRPr="00BF46C1" w:rsidRDefault="0099314F">
            <w:pPr>
              <w:widowControl/>
              <w:wordWrap w:val="0"/>
              <w:jc w:val="left"/>
              <w:rPr>
                <w:rFonts w:ascii="宋体" w:eastAsia="宋体" w:hAnsi="宋体" w:cs="宋体"/>
                <w:bCs/>
                <w:kern w:val="0"/>
                <w:sz w:val="24"/>
                <w:szCs w:val="24"/>
              </w:rPr>
            </w:pPr>
            <w:r w:rsidRPr="00BF46C1">
              <w:rPr>
                <w:rFonts w:ascii="宋体" w:eastAsia="宋体" w:hAnsi="宋体" w:cs="宋体"/>
                <w:bCs/>
                <w:kern w:val="0"/>
                <w:sz w:val="24"/>
                <w:szCs w:val="24"/>
              </w:rPr>
              <w:t xml:space="preserve">19.4.1.1根据《政府采购质疑和投诉办法》(财政部令第94号)第十条规定，供 应商认为采购文件、采购过程、中标或者成交结果使自己的权益受到损害的，可以在知道或者应知其权益受到损害之日起7个工作日内，以书面形式向采购人、采购代 理机构提出质疑。 根据《中华人民共和国政府采购法实施条例》第五十三条规定，政府采购法第五十二条规定的供 应商应知其权益受到损害之日，是指： (1)对可以质疑的采购文件提出质疑的，为收到采购文件之日； 　　</w:t>
            </w:r>
          </w:p>
          <w:p w:rsidR="00D97246" w:rsidRPr="00BF46C1" w:rsidRDefault="0099314F">
            <w:pPr>
              <w:widowControl/>
              <w:wordWrap w:val="0"/>
              <w:jc w:val="left"/>
              <w:rPr>
                <w:rFonts w:ascii="宋体" w:eastAsia="宋体" w:hAnsi="宋体" w:cs="宋体"/>
                <w:bCs/>
                <w:kern w:val="0"/>
                <w:sz w:val="24"/>
                <w:szCs w:val="24"/>
              </w:rPr>
            </w:pPr>
            <w:r w:rsidRPr="00BF46C1">
              <w:rPr>
                <w:rFonts w:ascii="宋体" w:eastAsia="宋体" w:hAnsi="宋体" w:cs="宋体"/>
                <w:bCs/>
                <w:kern w:val="0"/>
                <w:sz w:val="24"/>
                <w:szCs w:val="24"/>
              </w:rPr>
              <w:t xml:space="preserve">(2)对采购过程提出质疑的，为各采购程序环节结束之日； (3)对成交结果提出质疑的，为成交结果公告期限届满之日。 </w:t>
            </w:r>
          </w:p>
          <w:p w:rsidR="00D97246" w:rsidRPr="00BF46C1" w:rsidRDefault="0099314F">
            <w:pPr>
              <w:widowControl/>
              <w:wordWrap w:val="0"/>
              <w:jc w:val="left"/>
              <w:rPr>
                <w:rFonts w:ascii="宋体" w:eastAsia="宋体" w:hAnsi="宋体" w:cs="宋体"/>
                <w:bCs/>
                <w:kern w:val="0"/>
                <w:sz w:val="24"/>
                <w:szCs w:val="24"/>
              </w:rPr>
            </w:pPr>
            <w:r w:rsidRPr="00BF46C1">
              <w:rPr>
                <w:rFonts w:ascii="宋体" w:eastAsia="宋体" w:hAnsi="宋体" w:cs="宋体"/>
                <w:bCs/>
                <w:kern w:val="0"/>
                <w:sz w:val="24"/>
                <w:szCs w:val="24"/>
              </w:rPr>
              <w:t xml:space="preserve">19.4.1.2供 应商在法定质疑期内须一次性提出针对同一采购程序环节的质疑。 </w:t>
            </w:r>
          </w:p>
          <w:p w:rsidR="00D97246" w:rsidRPr="00BF46C1" w:rsidRDefault="0099314F">
            <w:pPr>
              <w:widowControl/>
              <w:wordWrap w:val="0"/>
              <w:jc w:val="left"/>
              <w:rPr>
                <w:rFonts w:ascii="宋体" w:eastAsia="宋体" w:hAnsi="宋体" w:cs="宋体"/>
                <w:bCs/>
                <w:kern w:val="0"/>
                <w:sz w:val="24"/>
                <w:szCs w:val="24"/>
              </w:rPr>
            </w:pPr>
            <w:r w:rsidRPr="00BF46C1">
              <w:rPr>
                <w:rFonts w:ascii="宋体" w:eastAsia="宋体" w:hAnsi="宋体" w:cs="宋体"/>
                <w:bCs/>
                <w:kern w:val="0"/>
                <w:sz w:val="24"/>
                <w:szCs w:val="24"/>
              </w:rPr>
              <w:t xml:space="preserve">19.4.1.3接收质疑函的方式、联系部门、联系电话和通讯地址 </w:t>
            </w:r>
          </w:p>
          <w:p w:rsidR="00D97246" w:rsidRPr="00BF46C1" w:rsidRDefault="0099314F">
            <w:pPr>
              <w:widowControl/>
              <w:wordWrap w:val="0"/>
              <w:jc w:val="left"/>
              <w:rPr>
                <w:rFonts w:ascii="宋体" w:eastAsia="宋体" w:hAnsi="宋体" w:cs="宋体"/>
                <w:bCs/>
                <w:kern w:val="0"/>
                <w:sz w:val="24"/>
                <w:szCs w:val="24"/>
              </w:rPr>
            </w:pPr>
            <w:r w:rsidRPr="00BF46C1">
              <w:rPr>
                <w:rFonts w:ascii="宋体" w:eastAsia="宋体" w:hAnsi="宋体" w:cs="宋体"/>
                <w:bCs/>
                <w:kern w:val="0"/>
                <w:sz w:val="24"/>
                <w:szCs w:val="24"/>
              </w:rPr>
              <w:t xml:space="preserve">(1)接收质疑函的方式：现场方式； </w:t>
            </w:r>
          </w:p>
          <w:p w:rsidR="00D97246" w:rsidRPr="00BF46C1" w:rsidRDefault="0099314F">
            <w:pPr>
              <w:widowControl/>
              <w:wordWrap w:val="0"/>
              <w:jc w:val="left"/>
              <w:rPr>
                <w:rFonts w:ascii="宋体" w:eastAsia="宋体" w:hAnsi="宋体" w:cs="宋体"/>
                <w:bCs/>
                <w:kern w:val="0"/>
                <w:sz w:val="24"/>
                <w:szCs w:val="24"/>
              </w:rPr>
            </w:pPr>
            <w:r w:rsidRPr="00BF46C1">
              <w:rPr>
                <w:rFonts w:ascii="宋体" w:eastAsia="宋体" w:hAnsi="宋体" w:cs="宋体"/>
                <w:bCs/>
                <w:kern w:val="0"/>
                <w:sz w:val="24"/>
                <w:szCs w:val="24"/>
              </w:rPr>
              <w:t xml:space="preserve">(2)接收质疑函的联系部门：办公室； </w:t>
            </w:r>
          </w:p>
          <w:p w:rsidR="00D97246" w:rsidRPr="00BF46C1" w:rsidRDefault="0099314F">
            <w:pPr>
              <w:widowControl/>
              <w:wordWrap w:val="0"/>
              <w:jc w:val="left"/>
              <w:rPr>
                <w:rFonts w:ascii="宋体" w:eastAsia="宋体" w:hAnsi="宋体" w:cs="宋体"/>
                <w:bCs/>
                <w:kern w:val="0"/>
                <w:sz w:val="24"/>
                <w:szCs w:val="24"/>
              </w:rPr>
            </w:pPr>
            <w:r w:rsidRPr="00BF46C1">
              <w:rPr>
                <w:rFonts w:ascii="宋体" w:eastAsia="宋体" w:hAnsi="宋体" w:cs="宋体"/>
                <w:bCs/>
                <w:kern w:val="0"/>
                <w:sz w:val="24"/>
                <w:szCs w:val="24"/>
              </w:rPr>
              <w:t>(3)接收质疑函的联系电话：0591-83393306、83393307；</w:t>
            </w:r>
          </w:p>
          <w:p w:rsidR="00D97246" w:rsidRPr="00BF46C1" w:rsidRDefault="0099314F">
            <w:pPr>
              <w:widowControl/>
              <w:wordWrap w:val="0"/>
              <w:jc w:val="left"/>
              <w:rPr>
                <w:rFonts w:ascii="宋体" w:eastAsia="宋体" w:hAnsi="宋体" w:cs="宋体"/>
                <w:bCs/>
                <w:kern w:val="0"/>
                <w:sz w:val="24"/>
                <w:szCs w:val="24"/>
              </w:rPr>
            </w:pPr>
            <w:r w:rsidRPr="00BF46C1">
              <w:rPr>
                <w:rFonts w:ascii="宋体" w:eastAsia="宋体" w:hAnsi="宋体" w:cs="宋体"/>
                <w:bCs/>
                <w:kern w:val="0"/>
                <w:sz w:val="24"/>
                <w:szCs w:val="24"/>
              </w:rPr>
              <w:t xml:space="preserve">(4)接收质疑函的通讯地址：福州市古田路107号中美大厦24层福建国诚招标有限公司。 </w:t>
            </w:r>
          </w:p>
          <w:p w:rsidR="00D97246" w:rsidRPr="00BF46C1" w:rsidRDefault="0099314F">
            <w:pPr>
              <w:widowControl/>
              <w:wordWrap w:val="0"/>
              <w:jc w:val="left"/>
              <w:rPr>
                <w:rFonts w:ascii="宋体" w:eastAsia="宋体" w:hAnsi="宋体" w:cs="宋体"/>
                <w:bCs/>
                <w:kern w:val="0"/>
                <w:sz w:val="24"/>
                <w:szCs w:val="24"/>
              </w:rPr>
            </w:pPr>
            <w:r w:rsidRPr="00BF46C1">
              <w:rPr>
                <w:rFonts w:ascii="宋体" w:eastAsia="宋体" w:hAnsi="宋体" w:cs="宋体"/>
                <w:bCs/>
                <w:kern w:val="0"/>
                <w:sz w:val="24"/>
                <w:szCs w:val="24"/>
              </w:rPr>
              <w:t xml:space="preserve">19.4.2投诉 </w:t>
            </w:r>
          </w:p>
          <w:p w:rsidR="00D97246" w:rsidRPr="00BF46C1" w:rsidRDefault="0099314F">
            <w:pPr>
              <w:widowControl/>
              <w:wordWrap w:val="0"/>
              <w:jc w:val="left"/>
              <w:rPr>
                <w:rFonts w:ascii="宋体" w:eastAsia="宋体" w:hAnsi="宋体" w:cs="宋体"/>
                <w:bCs/>
                <w:kern w:val="0"/>
                <w:sz w:val="24"/>
                <w:szCs w:val="24"/>
              </w:rPr>
            </w:pPr>
            <w:r w:rsidRPr="00BF46C1">
              <w:rPr>
                <w:rFonts w:ascii="宋体" w:eastAsia="宋体" w:hAnsi="宋体" w:cs="宋体"/>
                <w:bCs/>
                <w:kern w:val="0"/>
                <w:sz w:val="24"/>
                <w:szCs w:val="24"/>
              </w:rPr>
              <w:t xml:space="preserve">19.4.2.1根据《政府采购质疑和投诉办法》(财政部令第94号)第十八条规定，“投诉人投诉时,应当提交投诉书和必要的证明材料，并按照被投诉采购人、采购代 理机构和与投诉事项有关的供 应商数量提供投诉书的副本”。 根据《政府采购质疑和投诉办法》(财政部令第94号)第二十条规定，“供 应商投诉的事项不得超出已质疑事项的范围，但基于质疑答复内容提出的投诉事项除外。” </w:t>
            </w:r>
          </w:p>
          <w:p w:rsidR="00D97246" w:rsidRPr="00BF46C1" w:rsidRDefault="0099314F">
            <w:pPr>
              <w:widowControl/>
              <w:wordWrap w:val="0"/>
              <w:jc w:val="left"/>
              <w:rPr>
                <w:rFonts w:ascii="宋体" w:eastAsia="宋体" w:hAnsi="宋体" w:cs="宋体"/>
                <w:bCs/>
                <w:kern w:val="0"/>
                <w:sz w:val="24"/>
                <w:szCs w:val="24"/>
              </w:rPr>
            </w:pPr>
            <w:r w:rsidRPr="00BF46C1">
              <w:rPr>
                <w:rFonts w:ascii="宋体" w:eastAsia="宋体" w:hAnsi="宋体" w:cs="宋体"/>
                <w:bCs/>
                <w:kern w:val="0"/>
                <w:sz w:val="24"/>
                <w:szCs w:val="24"/>
              </w:rPr>
              <w:t xml:space="preserve">19.5招标代 理服务费 </w:t>
            </w:r>
          </w:p>
          <w:p w:rsidR="00D97246" w:rsidRPr="00BF46C1" w:rsidRDefault="0099314F">
            <w:pPr>
              <w:widowControl/>
              <w:wordWrap w:val="0"/>
              <w:jc w:val="left"/>
              <w:rPr>
                <w:rFonts w:ascii="宋体" w:eastAsia="宋体" w:hAnsi="宋体" w:cs="宋体"/>
                <w:bCs/>
                <w:kern w:val="0"/>
                <w:sz w:val="24"/>
                <w:szCs w:val="24"/>
              </w:rPr>
            </w:pPr>
            <w:r w:rsidRPr="00BF46C1">
              <w:rPr>
                <w:rFonts w:ascii="宋体" w:eastAsia="宋体" w:hAnsi="宋体" w:cs="宋体"/>
                <w:bCs/>
                <w:kern w:val="0"/>
                <w:sz w:val="24"/>
                <w:szCs w:val="24"/>
              </w:rPr>
              <w:t>19.5.1招标代 理服务费收取标准：中标人应根据以下标</w:t>
            </w:r>
            <w:r w:rsidRPr="00BF46C1">
              <w:rPr>
                <w:rFonts w:ascii="宋体" w:eastAsia="宋体" w:hAnsi="宋体" w:cs="宋体"/>
                <w:bCs/>
                <w:kern w:val="0"/>
                <w:sz w:val="24"/>
                <w:szCs w:val="24"/>
              </w:rPr>
              <w:lastRenderedPageBreak/>
              <w:t>准按差额定率累进法计算，向采购代 理机构交纳招标代 理服务费(中标服务费)： 100(万元)以下收费费率标准：1.</w:t>
            </w:r>
            <w:r w:rsidR="006A18FF">
              <w:rPr>
                <w:rFonts w:ascii="宋体" w:eastAsia="宋体" w:hAnsi="宋体" w:cs="宋体" w:hint="eastAsia"/>
                <w:bCs/>
                <w:kern w:val="0"/>
                <w:sz w:val="24"/>
                <w:szCs w:val="24"/>
              </w:rPr>
              <w:t>2</w:t>
            </w:r>
            <w:r w:rsidRPr="00BF46C1">
              <w:rPr>
                <w:rFonts w:ascii="宋体" w:eastAsia="宋体" w:hAnsi="宋体" w:cs="宋体"/>
                <w:bCs/>
                <w:kern w:val="0"/>
                <w:sz w:val="24"/>
                <w:szCs w:val="24"/>
              </w:rPr>
              <w:t>0%， 100(万元)</w:t>
            </w:r>
            <w:r w:rsidR="006A18FF">
              <w:rPr>
                <w:rFonts w:ascii="宋体" w:eastAsia="宋体" w:hAnsi="宋体" w:cs="宋体" w:hint="eastAsia"/>
                <w:bCs/>
                <w:kern w:val="0"/>
                <w:sz w:val="24"/>
                <w:szCs w:val="24"/>
              </w:rPr>
              <w:t>以上的</w:t>
            </w:r>
            <w:r w:rsidRPr="00BF46C1">
              <w:rPr>
                <w:rFonts w:ascii="宋体" w:eastAsia="宋体" w:hAnsi="宋体" w:cs="宋体"/>
                <w:bCs/>
                <w:kern w:val="0"/>
                <w:sz w:val="24"/>
                <w:szCs w:val="24"/>
              </w:rPr>
              <w:t>收费费率标准：1</w:t>
            </w:r>
            <w:r w:rsidR="006A18FF">
              <w:rPr>
                <w:rFonts w:ascii="宋体" w:eastAsia="宋体" w:hAnsi="宋体" w:cs="宋体" w:hint="eastAsia"/>
                <w:bCs/>
                <w:kern w:val="0"/>
                <w:sz w:val="24"/>
                <w:szCs w:val="24"/>
              </w:rPr>
              <w:t>.0</w:t>
            </w:r>
            <w:r w:rsidRPr="00BF46C1">
              <w:rPr>
                <w:rFonts w:ascii="宋体" w:eastAsia="宋体" w:hAnsi="宋体" w:cs="宋体"/>
                <w:bCs/>
                <w:kern w:val="0"/>
                <w:sz w:val="24"/>
                <w:szCs w:val="24"/>
              </w:rPr>
              <w:t>%。</w:t>
            </w:r>
            <w:r w:rsidR="006A18FF">
              <w:rPr>
                <w:rFonts w:ascii="宋体" w:eastAsia="宋体" w:hAnsi="宋体" w:cs="宋体" w:hint="eastAsia"/>
                <w:bCs/>
                <w:kern w:val="0"/>
                <w:sz w:val="24"/>
                <w:szCs w:val="24"/>
              </w:rPr>
              <w:t>单个合同包中标金额超过100万元的，按标准计算后下浮20%收取，每个合同包的最高收取金额不超过5万元。</w:t>
            </w:r>
          </w:p>
          <w:p w:rsidR="00D97246" w:rsidRPr="00BF46C1" w:rsidRDefault="0099314F">
            <w:pPr>
              <w:widowControl/>
              <w:wordWrap w:val="0"/>
              <w:jc w:val="left"/>
              <w:rPr>
                <w:rFonts w:ascii="宋体" w:eastAsia="宋体" w:hAnsi="宋体" w:cs="宋体"/>
                <w:bCs/>
                <w:kern w:val="0"/>
                <w:sz w:val="24"/>
                <w:szCs w:val="24"/>
              </w:rPr>
            </w:pPr>
            <w:r w:rsidRPr="00BF46C1">
              <w:rPr>
                <w:rFonts w:ascii="宋体" w:eastAsia="宋体" w:hAnsi="宋体" w:cs="宋体"/>
                <w:bCs/>
                <w:kern w:val="0"/>
                <w:sz w:val="24"/>
                <w:szCs w:val="24"/>
              </w:rPr>
              <w:t xml:space="preserve">19.5.2招标代 理服务费收取方式： </w:t>
            </w:r>
          </w:p>
          <w:p w:rsidR="00D97246" w:rsidRPr="00BF46C1" w:rsidRDefault="0099314F">
            <w:pPr>
              <w:widowControl/>
              <w:wordWrap w:val="0"/>
              <w:jc w:val="left"/>
              <w:rPr>
                <w:rFonts w:ascii="宋体" w:eastAsia="宋体" w:hAnsi="宋体" w:cs="宋体"/>
                <w:bCs/>
                <w:kern w:val="0"/>
                <w:sz w:val="24"/>
                <w:szCs w:val="24"/>
              </w:rPr>
            </w:pPr>
            <w:r w:rsidRPr="00BF46C1">
              <w:rPr>
                <w:rFonts w:ascii="宋体" w:eastAsia="宋体" w:hAnsi="宋体" w:cs="宋体"/>
                <w:bCs/>
                <w:kern w:val="0"/>
                <w:sz w:val="24"/>
                <w:szCs w:val="24"/>
              </w:rPr>
              <w:t xml:space="preserve">(1)中标人应在领取中标通知书的同时按规定的标准一次性向采购代 理机构缴清招标代 理服务费。招标代 理服务费以银行转账、电汇、汇票或现金等付款方式。 </w:t>
            </w:r>
          </w:p>
          <w:p w:rsidR="00D97246" w:rsidRPr="00BF46C1" w:rsidRDefault="0099314F">
            <w:pPr>
              <w:widowControl/>
              <w:wordWrap w:val="0"/>
              <w:jc w:val="left"/>
              <w:rPr>
                <w:rFonts w:ascii="宋体" w:eastAsia="宋体" w:hAnsi="宋体" w:cs="宋体"/>
                <w:bCs/>
                <w:kern w:val="0"/>
                <w:sz w:val="24"/>
                <w:szCs w:val="24"/>
              </w:rPr>
            </w:pPr>
            <w:r w:rsidRPr="00BF46C1">
              <w:rPr>
                <w:rFonts w:ascii="宋体" w:eastAsia="宋体" w:hAnsi="宋体" w:cs="宋体"/>
                <w:bCs/>
                <w:kern w:val="0"/>
                <w:sz w:val="24"/>
                <w:szCs w:val="24"/>
              </w:rPr>
              <w:t>(2)招标代 理服务费缴交银行帐号：开户名：福建国诚招标有限公司；开户行：中国建设银行福州城东支行；</w:t>
            </w:r>
            <w:proofErr w:type="gramStart"/>
            <w:r w:rsidRPr="00BF46C1">
              <w:rPr>
                <w:rFonts w:ascii="宋体" w:eastAsia="宋体" w:hAnsi="宋体" w:cs="宋体"/>
                <w:bCs/>
                <w:kern w:val="0"/>
                <w:sz w:val="24"/>
                <w:szCs w:val="24"/>
              </w:rPr>
              <w:t>帐号</w:t>
            </w:r>
            <w:proofErr w:type="gramEnd"/>
            <w:r w:rsidRPr="00BF46C1">
              <w:rPr>
                <w:rFonts w:ascii="宋体" w:eastAsia="宋体" w:hAnsi="宋体" w:cs="宋体"/>
                <w:bCs/>
                <w:kern w:val="0"/>
                <w:sz w:val="24"/>
                <w:szCs w:val="24"/>
              </w:rPr>
              <w:t xml:space="preserve">：3500 1610 0070 5253 0977。 </w:t>
            </w:r>
          </w:p>
          <w:p w:rsidR="00D97246" w:rsidRPr="00BF46C1" w:rsidRDefault="0099314F">
            <w:pPr>
              <w:widowControl/>
              <w:wordWrap w:val="0"/>
              <w:jc w:val="left"/>
              <w:rPr>
                <w:rFonts w:ascii="宋体" w:eastAsia="宋体" w:hAnsi="宋体" w:cs="宋体"/>
                <w:bCs/>
                <w:kern w:val="0"/>
                <w:sz w:val="24"/>
                <w:szCs w:val="24"/>
              </w:rPr>
            </w:pPr>
            <w:r w:rsidRPr="00BF46C1">
              <w:rPr>
                <w:rFonts w:ascii="宋体" w:eastAsia="宋体" w:hAnsi="宋体" w:cs="宋体"/>
                <w:bCs/>
                <w:kern w:val="0"/>
                <w:sz w:val="24"/>
                <w:szCs w:val="24"/>
              </w:rPr>
              <w:t xml:space="preserve">19.6无供 应商为本次采购项目提供设 计、编制规范、进行管理等服务。 </w:t>
            </w:r>
          </w:p>
          <w:p w:rsidR="00D97246" w:rsidRPr="00BF46C1" w:rsidRDefault="0099314F">
            <w:pPr>
              <w:widowControl/>
              <w:wordWrap w:val="0"/>
              <w:jc w:val="left"/>
              <w:rPr>
                <w:rFonts w:ascii="宋体" w:eastAsia="宋体" w:hAnsi="宋体" w:cs="宋体"/>
                <w:kern w:val="0"/>
                <w:sz w:val="24"/>
                <w:szCs w:val="24"/>
              </w:rPr>
            </w:pPr>
            <w:r w:rsidRPr="00BF46C1">
              <w:rPr>
                <w:rFonts w:ascii="宋体" w:eastAsia="宋体" w:hAnsi="宋体" w:cs="宋体" w:hint="eastAsia"/>
                <w:bCs/>
                <w:kern w:val="0"/>
                <w:sz w:val="24"/>
                <w:szCs w:val="24"/>
              </w:rPr>
              <w:t>1</w:t>
            </w:r>
            <w:r w:rsidRPr="00BF46C1">
              <w:rPr>
                <w:rFonts w:ascii="宋体" w:eastAsia="宋体" w:hAnsi="宋体" w:cs="宋体"/>
                <w:bCs/>
                <w:kern w:val="0"/>
                <w:sz w:val="24"/>
                <w:szCs w:val="24"/>
              </w:rPr>
              <w:t xml:space="preserve">9.7纸质投标文件的编制：纸质投标文件若厚度超过8cm，可分册提供，但需注明册号。 </w:t>
            </w:r>
          </w:p>
        </w:tc>
      </w:tr>
      <w:tr w:rsidR="00BF46C1" w:rsidRPr="00BF46C1">
        <w:trPr>
          <w:tblCellSpacing w:w="15" w:type="dxa"/>
        </w:trPr>
        <w:tc>
          <w:tcPr>
            <w:tcW w:w="2309" w:type="dxa"/>
            <w:gridSpan w:val="2"/>
            <w:tcBorders>
              <w:top w:val="nil"/>
              <w:left w:val="outset" w:sz="6" w:space="0" w:color="000000"/>
              <w:bottom w:val="outset" w:sz="6" w:space="0" w:color="000000"/>
              <w:right w:val="outset" w:sz="6" w:space="0" w:color="000000"/>
            </w:tcBorders>
            <w:tcMar>
              <w:top w:w="75" w:type="dxa"/>
              <w:left w:w="150" w:type="dxa"/>
              <w:bottom w:w="75" w:type="dxa"/>
              <w:right w:w="150" w:type="dxa"/>
            </w:tcMar>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lastRenderedPageBreak/>
              <w:t>     备注</w:t>
            </w:r>
          </w:p>
        </w:tc>
        <w:tc>
          <w:tcPr>
            <w:tcW w:w="6207" w:type="dxa"/>
            <w:tcBorders>
              <w:top w:val="nil"/>
              <w:left w:val="nil"/>
              <w:bottom w:val="outset" w:sz="6" w:space="0" w:color="000000"/>
              <w:right w:val="outset" w:sz="6" w:space="0" w:color="000000"/>
            </w:tcBorders>
            <w:tcMar>
              <w:top w:w="75" w:type="dxa"/>
              <w:left w:w="150" w:type="dxa"/>
              <w:bottom w:w="75" w:type="dxa"/>
              <w:right w:w="150" w:type="dxa"/>
            </w:tcMar>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b/>
                <w:bCs/>
                <w:kern w:val="0"/>
                <w:sz w:val="24"/>
                <w:szCs w:val="24"/>
              </w:rPr>
              <w:t>后有表</w:t>
            </w:r>
            <w:r w:rsidRPr="00BF46C1">
              <w:rPr>
                <w:rFonts w:ascii="Times New Roman" w:eastAsia="宋体" w:hAnsi="Times New Roman" w:cs="Times New Roman"/>
                <w:b/>
                <w:bCs/>
                <w:kern w:val="0"/>
                <w:sz w:val="24"/>
                <w:szCs w:val="24"/>
              </w:rPr>
              <w:t>2</w:t>
            </w:r>
            <w:r w:rsidRPr="00BF46C1">
              <w:rPr>
                <w:rFonts w:ascii="宋体" w:eastAsia="宋体" w:hAnsi="宋体" w:cs="宋体"/>
                <w:b/>
                <w:bCs/>
                <w:kern w:val="0"/>
                <w:sz w:val="24"/>
                <w:szCs w:val="24"/>
              </w:rPr>
              <w:t>，请勿遗漏。</w:t>
            </w:r>
          </w:p>
        </w:tc>
      </w:tr>
    </w:tbl>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 </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 </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表2</w:t>
      </w:r>
    </w:p>
    <w:tbl>
      <w:tblPr>
        <w:tblW w:w="8606" w:type="dxa"/>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tblPr>
      <w:tblGrid>
        <w:gridCol w:w="525"/>
        <w:gridCol w:w="8081"/>
      </w:tblGrid>
      <w:tr w:rsidR="00BF46C1" w:rsidRPr="00BF46C1">
        <w:trPr>
          <w:tblCellSpacing w:w="15" w:type="dxa"/>
        </w:trPr>
        <w:tc>
          <w:tcPr>
            <w:tcW w:w="8546" w:type="dxa"/>
            <w:gridSpan w:val="2"/>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vAlign w:val="center"/>
          </w:tcPr>
          <w:p w:rsidR="00D97246" w:rsidRPr="00BF46C1" w:rsidRDefault="0099314F">
            <w:pPr>
              <w:widowControl/>
              <w:jc w:val="center"/>
              <w:rPr>
                <w:rFonts w:ascii="宋体" w:eastAsia="宋体" w:hAnsi="宋体" w:cs="宋体"/>
                <w:kern w:val="0"/>
                <w:sz w:val="24"/>
                <w:szCs w:val="24"/>
              </w:rPr>
            </w:pPr>
            <w:r w:rsidRPr="00BF46C1">
              <w:rPr>
                <w:rFonts w:ascii="宋体" w:eastAsia="宋体" w:hAnsi="宋体" w:cs="宋体"/>
                <w:b/>
                <w:bCs/>
                <w:kern w:val="0"/>
                <w:sz w:val="24"/>
                <w:szCs w:val="24"/>
              </w:rPr>
              <w:t>关于电子招标投标活动的专门规定</w:t>
            </w:r>
          </w:p>
        </w:tc>
      </w:tr>
      <w:tr w:rsidR="00BF46C1" w:rsidRPr="00BF46C1">
        <w:trPr>
          <w:tblCellSpacing w:w="15" w:type="dxa"/>
        </w:trPr>
        <w:tc>
          <w:tcPr>
            <w:tcW w:w="48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tcPr>
          <w:p w:rsidR="00D97246" w:rsidRPr="00BF46C1" w:rsidRDefault="0099314F">
            <w:pPr>
              <w:widowControl/>
              <w:jc w:val="center"/>
              <w:rPr>
                <w:rFonts w:ascii="宋体" w:eastAsia="宋体" w:hAnsi="宋体" w:cs="宋体"/>
                <w:kern w:val="0"/>
                <w:sz w:val="24"/>
                <w:szCs w:val="24"/>
              </w:rPr>
            </w:pPr>
            <w:r w:rsidRPr="00BF46C1">
              <w:rPr>
                <w:rFonts w:ascii="宋体" w:eastAsia="宋体" w:hAnsi="宋体" w:cs="宋体"/>
                <w:kern w:val="0"/>
                <w:sz w:val="24"/>
                <w:szCs w:val="24"/>
              </w:rPr>
              <w:t>序号</w:t>
            </w:r>
          </w:p>
        </w:tc>
        <w:tc>
          <w:tcPr>
            <w:tcW w:w="8036" w:type="dxa"/>
            <w:tcBorders>
              <w:top w:val="outset" w:sz="6" w:space="0" w:color="000000"/>
              <w:left w:val="nil"/>
              <w:bottom w:val="outset" w:sz="6" w:space="0" w:color="000000"/>
              <w:right w:val="outset" w:sz="6" w:space="0" w:color="000000"/>
            </w:tcBorders>
            <w:tcMar>
              <w:top w:w="0" w:type="dxa"/>
              <w:left w:w="105" w:type="dxa"/>
              <w:bottom w:w="0" w:type="dxa"/>
              <w:right w:w="105" w:type="dxa"/>
            </w:tcMar>
            <w:vAlign w:val="center"/>
          </w:tcPr>
          <w:p w:rsidR="00D97246" w:rsidRPr="00BF46C1" w:rsidRDefault="0099314F">
            <w:pPr>
              <w:widowControl/>
              <w:jc w:val="center"/>
              <w:rPr>
                <w:rFonts w:ascii="宋体" w:eastAsia="宋体" w:hAnsi="宋体" w:cs="宋体"/>
                <w:kern w:val="0"/>
                <w:sz w:val="24"/>
                <w:szCs w:val="24"/>
              </w:rPr>
            </w:pPr>
            <w:r w:rsidRPr="00BF46C1">
              <w:rPr>
                <w:rFonts w:ascii="宋体" w:eastAsia="宋体" w:hAnsi="宋体" w:cs="宋体"/>
                <w:kern w:val="0"/>
                <w:sz w:val="24"/>
                <w:szCs w:val="24"/>
              </w:rPr>
              <w:t>编列内容</w:t>
            </w:r>
          </w:p>
        </w:tc>
      </w:tr>
      <w:tr w:rsidR="00BF46C1" w:rsidRPr="00BF46C1">
        <w:trPr>
          <w:tblCellSpacing w:w="15" w:type="dxa"/>
        </w:trPr>
        <w:tc>
          <w:tcPr>
            <w:tcW w:w="48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tcPr>
          <w:p w:rsidR="00D97246" w:rsidRPr="00BF46C1" w:rsidRDefault="0099314F">
            <w:pPr>
              <w:widowControl/>
              <w:jc w:val="center"/>
              <w:rPr>
                <w:rFonts w:ascii="宋体" w:eastAsia="宋体" w:hAnsi="宋体" w:cs="宋体"/>
                <w:kern w:val="0"/>
                <w:sz w:val="24"/>
                <w:szCs w:val="24"/>
              </w:rPr>
            </w:pPr>
            <w:r w:rsidRPr="00BF46C1">
              <w:rPr>
                <w:rFonts w:ascii="宋体" w:eastAsia="宋体" w:hAnsi="宋体" w:cs="宋体"/>
                <w:kern w:val="0"/>
                <w:sz w:val="24"/>
                <w:szCs w:val="24"/>
              </w:rPr>
              <w:t>1</w:t>
            </w:r>
          </w:p>
        </w:tc>
        <w:tc>
          <w:tcPr>
            <w:tcW w:w="8036" w:type="dxa"/>
            <w:tcBorders>
              <w:top w:val="nil"/>
              <w:left w:val="nil"/>
              <w:bottom w:val="outset" w:sz="6" w:space="0" w:color="000000"/>
              <w:right w:val="outset" w:sz="6" w:space="0" w:color="000000"/>
            </w:tcBorders>
            <w:tcMar>
              <w:top w:w="0" w:type="dxa"/>
              <w:left w:w="105" w:type="dxa"/>
              <w:bottom w:w="0" w:type="dxa"/>
              <w:right w:w="105" w:type="dxa"/>
            </w:tcMar>
            <w:vAlign w:val="center"/>
          </w:tcPr>
          <w:p w:rsidR="00D97246" w:rsidRPr="00BF46C1" w:rsidRDefault="0099314F">
            <w:pPr>
              <w:widowControl/>
              <w:wordWrap w:val="0"/>
              <w:spacing w:line="480" w:lineRule="exact"/>
              <w:jc w:val="left"/>
              <w:rPr>
                <w:rFonts w:ascii="宋体" w:eastAsia="宋体" w:hAnsi="宋体" w:cs="宋体"/>
                <w:kern w:val="0"/>
                <w:sz w:val="24"/>
                <w:szCs w:val="24"/>
              </w:rPr>
            </w:pPr>
            <w:r w:rsidRPr="00BF46C1">
              <w:rPr>
                <w:rFonts w:ascii="宋体" w:eastAsia="宋体" w:hAnsi="宋体" w:cs="宋体"/>
                <w:kern w:val="0"/>
                <w:sz w:val="24"/>
                <w:szCs w:val="24"/>
              </w:rPr>
              <w:t>（1）招标文件中除下述第（</w:t>
            </w:r>
            <w:r w:rsidRPr="00BF46C1">
              <w:rPr>
                <w:rFonts w:ascii="Calibri" w:eastAsia="宋体" w:hAnsi="Calibri" w:cs="Calibri"/>
                <w:kern w:val="0"/>
                <w:sz w:val="24"/>
                <w:szCs w:val="24"/>
              </w:rPr>
              <w:t>2</w:t>
            </w:r>
            <w:r w:rsidRPr="00BF46C1">
              <w:rPr>
                <w:rFonts w:ascii="宋体" w:eastAsia="宋体" w:hAnsi="宋体" w:cs="宋体"/>
                <w:kern w:val="0"/>
                <w:sz w:val="24"/>
                <w:szCs w:val="24"/>
              </w:rPr>
              <w:t>）、（</w:t>
            </w:r>
            <w:r w:rsidRPr="00BF46C1">
              <w:rPr>
                <w:rFonts w:ascii="Calibri" w:eastAsia="宋体" w:hAnsi="Calibri" w:cs="Calibri"/>
                <w:kern w:val="0"/>
                <w:sz w:val="24"/>
                <w:szCs w:val="24"/>
              </w:rPr>
              <w:t>3</w:t>
            </w:r>
            <w:r w:rsidRPr="00BF46C1">
              <w:rPr>
                <w:rFonts w:ascii="宋体" w:eastAsia="宋体" w:hAnsi="宋体" w:cs="宋体"/>
                <w:kern w:val="0"/>
                <w:sz w:val="24"/>
                <w:szCs w:val="24"/>
              </w:rPr>
              <w:t>）款所述内容外的其他内容及规定适用本项目的电子招标投标活动。</w:t>
            </w:r>
          </w:p>
          <w:p w:rsidR="00D97246" w:rsidRPr="00BF46C1" w:rsidRDefault="0099314F">
            <w:pPr>
              <w:widowControl/>
              <w:wordWrap w:val="0"/>
              <w:spacing w:line="480" w:lineRule="exact"/>
              <w:jc w:val="left"/>
              <w:rPr>
                <w:rFonts w:ascii="宋体" w:eastAsia="宋体" w:hAnsi="宋体" w:cs="宋体"/>
                <w:kern w:val="0"/>
                <w:sz w:val="24"/>
                <w:szCs w:val="24"/>
              </w:rPr>
            </w:pPr>
            <w:r w:rsidRPr="00BF46C1">
              <w:rPr>
                <w:rFonts w:ascii="宋体" w:eastAsia="宋体" w:hAnsi="宋体" w:cs="宋体"/>
                <w:kern w:val="0"/>
                <w:sz w:val="24"/>
                <w:szCs w:val="24"/>
              </w:rPr>
              <w:t>（2）将招标文件</w:t>
            </w:r>
            <w:r w:rsidRPr="00BF46C1">
              <w:rPr>
                <w:rFonts w:ascii="宋体" w:eastAsia="宋体" w:hAnsi="宋体" w:cs="宋体"/>
                <w:kern w:val="0"/>
                <w:sz w:val="24"/>
                <w:szCs w:val="24"/>
                <w:u w:val="single"/>
              </w:rPr>
              <w:t>无。</w:t>
            </w:r>
            <w:r w:rsidRPr="00BF46C1">
              <w:rPr>
                <w:rFonts w:ascii="宋体" w:eastAsia="宋体" w:hAnsi="宋体" w:cs="宋体"/>
                <w:kern w:val="0"/>
                <w:sz w:val="24"/>
                <w:szCs w:val="24"/>
              </w:rPr>
              <w:t>的内容</w:t>
            </w:r>
            <w:r w:rsidRPr="00BF46C1">
              <w:rPr>
                <w:rFonts w:ascii="宋体" w:eastAsia="宋体" w:hAnsi="宋体" w:cs="宋体"/>
                <w:b/>
                <w:bCs/>
                <w:kern w:val="0"/>
                <w:sz w:val="24"/>
                <w:szCs w:val="24"/>
              </w:rPr>
              <w:t>修正为</w:t>
            </w:r>
            <w:r w:rsidRPr="00BF46C1">
              <w:rPr>
                <w:rFonts w:ascii="宋体" w:eastAsia="宋体" w:hAnsi="宋体" w:cs="宋体"/>
                <w:kern w:val="0"/>
                <w:sz w:val="24"/>
                <w:szCs w:val="24"/>
              </w:rPr>
              <w:t>下列内容：</w:t>
            </w:r>
            <w:r w:rsidRPr="00BF46C1">
              <w:rPr>
                <w:rFonts w:ascii="宋体" w:eastAsia="宋体" w:hAnsi="宋体" w:cs="宋体"/>
                <w:kern w:val="0"/>
                <w:sz w:val="24"/>
                <w:szCs w:val="24"/>
                <w:u w:val="single"/>
              </w:rPr>
              <w:t>无。</w:t>
            </w:r>
            <w:r w:rsidRPr="00BF46C1">
              <w:rPr>
                <w:rFonts w:ascii="宋体" w:eastAsia="宋体" w:hAnsi="宋体" w:cs="宋体"/>
                <w:kern w:val="0"/>
                <w:sz w:val="24"/>
                <w:szCs w:val="24"/>
              </w:rPr>
              <w:t>后适用本项目的电子招标投标活动。</w:t>
            </w:r>
          </w:p>
          <w:p w:rsidR="00D97246" w:rsidRPr="00BF46C1" w:rsidRDefault="0099314F">
            <w:pPr>
              <w:widowControl/>
              <w:wordWrap w:val="0"/>
              <w:spacing w:line="480" w:lineRule="exact"/>
              <w:jc w:val="left"/>
              <w:rPr>
                <w:rFonts w:ascii="宋体" w:eastAsia="宋体" w:hAnsi="宋体" w:cs="宋体"/>
                <w:kern w:val="0"/>
                <w:sz w:val="24"/>
                <w:szCs w:val="24"/>
              </w:rPr>
            </w:pPr>
            <w:r w:rsidRPr="00BF46C1">
              <w:rPr>
                <w:rFonts w:ascii="宋体" w:eastAsia="宋体" w:hAnsi="宋体" w:cs="宋体"/>
                <w:kern w:val="0"/>
                <w:sz w:val="24"/>
                <w:szCs w:val="24"/>
              </w:rPr>
              <w:t>（3）将下列内容</w:t>
            </w:r>
            <w:r w:rsidRPr="00BF46C1">
              <w:rPr>
                <w:rFonts w:ascii="宋体" w:eastAsia="宋体" w:hAnsi="宋体" w:cs="宋体"/>
                <w:b/>
                <w:bCs/>
                <w:kern w:val="0"/>
                <w:sz w:val="24"/>
                <w:szCs w:val="24"/>
              </w:rPr>
              <w:t>增列为</w:t>
            </w:r>
            <w:r w:rsidRPr="00BF46C1">
              <w:rPr>
                <w:rFonts w:ascii="宋体" w:eastAsia="宋体" w:hAnsi="宋体" w:cs="宋体"/>
                <w:kern w:val="0"/>
                <w:sz w:val="24"/>
                <w:szCs w:val="24"/>
              </w:rPr>
              <w:t>招标文件的组成部分（以下简称：“增列内容”）适用本项目的电子招标投标活动，若增列内容与招标文件其他章节内容有冲突，应以增列内容为准：</w:t>
            </w:r>
          </w:p>
          <w:p w:rsidR="00D97246" w:rsidRPr="00BF46C1" w:rsidRDefault="0099314F">
            <w:pPr>
              <w:widowControl/>
              <w:wordWrap w:val="0"/>
              <w:spacing w:line="480" w:lineRule="exact"/>
              <w:jc w:val="left"/>
              <w:rPr>
                <w:rFonts w:ascii="宋体" w:eastAsia="宋体" w:hAnsi="宋体" w:cs="宋体"/>
                <w:kern w:val="0"/>
                <w:sz w:val="24"/>
                <w:szCs w:val="24"/>
              </w:rPr>
            </w:pPr>
            <w:r w:rsidRPr="00BF46C1">
              <w:rPr>
                <w:rFonts w:ascii="宋体" w:eastAsia="宋体" w:hAnsi="宋体" w:cs="宋体"/>
                <w:kern w:val="0"/>
                <w:sz w:val="24"/>
                <w:szCs w:val="24"/>
              </w:rPr>
              <w:t>①电子招标投标活动的具体操作流程以福建省政府采购网上公开信息系统设定的为准。</w:t>
            </w:r>
          </w:p>
          <w:p w:rsidR="00D97246" w:rsidRPr="00BF46C1" w:rsidRDefault="0099314F">
            <w:pPr>
              <w:widowControl/>
              <w:wordWrap w:val="0"/>
              <w:spacing w:line="480" w:lineRule="exact"/>
              <w:jc w:val="left"/>
              <w:rPr>
                <w:rFonts w:ascii="宋体" w:eastAsia="宋体" w:hAnsi="宋体" w:cs="宋体"/>
                <w:kern w:val="0"/>
                <w:sz w:val="24"/>
                <w:szCs w:val="24"/>
              </w:rPr>
            </w:pPr>
            <w:r w:rsidRPr="00BF46C1">
              <w:rPr>
                <w:rFonts w:ascii="宋体" w:eastAsia="宋体" w:hAnsi="宋体" w:cs="宋体"/>
                <w:kern w:val="0"/>
                <w:sz w:val="24"/>
                <w:szCs w:val="24"/>
              </w:rPr>
              <w:t>②关于投标文件：</w:t>
            </w:r>
          </w:p>
          <w:p w:rsidR="00D97246" w:rsidRPr="00BF46C1" w:rsidRDefault="0099314F">
            <w:pPr>
              <w:widowControl/>
              <w:wordWrap w:val="0"/>
              <w:spacing w:line="480" w:lineRule="exact"/>
              <w:jc w:val="left"/>
              <w:rPr>
                <w:rFonts w:ascii="宋体" w:eastAsia="宋体" w:hAnsi="宋体" w:cs="宋体"/>
                <w:kern w:val="0"/>
                <w:sz w:val="24"/>
                <w:szCs w:val="24"/>
              </w:rPr>
            </w:pPr>
            <w:r w:rsidRPr="00BF46C1">
              <w:rPr>
                <w:rFonts w:ascii="宋体" w:eastAsia="宋体" w:hAnsi="宋体" w:cs="宋体"/>
                <w:kern w:val="0"/>
                <w:sz w:val="24"/>
                <w:szCs w:val="24"/>
              </w:rPr>
              <w:t>a.投标人应按照福建省政府采购网上公开信息系统设定的评审节点编制电子投标文件，否则</w:t>
            </w:r>
            <w:r w:rsidRPr="00BF46C1">
              <w:rPr>
                <w:rFonts w:ascii="宋体" w:eastAsia="宋体" w:hAnsi="宋体" w:cs="宋体"/>
                <w:b/>
                <w:bCs/>
                <w:kern w:val="0"/>
                <w:sz w:val="24"/>
                <w:szCs w:val="24"/>
              </w:rPr>
              <w:t>资格审查小组、评标委员会将按照不利于投标人的内容</w:t>
            </w:r>
            <w:r w:rsidRPr="00BF46C1">
              <w:rPr>
                <w:rFonts w:ascii="宋体" w:eastAsia="宋体" w:hAnsi="宋体" w:cs="宋体"/>
                <w:b/>
                <w:bCs/>
                <w:kern w:val="0"/>
                <w:sz w:val="24"/>
                <w:szCs w:val="24"/>
              </w:rPr>
              <w:lastRenderedPageBreak/>
              <w:t>进行认定。</w:t>
            </w:r>
          </w:p>
          <w:p w:rsidR="00D97246" w:rsidRPr="00BF46C1" w:rsidRDefault="0099314F">
            <w:pPr>
              <w:widowControl/>
              <w:wordWrap w:val="0"/>
              <w:spacing w:line="480" w:lineRule="exact"/>
              <w:jc w:val="left"/>
              <w:rPr>
                <w:rFonts w:ascii="宋体" w:eastAsia="宋体" w:hAnsi="宋体" w:cs="宋体"/>
                <w:kern w:val="0"/>
                <w:sz w:val="24"/>
                <w:szCs w:val="24"/>
              </w:rPr>
            </w:pPr>
            <w:r w:rsidRPr="00BF46C1">
              <w:rPr>
                <w:rFonts w:ascii="宋体" w:eastAsia="宋体" w:hAnsi="宋体" w:cs="宋体"/>
                <w:kern w:val="0"/>
                <w:sz w:val="24"/>
                <w:szCs w:val="24"/>
              </w:rPr>
              <w:t>b.投标人应在投标截止时间前按照福建省政府采购网上公开信息系统设定的操作流程将电子投标文件</w:t>
            </w:r>
            <w:r w:rsidRPr="00BF46C1">
              <w:rPr>
                <w:rFonts w:ascii="宋体" w:eastAsia="宋体" w:hAnsi="宋体" w:cs="宋体"/>
                <w:b/>
                <w:bCs/>
                <w:kern w:val="0"/>
                <w:sz w:val="24"/>
                <w:szCs w:val="24"/>
                <w:u w:val="single"/>
              </w:rPr>
              <w:t>1</w:t>
            </w:r>
            <w:r w:rsidRPr="00BF46C1">
              <w:rPr>
                <w:rFonts w:ascii="宋体" w:eastAsia="宋体" w:hAnsi="宋体" w:cs="宋体"/>
                <w:kern w:val="0"/>
                <w:sz w:val="24"/>
                <w:szCs w:val="24"/>
              </w:rPr>
              <w:t>份上传至福建省政府采购网上公开信息系统，电子投标文件应与纸质投标文件保持一致，并以电子投标文件为准。电子投标文件的分项报价一览表、纸质投标文件的分项报价一览表、投标客户端的分项报价一览表应保持一致，并以投标客户端的分项报价一览表为准。</w:t>
            </w:r>
          </w:p>
          <w:p w:rsidR="00D97246" w:rsidRPr="00BF46C1" w:rsidRDefault="0099314F">
            <w:pPr>
              <w:widowControl/>
              <w:wordWrap w:val="0"/>
              <w:spacing w:line="480" w:lineRule="exact"/>
              <w:jc w:val="left"/>
              <w:rPr>
                <w:rFonts w:ascii="宋体" w:eastAsia="宋体" w:hAnsi="宋体" w:cs="宋体"/>
                <w:kern w:val="0"/>
                <w:sz w:val="24"/>
                <w:szCs w:val="24"/>
              </w:rPr>
            </w:pPr>
            <w:r w:rsidRPr="00BF46C1">
              <w:rPr>
                <w:rFonts w:ascii="宋体" w:eastAsia="宋体" w:hAnsi="宋体" w:cs="宋体"/>
                <w:kern w:val="0"/>
                <w:sz w:val="24"/>
                <w:szCs w:val="24"/>
              </w:rPr>
              <w:t>c.若出现福建省政府采购网上公开信息系统设定的意外情形（如：系统故障等），经本项目监督管理部门同意使用纸质投标文件的，应以纸质投标文件为准。</w:t>
            </w:r>
          </w:p>
          <w:p w:rsidR="00D97246" w:rsidRPr="00BF46C1" w:rsidRDefault="0099314F">
            <w:pPr>
              <w:widowControl/>
              <w:wordWrap w:val="0"/>
              <w:spacing w:line="480" w:lineRule="exact"/>
              <w:jc w:val="left"/>
              <w:rPr>
                <w:rFonts w:ascii="宋体" w:eastAsia="宋体" w:hAnsi="宋体" w:cs="宋体"/>
                <w:kern w:val="0"/>
                <w:sz w:val="24"/>
                <w:szCs w:val="24"/>
              </w:rPr>
            </w:pPr>
            <w:r w:rsidRPr="00BF46C1">
              <w:rPr>
                <w:rFonts w:ascii="宋体" w:eastAsia="宋体" w:hAnsi="宋体" w:cs="宋体"/>
                <w:kern w:val="0"/>
                <w:sz w:val="24"/>
                <w:szCs w:val="24"/>
              </w:rPr>
              <w:t>③关于证明材料或资料：</w:t>
            </w:r>
          </w:p>
          <w:p w:rsidR="00D97246" w:rsidRPr="00BF46C1" w:rsidRDefault="0099314F">
            <w:pPr>
              <w:widowControl/>
              <w:wordWrap w:val="0"/>
              <w:spacing w:line="480" w:lineRule="exact"/>
              <w:jc w:val="left"/>
              <w:rPr>
                <w:rFonts w:ascii="宋体" w:eastAsia="宋体" w:hAnsi="宋体" w:cs="宋体"/>
                <w:kern w:val="0"/>
                <w:sz w:val="24"/>
                <w:szCs w:val="24"/>
              </w:rPr>
            </w:pPr>
            <w:r w:rsidRPr="00BF46C1">
              <w:rPr>
                <w:rFonts w:ascii="宋体" w:eastAsia="宋体" w:hAnsi="宋体" w:cs="宋体"/>
                <w:kern w:val="0"/>
                <w:sz w:val="24"/>
                <w:szCs w:val="24"/>
              </w:rPr>
              <w:t>a.除《检察机关行贿犯罪档案查询结果告知函》外，招标文件要求原件的，投标人在电子投标文件中可提供复印件（含扫描件），但在纸质投标文件正本中应提供原件</w:t>
            </w:r>
            <w:r w:rsidRPr="00BF46C1">
              <w:rPr>
                <w:rFonts w:ascii="宋体" w:eastAsia="宋体" w:hAnsi="宋体" w:cs="宋体"/>
                <w:b/>
                <w:bCs/>
                <w:kern w:val="0"/>
                <w:sz w:val="24"/>
                <w:szCs w:val="24"/>
              </w:rPr>
              <w:t>（资格审查小组、评标委员会将核对纸质投标文件正本，未提供原件的证明材料或资料将导致投标无效）</w:t>
            </w:r>
            <w:r w:rsidRPr="00BF46C1">
              <w:rPr>
                <w:rFonts w:ascii="宋体" w:eastAsia="宋体" w:hAnsi="宋体" w:cs="宋体"/>
                <w:kern w:val="0"/>
                <w:sz w:val="24"/>
                <w:szCs w:val="24"/>
              </w:rPr>
              <w:t>；招标文件要求复印件的，投标人在纸质投标文件中提供原件、复印件（含扫描件）皆可；招标文件对原件、复印件未作要求的，投标人在纸质投标文件中提供原件、复印件（含扫描件）皆可。</w:t>
            </w:r>
          </w:p>
          <w:p w:rsidR="00D97246" w:rsidRPr="00BF46C1" w:rsidRDefault="0099314F">
            <w:pPr>
              <w:widowControl/>
              <w:wordWrap w:val="0"/>
              <w:spacing w:line="480" w:lineRule="exact"/>
              <w:jc w:val="left"/>
              <w:rPr>
                <w:rFonts w:ascii="宋体" w:eastAsia="宋体" w:hAnsi="宋体" w:cs="宋体"/>
                <w:kern w:val="0"/>
                <w:sz w:val="24"/>
                <w:szCs w:val="24"/>
              </w:rPr>
            </w:pPr>
            <w:r w:rsidRPr="00BF46C1">
              <w:rPr>
                <w:rFonts w:ascii="宋体" w:eastAsia="宋体" w:hAnsi="宋体" w:cs="宋体"/>
                <w:kern w:val="0"/>
                <w:sz w:val="24"/>
                <w:szCs w:val="24"/>
              </w:rPr>
              <w:t>b.除《检察机关行贿犯罪档案查询结果告知函》外，若投标人提供注明“复印件无效”的证明材料或资料，其纸质投标文件正本中应提供原件</w:t>
            </w:r>
            <w:r w:rsidRPr="00BF46C1">
              <w:rPr>
                <w:rFonts w:ascii="宋体" w:eastAsia="宋体" w:hAnsi="宋体" w:cs="宋体"/>
                <w:b/>
                <w:bCs/>
                <w:kern w:val="0"/>
                <w:sz w:val="24"/>
                <w:szCs w:val="24"/>
              </w:rPr>
              <w:t>（资格审查小组、评标委员会将核对纸质投标文件正本，未提供原件的证明材料或资料将导致投标无效）。</w:t>
            </w:r>
          </w:p>
          <w:p w:rsidR="00D97246" w:rsidRPr="00BF46C1" w:rsidRDefault="0099314F">
            <w:pPr>
              <w:widowControl/>
              <w:wordWrap w:val="0"/>
              <w:spacing w:line="480" w:lineRule="exact"/>
              <w:jc w:val="left"/>
              <w:rPr>
                <w:rFonts w:ascii="宋体" w:eastAsia="宋体" w:hAnsi="宋体" w:cs="宋体"/>
                <w:kern w:val="0"/>
                <w:sz w:val="24"/>
                <w:szCs w:val="24"/>
              </w:rPr>
            </w:pPr>
            <w:r w:rsidRPr="00BF46C1">
              <w:rPr>
                <w:rFonts w:ascii="宋体" w:eastAsia="宋体" w:hAnsi="宋体" w:cs="宋体"/>
                <w:kern w:val="0"/>
                <w:sz w:val="24"/>
                <w:szCs w:val="24"/>
              </w:rPr>
              <w:t>c.《检察机关行贿犯罪档案查询结果告知函》</w:t>
            </w:r>
          </w:p>
          <w:p w:rsidR="00D97246" w:rsidRPr="00BF46C1" w:rsidRDefault="0099314F">
            <w:pPr>
              <w:widowControl/>
              <w:wordWrap w:val="0"/>
              <w:spacing w:line="480" w:lineRule="exact"/>
              <w:jc w:val="left"/>
              <w:rPr>
                <w:rFonts w:ascii="宋体" w:eastAsia="宋体" w:hAnsi="宋体" w:cs="宋体"/>
                <w:kern w:val="0"/>
                <w:sz w:val="24"/>
                <w:szCs w:val="24"/>
              </w:rPr>
            </w:pPr>
            <w:r w:rsidRPr="00BF46C1">
              <w:rPr>
                <w:rFonts w:ascii="宋体" w:eastAsia="宋体" w:hAnsi="宋体" w:cs="宋体"/>
                <w:kern w:val="0"/>
                <w:sz w:val="24"/>
                <w:szCs w:val="24"/>
              </w:rPr>
              <w:t>c1投标人在电子投标文件中可提供复印件（含扫描件）、符合招标文件第七章规定的打印件（或截图），在纸质投标文件正本中提供原件、复印件（含扫描件）、符合招标文件第七章规定的打印件（或截图）皆可。</w:t>
            </w:r>
          </w:p>
          <w:p w:rsidR="00D97246" w:rsidRPr="00BF46C1" w:rsidRDefault="0099314F">
            <w:pPr>
              <w:widowControl/>
              <w:wordWrap w:val="0"/>
              <w:spacing w:line="480" w:lineRule="exact"/>
              <w:jc w:val="left"/>
              <w:rPr>
                <w:rFonts w:ascii="宋体" w:eastAsia="宋体" w:hAnsi="宋体" w:cs="宋体"/>
                <w:kern w:val="0"/>
                <w:sz w:val="24"/>
                <w:szCs w:val="24"/>
              </w:rPr>
            </w:pPr>
            <w:r w:rsidRPr="00BF46C1">
              <w:rPr>
                <w:rFonts w:ascii="宋体" w:eastAsia="宋体" w:hAnsi="宋体" w:cs="宋体"/>
                <w:kern w:val="0"/>
                <w:sz w:val="24"/>
                <w:szCs w:val="24"/>
              </w:rPr>
              <w:t>c2《检察机关行贿犯罪档案查询结果告知函》应在有效期内且内容完整、清晰、整洁，否则</w:t>
            </w:r>
            <w:r w:rsidRPr="00BF46C1">
              <w:rPr>
                <w:rFonts w:ascii="宋体" w:eastAsia="宋体" w:hAnsi="宋体" w:cs="宋体"/>
                <w:b/>
                <w:bCs/>
                <w:kern w:val="0"/>
                <w:sz w:val="24"/>
                <w:szCs w:val="24"/>
              </w:rPr>
              <w:t>投标无效。</w:t>
            </w:r>
          </w:p>
          <w:p w:rsidR="00D97246" w:rsidRPr="00BF46C1" w:rsidRDefault="0099314F">
            <w:pPr>
              <w:widowControl/>
              <w:wordWrap w:val="0"/>
              <w:spacing w:line="480" w:lineRule="exact"/>
              <w:jc w:val="left"/>
              <w:rPr>
                <w:rFonts w:ascii="宋体" w:eastAsia="宋体" w:hAnsi="宋体" w:cs="宋体"/>
                <w:kern w:val="0"/>
                <w:sz w:val="24"/>
                <w:szCs w:val="24"/>
              </w:rPr>
            </w:pPr>
            <w:r w:rsidRPr="00BF46C1">
              <w:rPr>
                <w:rFonts w:ascii="宋体" w:eastAsia="宋体" w:hAnsi="宋体" w:cs="宋体"/>
                <w:kern w:val="0"/>
                <w:sz w:val="24"/>
                <w:szCs w:val="24"/>
              </w:rPr>
              <w:t>c3有效期内的《检察机关行贿犯罪档案查询结果告知函》复印件（含扫描</w:t>
            </w:r>
            <w:r w:rsidRPr="00BF46C1">
              <w:rPr>
                <w:rFonts w:ascii="宋体" w:eastAsia="宋体" w:hAnsi="宋体" w:cs="宋体"/>
                <w:kern w:val="0"/>
                <w:sz w:val="24"/>
                <w:szCs w:val="24"/>
              </w:rPr>
              <w:lastRenderedPageBreak/>
              <w:t>件）及符合招标文件第七章规定的打印件（或截图），无论内容中是否注明“复印件无效”，</w:t>
            </w:r>
            <w:r w:rsidRPr="00BF46C1">
              <w:rPr>
                <w:rFonts w:ascii="宋体" w:eastAsia="宋体" w:hAnsi="宋体" w:cs="宋体"/>
                <w:b/>
                <w:bCs/>
                <w:kern w:val="0"/>
                <w:sz w:val="24"/>
                <w:szCs w:val="24"/>
              </w:rPr>
              <w:t>均视同有效。</w:t>
            </w:r>
          </w:p>
          <w:p w:rsidR="00D97246" w:rsidRPr="00BF46C1" w:rsidRDefault="00D97246">
            <w:pPr>
              <w:widowControl/>
              <w:wordWrap w:val="0"/>
              <w:spacing w:line="480" w:lineRule="exact"/>
              <w:jc w:val="left"/>
              <w:rPr>
                <w:rFonts w:ascii="宋体" w:eastAsia="宋体" w:hAnsi="宋体" w:cs="宋体"/>
                <w:kern w:val="0"/>
                <w:sz w:val="24"/>
                <w:szCs w:val="24"/>
              </w:rPr>
            </w:pPr>
          </w:p>
          <w:p w:rsidR="00D97246" w:rsidRPr="00BF46C1" w:rsidRDefault="0099314F">
            <w:pPr>
              <w:widowControl/>
              <w:wordWrap w:val="0"/>
              <w:spacing w:line="480" w:lineRule="exact"/>
              <w:jc w:val="left"/>
              <w:rPr>
                <w:rFonts w:ascii="宋体" w:eastAsia="宋体" w:hAnsi="宋体" w:cs="宋体"/>
                <w:kern w:val="0"/>
                <w:sz w:val="24"/>
                <w:szCs w:val="24"/>
              </w:rPr>
            </w:pPr>
            <w:r w:rsidRPr="00BF46C1">
              <w:rPr>
                <w:rFonts w:ascii="宋体" w:eastAsia="宋体" w:hAnsi="宋体" w:cs="宋体"/>
                <w:kern w:val="0"/>
                <w:sz w:val="24"/>
                <w:szCs w:val="24"/>
              </w:rPr>
              <w:t>④关于“全称”、“投标人代表签字”及“加盖单位公章”：</w:t>
            </w:r>
          </w:p>
          <w:p w:rsidR="00D97246" w:rsidRPr="00BF46C1" w:rsidRDefault="0099314F">
            <w:pPr>
              <w:widowControl/>
              <w:wordWrap w:val="0"/>
              <w:spacing w:line="480" w:lineRule="exact"/>
              <w:jc w:val="left"/>
              <w:rPr>
                <w:rFonts w:ascii="宋体" w:eastAsia="宋体" w:hAnsi="宋体" w:cs="宋体"/>
                <w:kern w:val="0"/>
                <w:sz w:val="24"/>
                <w:szCs w:val="24"/>
              </w:rPr>
            </w:pPr>
            <w:r w:rsidRPr="00BF46C1">
              <w:rPr>
                <w:rFonts w:ascii="宋体" w:eastAsia="宋体" w:hAnsi="宋体" w:cs="宋体"/>
                <w:kern w:val="0"/>
                <w:sz w:val="24"/>
                <w:szCs w:val="24"/>
              </w:rPr>
              <w:t>a.在电子投标文件中，涉及“全称”和“投标人代表签字”的内容可使用打字录入方式完成。</w:t>
            </w:r>
          </w:p>
          <w:p w:rsidR="00D97246" w:rsidRPr="00BF46C1" w:rsidRDefault="0099314F">
            <w:pPr>
              <w:widowControl/>
              <w:wordWrap w:val="0"/>
              <w:spacing w:line="480" w:lineRule="exact"/>
              <w:jc w:val="left"/>
              <w:rPr>
                <w:rFonts w:ascii="宋体" w:eastAsia="宋体" w:hAnsi="宋体" w:cs="宋体"/>
                <w:kern w:val="0"/>
                <w:sz w:val="24"/>
                <w:szCs w:val="24"/>
              </w:rPr>
            </w:pPr>
            <w:r w:rsidRPr="00BF46C1">
              <w:rPr>
                <w:rFonts w:ascii="宋体" w:eastAsia="宋体" w:hAnsi="宋体" w:cs="宋体"/>
                <w:kern w:val="0"/>
                <w:sz w:val="24"/>
                <w:szCs w:val="24"/>
              </w:rPr>
              <w:t>b.在电子投标文件中，涉及“加盖单位公章”的内容应使用投标人的</w:t>
            </w:r>
            <w:r w:rsidRPr="00BF46C1">
              <w:rPr>
                <w:rFonts w:ascii="Calibri" w:eastAsia="宋体" w:hAnsi="Calibri" w:cs="Calibri"/>
                <w:kern w:val="0"/>
                <w:sz w:val="24"/>
                <w:szCs w:val="24"/>
              </w:rPr>
              <w:t>CA</w:t>
            </w:r>
            <w:r w:rsidRPr="00BF46C1">
              <w:rPr>
                <w:rFonts w:ascii="宋体" w:eastAsia="宋体" w:hAnsi="宋体" w:cs="宋体"/>
                <w:kern w:val="0"/>
                <w:sz w:val="24"/>
                <w:szCs w:val="24"/>
              </w:rPr>
              <w:t>证书完成，否则</w:t>
            </w:r>
            <w:r w:rsidRPr="00BF46C1">
              <w:rPr>
                <w:rFonts w:ascii="宋体" w:eastAsia="宋体" w:hAnsi="宋体" w:cs="宋体"/>
                <w:b/>
                <w:bCs/>
                <w:kern w:val="0"/>
                <w:sz w:val="24"/>
                <w:szCs w:val="24"/>
              </w:rPr>
              <w:t>投标无效。</w:t>
            </w:r>
          </w:p>
          <w:p w:rsidR="00D97246" w:rsidRPr="00BF46C1" w:rsidRDefault="0099314F">
            <w:pPr>
              <w:widowControl/>
              <w:wordWrap w:val="0"/>
              <w:spacing w:line="480" w:lineRule="exact"/>
              <w:jc w:val="left"/>
              <w:rPr>
                <w:rFonts w:ascii="宋体" w:eastAsia="宋体" w:hAnsi="宋体" w:cs="宋体"/>
                <w:kern w:val="0"/>
                <w:sz w:val="24"/>
                <w:szCs w:val="24"/>
              </w:rPr>
            </w:pPr>
            <w:r w:rsidRPr="00BF46C1">
              <w:rPr>
                <w:rFonts w:ascii="宋体" w:eastAsia="宋体" w:hAnsi="宋体" w:cs="宋体"/>
                <w:kern w:val="0"/>
                <w:sz w:val="24"/>
                <w:szCs w:val="24"/>
              </w:rPr>
              <w:t>c.在电子投标文件中，若投标人按照本增列内容第④</w:t>
            </w:r>
            <w:proofErr w:type="gramStart"/>
            <w:r w:rsidRPr="00BF46C1">
              <w:rPr>
                <w:rFonts w:ascii="宋体" w:eastAsia="宋体" w:hAnsi="宋体" w:cs="宋体"/>
                <w:kern w:val="0"/>
                <w:sz w:val="24"/>
                <w:szCs w:val="24"/>
              </w:rPr>
              <w:t>点第</w:t>
            </w:r>
            <w:proofErr w:type="gramEnd"/>
            <w:r w:rsidRPr="00BF46C1">
              <w:rPr>
                <w:rFonts w:ascii="Calibri" w:eastAsia="宋体" w:hAnsi="Calibri" w:cs="Calibri"/>
                <w:kern w:val="0"/>
                <w:sz w:val="24"/>
                <w:szCs w:val="24"/>
              </w:rPr>
              <w:t>b</w:t>
            </w:r>
            <w:r w:rsidRPr="00BF46C1">
              <w:rPr>
                <w:rFonts w:ascii="宋体" w:eastAsia="宋体" w:hAnsi="宋体" w:cs="宋体"/>
                <w:kern w:val="0"/>
                <w:sz w:val="24"/>
                <w:szCs w:val="24"/>
              </w:rPr>
              <w:t>项规定加盖其单位公章，则出现无全称、或投标人代表未签字等情形，</w:t>
            </w:r>
            <w:proofErr w:type="gramStart"/>
            <w:r w:rsidRPr="00BF46C1">
              <w:rPr>
                <w:rFonts w:ascii="宋体" w:eastAsia="宋体" w:hAnsi="宋体" w:cs="宋体"/>
                <w:b/>
                <w:bCs/>
                <w:kern w:val="0"/>
                <w:sz w:val="24"/>
                <w:szCs w:val="24"/>
              </w:rPr>
              <w:t>不</w:t>
            </w:r>
            <w:proofErr w:type="gramEnd"/>
            <w:r w:rsidRPr="00BF46C1">
              <w:rPr>
                <w:rFonts w:ascii="宋体" w:eastAsia="宋体" w:hAnsi="宋体" w:cs="宋体"/>
                <w:b/>
                <w:bCs/>
                <w:kern w:val="0"/>
                <w:sz w:val="24"/>
                <w:szCs w:val="24"/>
              </w:rPr>
              <w:t>视为投标无效。</w:t>
            </w:r>
          </w:p>
          <w:p w:rsidR="00D97246" w:rsidRPr="00BF46C1" w:rsidRDefault="0099314F">
            <w:pPr>
              <w:widowControl/>
              <w:wordWrap w:val="0"/>
              <w:spacing w:line="480" w:lineRule="exact"/>
              <w:jc w:val="left"/>
              <w:rPr>
                <w:rFonts w:ascii="宋体" w:eastAsia="宋体" w:hAnsi="宋体" w:cs="宋体"/>
                <w:kern w:val="0"/>
                <w:sz w:val="24"/>
                <w:szCs w:val="24"/>
              </w:rPr>
            </w:pPr>
            <w:r w:rsidRPr="00BF46C1">
              <w:rPr>
                <w:rFonts w:ascii="宋体" w:eastAsia="宋体" w:hAnsi="宋体" w:cs="宋体"/>
                <w:kern w:val="0"/>
                <w:sz w:val="24"/>
                <w:szCs w:val="24"/>
              </w:rPr>
              <w:t>⑤关于投标人的</w:t>
            </w:r>
            <w:r w:rsidRPr="00BF46C1">
              <w:rPr>
                <w:rFonts w:ascii="Calibri" w:eastAsia="宋体" w:hAnsi="Calibri" w:cs="Calibri"/>
                <w:kern w:val="0"/>
                <w:sz w:val="24"/>
                <w:szCs w:val="24"/>
              </w:rPr>
              <w:t>CA</w:t>
            </w:r>
            <w:r w:rsidRPr="00BF46C1">
              <w:rPr>
                <w:rFonts w:ascii="宋体" w:eastAsia="宋体" w:hAnsi="宋体" w:cs="宋体"/>
                <w:kern w:val="0"/>
                <w:sz w:val="24"/>
                <w:szCs w:val="24"/>
              </w:rPr>
              <w:t>证书：</w:t>
            </w:r>
          </w:p>
          <w:p w:rsidR="00D97246" w:rsidRPr="00BF46C1" w:rsidRDefault="0099314F">
            <w:pPr>
              <w:widowControl/>
              <w:wordWrap w:val="0"/>
              <w:spacing w:line="480" w:lineRule="exact"/>
              <w:jc w:val="left"/>
              <w:rPr>
                <w:rFonts w:ascii="宋体" w:eastAsia="宋体" w:hAnsi="宋体" w:cs="宋体"/>
                <w:kern w:val="0"/>
                <w:sz w:val="24"/>
                <w:szCs w:val="24"/>
              </w:rPr>
            </w:pPr>
            <w:r w:rsidRPr="00BF46C1">
              <w:rPr>
                <w:rFonts w:ascii="宋体" w:eastAsia="宋体" w:hAnsi="宋体" w:cs="宋体"/>
                <w:kern w:val="0"/>
                <w:sz w:val="24"/>
                <w:szCs w:val="24"/>
              </w:rPr>
              <w:t>a.投标人的</w:t>
            </w:r>
            <w:r w:rsidRPr="00BF46C1">
              <w:rPr>
                <w:rFonts w:ascii="Calibri" w:eastAsia="宋体" w:hAnsi="Calibri" w:cs="Calibri"/>
                <w:kern w:val="0"/>
                <w:sz w:val="24"/>
                <w:szCs w:val="24"/>
              </w:rPr>
              <w:t>CA</w:t>
            </w:r>
            <w:r w:rsidRPr="00BF46C1">
              <w:rPr>
                <w:rFonts w:ascii="宋体" w:eastAsia="宋体" w:hAnsi="宋体" w:cs="宋体"/>
                <w:kern w:val="0"/>
                <w:sz w:val="24"/>
                <w:szCs w:val="24"/>
              </w:rPr>
              <w:t>证书应在投标截止时间前连同密封的纸质投标文件送达招标文件第一章第</w:t>
            </w:r>
            <w:r w:rsidRPr="00BF46C1">
              <w:rPr>
                <w:rFonts w:ascii="Calibri" w:eastAsia="宋体" w:hAnsi="Calibri" w:cs="Calibri"/>
                <w:kern w:val="0"/>
                <w:sz w:val="24"/>
                <w:szCs w:val="24"/>
              </w:rPr>
              <w:t>10</w:t>
            </w:r>
            <w:r w:rsidRPr="00BF46C1">
              <w:rPr>
                <w:rFonts w:ascii="宋体" w:eastAsia="宋体" w:hAnsi="宋体" w:cs="宋体"/>
                <w:kern w:val="0"/>
                <w:sz w:val="24"/>
                <w:szCs w:val="24"/>
              </w:rPr>
              <w:t>条载明的地点，否则</w:t>
            </w:r>
            <w:r w:rsidRPr="00BF46C1">
              <w:rPr>
                <w:rFonts w:ascii="宋体" w:eastAsia="宋体" w:hAnsi="宋体" w:cs="宋体"/>
                <w:b/>
                <w:bCs/>
                <w:kern w:val="0"/>
                <w:sz w:val="24"/>
                <w:szCs w:val="24"/>
              </w:rPr>
              <w:t>投标将被拒绝。</w:t>
            </w:r>
          </w:p>
          <w:p w:rsidR="00D97246" w:rsidRPr="00BF46C1" w:rsidRDefault="0099314F">
            <w:pPr>
              <w:widowControl/>
              <w:wordWrap w:val="0"/>
              <w:spacing w:line="480" w:lineRule="exact"/>
              <w:jc w:val="left"/>
              <w:rPr>
                <w:rFonts w:ascii="宋体" w:eastAsia="宋体" w:hAnsi="宋体" w:cs="宋体"/>
                <w:kern w:val="0"/>
                <w:sz w:val="24"/>
                <w:szCs w:val="24"/>
              </w:rPr>
            </w:pPr>
            <w:r w:rsidRPr="00BF46C1">
              <w:rPr>
                <w:rFonts w:ascii="宋体" w:eastAsia="宋体" w:hAnsi="宋体" w:cs="宋体"/>
                <w:kern w:val="0"/>
                <w:sz w:val="24"/>
                <w:szCs w:val="24"/>
              </w:rPr>
              <w:t>b.投标人的</w:t>
            </w:r>
            <w:r w:rsidRPr="00BF46C1">
              <w:rPr>
                <w:rFonts w:ascii="Calibri" w:eastAsia="宋体" w:hAnsi="Calibri" w:cs="Calibri"/>
                <w:kern w:val="0"/>
                <w:sz w:val="24"/>
                <w:szCs w:val="24"/>
              </w:rPr>
              <w:t>CA</w:t>
            </w:r>
            <w:r w:rsidRPr="00BF46C1">
              <w:rPr>
                <w:rFonts w:ascii="宋体" w:eastAsia="宋体" w:hAnsi="宋体" w:cs="宋体"/>
                <w:kern w:val="0"/>
                <w:sz w:val="24"/>
                <w:szCs w:val="24"/>
              </w:rPr>
              <w:t>证书可采用信封（包括但不限于：信封、档案袋、文件袋等）作为外包装进行单独包装。外包装密封、不密封皆可。</w:t>
            </w:r>
          </w:p>
          <w:p w:rsidR="00D97246" w:rsidRPr="00BF46C1" w:rsidRDefault="0099314F">
            <w:pPr>
              <w:widowControl/>
              <w:wordWrap w:val="0"/>
              <w:spacing w:line="480" w:lineRule="exact"/>
              <w:jc w:val="left"/>
              <w:rPr>
                <w:rFonts w:ascii="宋体" w:eastAsia="宋体" w:hAnsi="宋体" w:cs="宋体"/>
                <w:kern w:val="0"/>
                <w:sz w:val="24"/>
                <w:szCs w:val="24"/>
              </w:rPr>
            </w:pPr>
            <w:r w:rsidRPr="00BF46C1">
              <w:rPr>
                <w:rFonts w:ascii="宋体" w:eastAsia="宋体" w:hAnsi="宋体" w:cs="宋体"/>
                <w:kern w:val="0"/>
                <w:sz w:val="24"/>
                <w:szCs w:val="24"/>
              </w:rPr>
              <w:t>c.投标人的</w:t>
            </w:r>
            <w:r w:rsidRPr="00BF46C1">
              <w:rPr>
                <w:rFonts w:ascii="Calibri" w:eastAsia="宋体" w:hAnsi="Calibri" w:cs="Calibri"/>
                <w:kern w:val="0"/>
                <w:sz w:val="24"/>
                <w:szCs w:val="24"/>
              </w:rPr>
              <w:t>CA</w:t>
            </w:r>
            <w:r w:rsidRPr="00BF46C1">
              <w:rPr>
                <w:rFonts w:ascii="宋体" w:eastAsia="宋体" w:hAnsi="宋体" w:cs="宋体"/>
                <w:kern w:val="0"/>
                <w:sz w:val="24"/>
                <w:szCs w:val="24"/>
              </w:rPr>
              <w:t>证书或外包装应标记“项目名称、招标编号、投标人的全称”等内容，以方便识别、使用。</w:t>
            </w:r>
          </w:p>
          <w:p w:rsidR="00D97246" w:rsidRPr="00BF46C1" w:rsidRDefault="0099314F">
            <w:pPr>
              <w:widowControl/>
              <w:wordWrap w:val="0"/>
              <w:spacing w:line="480" w:lineRule="exact"/>
              <w:jc w:val="left"/>
              <w:rPr>
                <w:rFonts w:ascii="宋体" w:eastAsia="宋体" w:hAnsi="宋体" w:cs="宋体"/>
                <w:kern w:val="0"/>
                <w:sz w:val="24"/>
                <w:szCs w:val="24"/>
              </w:rPr>
            </w:pPr>
            <w:r w:rsidRPr="00BF46C1">
              <w:rPr>
                <w:rFonts w:ascii="宋体" w:eastAsia="宋体" w:hAnsi="宋体" w:cs="宋体"/>
                <w:kern w:val="0"/>
                <w:sz w:val="24"/>
                <w:szCs w:val="24"/>
              </w:rPr>
              <w:t>d.投标人的</w:t>
            </w:r>
            <w:r w:rsidRPr="00BF46C1">
              <w:rPr>
                <w:rFonts w:ascii="Calibri" w:eastAsia="宋体" w:hAnsi="Calibri" w:cs="Calibri"/>
                <w:kern w:val="0"/>
                <w:sz w:val="24"/>
                <w:szCs w:val="24"/>
              </w:rPr>
              <w:t>CA</w:t>
            </w:r>
            <w:r w:rsidRPr="00BF46C1">
              <w:rPr>
                <w:rFonts w:ascii="宋体" w:eastAsia="宋体" w:hAnsi="宋体" w:cs="宋体"/>
                <w:kern w:val="0"/>
                <w:sz w:val="24"/>
                <w:szCs w:val="24"/>
              </w:rPr>
              <w:t>证书应能正常、有效使用，否则产生不利后果由投标人承担责任。</w:t>
            </w:r>
          </w:p>
          <w:p w:rsidR="00D97246" w:rsidRPr="00BF46C1" w:rsidRDefault="0099314F">
            <w:pPr>
              <w:widowControl/>
              <w:wordWrap w:val="0"/>
              <w:spacing w:line="480" w:lineRule="exact"/>
              <w:jc w:val="left"/>
              <w:rPr>
                <w:rFonts w:ascii="宋体" w:eastAsia="宋体" w:hAnsi="宋体" w:cs="宋体"/>
                <w:kern w:val="0"/>
                <w:sz w:val="24"/>
                <w:szCs w:val="24"/>
              </w:rPr>
            </w:pPr>
            <w:r w:rsidRPr="00BF46C1">
              <w:rPr>
                <w:rFonts w:ascii="宋体" w:eastAsia="宋体" w:hAnsi="宋体" w:cs="宋体"/>
                <w:kern w:val="0"/>
                <w:sz w:val="24"/>
                <w:szCs w:val="24"/>
              </w:rPr>
              <w:t>⑥关于投标截止时间过后</w:t>
            </w:r>
          </w:p>
          <w:p w:rsidR="00D97246" w:rsidRPr="00BF46C1" w:rsidRDefault="0099314F">
            <w:pPr>
              <w:widowControl/>
              <w:wordWrap w:val="0"/>
              <w:spacing w:line="480" w:lineRule="exact"/>
              <w:jc w:val="left"/>
              <w:rPr>
                <w:rFonts w:ascii="宋体" w:eastAsia="宋体" w:hAnsi="宋体" w:cs="宋体"/>
                <w:kern w:val="0"/>
                <w:sz w:val="24"/>
                <w:szCs w:val="24"/>
              </w:rPr>
            </w:pPr>
            <w:r w:rsidRPr="00BF46C1">
              <w:rPr>
                <w:rFonts w:ascii="宋体" w:eastAsia="宋体" w:hAnsi="宋体" w:cs="宋体"/>
                <w:kern w:val="0"/>
                <w:sz w:val="24"/>
                <w:szCs w:val="24"/>
              </w:rPr>
              <w:t>a.被福建省政府采购网上公开信息系统判定为投标保证金未提交（即未于投标截止时间前到达招标文件载明的投标保证金账户）的投标人，</w:t>
            </w:r>
            <w:r w:rsidRPr="00BF46C1">
              <w:rPr>
                <w:rFonts w:ascii="宋体" w:eastAsia="宋体" w:hAnsi="宋体" w:cs="宋体"/>
                <w:b/>
                <w:bCs/>
                <w:kern w:val="0"/>
                <w:sz w:val="24"/>
                <w:szCs w:val="24"/>
              </w:rPr>
              <w:t>投标将被拒绝。</w:t>
            </w:r>
          </w:p>
          <w:p w:rsidR="00D97246" w:rsidRPr="00BF46C1" w:rsidRDefault="0099314F">
            <w:pPr>
              <w:widowControl/>
              <w:wordWrap w:val="0"/>
              <w:spacing w:line="480" w:lineRule="exact"/>
              <w:jc w:val="left"/>
              <w:rPr>
                <w:rFonts w:ascii="宋体" w:eastAsia="宋体" w:hAnsi="宋体" w:cs="宋体"/>
                <w:kern w:val="0"/>
                <w:sz w:val="24"/>
                <w:szCs w:val="24"/>
              </w:rPr>
            </w:pPr>
            <w:r w:rsidRPr="00BF46C1">
              <w:rPr>
                <w:rFonts w:ascii="宋体" w:eastAsia="宋体" w:hAnsi="宋体" w:cs="宋体"/>
                <w:kern w:val="0"/>
                <w:sz w:val="24"/>
                <w:szCs w:val="24"/>
              </w:rPr>
              <w:t>b.有下列情形之一的，视为投标人串通投标，</w:t>
            </w:r>
            <w:r w:rsidRPr="00BF46C1">
              <w:rPr>
                <w:rFonts w:ascii="宋体" w:eastAsia="宋体" w:hAnsi="宋体" w:cs="宋体"/>
                <w:b/>
                <w:bCs/>
                <w:kern w:val="0"/>
                <w:sz w:val="24"/>
                <w:szCs w:val="24"/>
              </w:rPr>
              <w:t>其投标无效：</w:t>
            </w:r>
          </w:p>
          <w:p w:rsidR="00D97246" w:rsidRPr="00BF46C1" w:rsidRDefault="0099314F">
            <w:pPr>
              <w:widowControl/>
              <w:wordWrap w:val="0"/>
              <w:spacing w:line="480" w:lineRule="exact"/>
              <w:jc w:val="left"/>
              <w:rPr>
                <w:rFonts w:ascii="宋体" w:eastAsia="宋体" w:hAnsi="宋体" w:cs="宋体"/>
                <w:kern w:val="0"/>
                <w:sz w:val="24"/>
                <w:szCs w:val="24"/>
              </w:rPr>
            </w:pPr>
            <w:r w:rsidRPr="00BF46C1">
              <w:rPr>
                <w:rFonts w:ascii="宋体" w:eastAsia="宋体" w:hAnsi="宋体" w:cs="宋体"/>
                <w:kern w:val="0"/>
                <w:sz w:val="24"/>
                <w:szCs w:val="24"/>
              </w:rPr>
              <w:t>b1不同投标人的电子投标文件被福建省政府采购网上公开信息系统判定为具有相同内部识别码；</w:t>
            </w:r>
          </w:p>
          <w:p w:rsidR="00D97246" w:rsidRPr="00BF46C1" w:rsidRDefault="0099314F">
            <w:pPr>
              <w:widowControl/>
              <w:wordWrap w:val="0"/>
              <w:spacing w:line="480" w:lineRule="exact"/>
              <w:jc w:val="left"/>
              <w:rPr>
                <w:rFonts w:ascii="宋体" w:eastAsia="宋体" w:hAnsi="宋体" w:cs="宋体"/>
                <w:kern w:val="0"/>
                <w:sz w:val="24"/>
                <w:szCs w:val="24"/>
              </w:rPr>
            </w:pPr>
            <w:r w:rsidRPr="00BF46C1">
              <w:rPr>
                <w:rFonts w:ascii="宋体" w:eastAsia="宋体" w:hAnsi="宋体" w:cs="宋体"/>
                <w:kern w:val="0"/>
                <w:sz w:val="24"/>
                <w:szCs w:val="24"/>
              </w:rPr>
              <w:t>b2不同投标人的投标保证金被福建省政府采购网上公开信息系统判定为从同一单位或个人的账户转出；</w:t>
            </w:r>
          </w:p>
          <w:p w:rsidR="00D97246" w:rsidRPr="00BF46C1" w:rsidRDefault="0099314F">
            <w:pPr>
              <w:widowControl/>
              <w:wordWrap w:val="0"/>
              <w:spacing w:line="480" w:lineRule="exact"/>
              <w:jc w:val="left"/>
              <w:rPr>
                <w:rFonts w:ascii="宋体" w:eastAsia="宋体" w:hAnsi="宋体" w:cs="宋体"/>
                <w:kern w:val="0"/>
                <w:sz w:val="24"/>
                <w:szCs w:val="24"/>
              </w:rPr>
            </w:pPr>
            <w:r w:rsidRPr="00BF46C1">
              <w:rPr>
                <w:rFonts w:ascii="宋体" w:eastAsia="宋体" w:hAnsi="宋体" w:cs="宋体"/>
                <w:kern w:val="0"/>
                <w:sz w:val="24"/>
                <w:szCs w:val="24"/>
              </w:rPr>
              <w:lastRenderedPageBreak/>
              <w:t>b3投标人的投标保证金被福建省政府采购网上公开信息系统判定为同一合同项下有其他投标人提交的投标保证金</w:t>
            </w:r>
          </w:p>
          <w:p w:rsidR="00D97246" w:rsidRPr="00BF46C1" w:rsidRDefault="0099314F">
            <w:pPr>
              <w:widowControl/>
              <w:wordWrap w:val="0"/>
              <w:spacing w:line="480" w:lineRule="exact"/>
              <w:jc w:val="left"/>
              <w:rPr>
                <w:rFonts w:ascii="宋体" w:eastAsia="宋体" w:hAnsi="宋体" w:cs="宋体"/>
                <w:kern w:val="0"/>
                <w:sz w:val="24"/>
                <w:szCs w:val="24"/>
              </w:rPr>
            </w:pPr>
            <w:r w:rsidRPr="00BF46C1">
              <w:rPr>
                <w:rFonts w:ascii="宋体" w:eastAsia="宋体" w:hAnsi="宋体" w:cs="宋体"/>
                <w:kern w:val="0"/>
                <w:sz w:val="24"/>
                <w:szCs w:val="24"/>
              </w:rPr>
              <w:t>b4不同投标人被福建省政府采购网上公开信息系统判定为串通投标的其他情形。</w:t>
            </w:r>
          </w:p>
          <w:p w:rsidR="00D97246" w:rsidRPr="00BF46C1" w:rsidRDefault="0099314F">
            <w:pPr>
              <w:widowControl/>
              <w:wordWrap w:val="0"/>
              <w:spacing w:line="480" w:lineRule="exact"/>
              <w:jc w:val="left"/>
              <w:rPr>
                <w:rFonts w:ascii="宋体" w:eastAsia="宋体" w:hAnsi="宋体" w:cs="宋体"/>
                <w:kern w:val="0"/>
                <w:sz w:val="24"/>
                <w:szCs w:val="24"/>
              </w:rPr>
            </w:pPr>
            <w:r w:rsidRPr="00BF46C1">
              <w:rPr>
                <w:rFonts w:ascii="宋体" w:eastAsia="宋体" w:hAnsi="宋体" w:cs="宋体"/>
                <w:kern w:val="0"/>
                <w:sz w:val="24"/>
                <w:szCs w:val="24"/>
              </w:rPr>
              <w:t>⑦接受联合体投标且投标人为联合体的，投标人应由“联合体牵头方”完成福建省政府采购网上公开信息系统设定的具体操作流程（包括但不限于：报名、提交投标保证金、编制电子投标文件等）。</w:t>
            </w:r>
          </w:p>
          <w:p w:rsidR="00D97246" w:rsidRPr="00BF46C1" w:rsidRDefault="0099314F">
            <w:pPr>
              <w:widowControl/>
              <w:wordWrap w:val="0"/>
              <w:spacing w:line="480" w:lineRule="exact"/>
              <w:jc w:val="left"/>
              <w:rPr>
                <w:rFonts w:ascii="宋体" w:eastAsia="宋体" w:hAnsi="宋体" w:cs="宋体"/>
                <w:kern w:val="0"/>
                <w:sz w:val="24"/>
                <w:szCs w:val="24"/>
              </w:rPr>
            </w:pPr>
            <w:r w:rsidRPr="00BF46C1">
              <w:rPr>
                <w:rFonts w:ascii="宋体" w:eastAsia="宋体" w:hAnsi="宋体" w:cs="宋体"/>
                <w:kern w:val="0"/>
                <w:sz w:val="24"/>
                <w:szCs w:val="24"/>
              </w:rPr>
              <w:t>⑧其他：在电子投标文件中，若投标人按照本增列内容第④</w:t>
            </w:r>
            <w:proofErr w:type="gramStart"/>
            <w:r w:rsidRPr="00BF46C1">
              <w:rPr>
                <w:rFonts w:ascii="宋体" w:eastAsia="宋体" w:hAnsi="宋体" w:cs="宋体"/>
                <w:kern w:val="0"/>
                <w:sz w:val="24"/>
                <w:szCs w:val="24"/>
              </w:rPr>
              <w:t>点第</w:t>
            </w:r>
            <w:proofErr w:type="gramEnd"/>
            <w:r w:rsidRPr="00BF46C1">
              <w:rPr>
                <w:rFonts w:ascii="宋体" w:eastAsia="宋体" w:hAnsi="宋体" w:cs="宋体"/>
                <w:kern w:val="0"/>
                <w:sz w:val="24"/>
                <w:szCs w:val="24"/>
              </w:rPr>
              <w:t>b项规定加盖其单位公章，则出现单位负责人未签字等情形，</w:t>
            </w:r>
            <w:proofErr w:type="gramStart"/>
            <w:r w:rsidRPr="00BF46C1">
              <w:rPr>
                <w:rFonts w:ascii="宋体" w:eastAsia="宋体" w:hAnsi="宋体" w:cs="宋体"/>
                <w:kern w:val="0"/>
                <w:sz w:val="24"/>
                <w:szCs w:val="24"/>
              </w:rPr>
              <w:t>不</w:t>
            </w:r>
            <w:proofErr w:type="gramEnd"/>
            <w:r w:rsidRPr="00BF46C1">
              <w:rPr>
                <w:rFonts w:ascii="宋体" w:eastAsia="宋体" w:hAnsi="宋体" w:cs="宋体"/>
                <w:kern w:val="0"/>
                <w:sz w:val="24"/>
                <w:szCs w:val="24"/>
              </w:rPr>
              <w:t>视为投标无效。</w:t>
            </w:r>
          </w:p>
        </w:tc>
      </w:tr>
    </w:tbl>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lastRenderedPageBreak/>
        <w:t> </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 </w:t>
      </w:r>
    </w:p>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br w:type="page"/>
      </w:r>
    </w:p>
    <w:p w:rsidR="00D97246" w:rsidRPr="00BF46C1" w:rsidRDefault="00D97246">
      <w:pPr>
        <w:widowControl/>
        <w:spacing w:before="75" w:after="75"/>
        <w:jc w:val="left"/>
        <w:rPr>
          <w:rFonts w:ascii="宋体" w:eastAsia="宋体" w:hAnsi="宋体" w:cs="宋体"/>
          <w:kern w:val="0"/>
          <w:sz w:val="24"/>
          <w:szCs w:val="24"/>
        </w:rPr>
      </w:pPr>
    </w:p>
    <w:p w:rsidR="00D97246" w:rsidRPr="00BF46C1" w:rsidRDefault="0099314F">
      <w:pPr>
        <w:widowControl/>
        <w:spacing w:before="75" w:after="75"/>
        <w:jc w:val="center"/>
        <w:rPr>
          <w:rFonts w:ascii="宋体" w:eastAsia="宋体" w:hAnsi="宋体" w:cs="宋体"/>
          <w:kern w:val="0"/>
          <w:sz w:val="24"/>
          <w:szCs w:val="24"/>
        </w:rPr>
      </w:pPr>
      <w:r w:rsidRPr="00BF46C1">
        <w:rPr>
          <w:rFonts w:ascii="宋体" w:eastAsia="宋体" w:hAnsi="宋体" w:cs="宋体"/>
          <w:b/>
          <w:bCs/>
          <w:kern w:val="0"/>
          <w:sz w:val="32"/>
          <w:szCs w:val="32"/>
        </w:rPr>
        <w:t>第三章   投标人须知</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 </w:t>
      </w:r>
    </w:p>
    <w:p w:rsidR="00D97246" w:rsidRPr="00BF46C1" w:rsidRDefault="0099314F">
      <w:pPr>
        <w:widowControl/>
        <w:spacing w:before="75" w:after="75"/>
        <w:jc w:val="center"/>
        <w:rPr>
          <w:rFonts w:ascii="宋体" w:eastAsia="宋体" w:hAnsi="宋体" w:cs="宋体"/>
          <w:kern w:val="0"/>
          <w:sz w:val="24"/>
          <w:szCs w:val="24"/>
        </w:rPr>
      </w:pPr>
      <w:r w:rsidRPr="00BF46C1">
        <w:rPr>
          <w:rFonts w:ascii="宋体" w:eastAsia="宋体" w:hAnsi="宋体" w:cs="宋体"/>
          <w:b/>
          <w:bCs/>
          <w:kern w:val="0"/>
          <w:sz w:val="24"/>
          <w:szCs w:val="24"/>
        </w:rPr>
        <w:t>一、总则</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1、适用范围</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1.1适用于招标文件载明项目的政府采购活动（以下简称：“本次采购活动”）。</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2、定义</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2.1“采购标的”指招标文件载明的需要采购的货物或服务。</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2.2“潜在投标人”指按照招标文件第一章第</w:t>
      </w:r>
      <w:r w:rsidRPr="00BF46C1">
        <w:rPr>
          <w:rFonts w:ascii="Calibri" w:eastAsia="宋体" w:hAnsi="Calibri" w:cs="Calibri"/>
          <w:kern w:val="0"/>
          <w:sz w:val="24"/>
          <w:szCs w:val="24"/>
        </w:rPr>
        <w:t>7</w:t>
      </w:r>
      <w:r w:rsidRPr="00BF46C1">
        <w:rPr>
          <w:rFonts w:ascii="宋体" w:eastAsia="宋体" w:hAnsi="宋体" w:cs="宋体"/>
          <w:kern w:val="0"/>
          <w:sz w:val="24"/>
          <w:szCs w:val="24"/>
        </w:rPr>
        <w:t>条规定进行报名且有意向参加本项目投标的供应商。</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2.3“投标人”指按照招标文件第一章第</w:t>
      </w:r>
      <w:r w:rsidRPr="00BF46C1">
        <w:rPr>
          <w:rFonts w:ascii="Calibri" w:eastAsia="宋体" w:hAnsi="Calibri" w:cs="Calibri"/>
          <w:kern w:val="0"/>
          <w:sz w:val="24"/>
          <w:szCs w:val="24"/>
        </w:rPr>
        <w:t>7</w:t>
      </w:r>
      <w:r w:rsidRPr="00BF46C1">
        <w:rPr>
          <w:rFonts w:ascii="宋体" w:eastAsia="宋体" w:hAnsi="宋体" w:cs="宋体"/>
          <w:kern w:val="0"/>
          <w:sz w:val="24"/>
          <w:szCs w:val="24"/>
        </w:rPr>
        <w:t>条规定进行报名并参加本项目投标的供应商。</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2.4“单位负责人”指单位法定代表人或法律、法规规定代表单位行使职权的主要负责人。</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2.5“投标人代表”指投标人的单位负责人或“单位负责人授权书”中载明的接受授权方。</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 </w:t>
      </w:r>
    </w:p>
    <w:p w:rsidR="00D97246" w:rsidRPr="00BF46C1" w:rsidRDefault="0099314F">
      <w:pPr>
        <w:widowControl/>
        <w:spacing w:before="75" w:after="75"/>
        <w:jc w:val="center"/>
        <w:rPr>
          <w:rFonts w:ascii="宋体" w:eastAsia="宋体" w:hAnsi="宋体" w:cs="宋体"/>
          <w:kern w:val="0"/>
          <w:sz w:val="24"/>
          <w:szCs w:val="24"/>
        </w:rPr>
      </w:pPr>
      <w:r w:rsidRPr="00BF46C1">
        <w:rPr>
          <w:rFonts w:ascii="宋体" w:eastAsia="宋体" w:hAnsi="宋体" w:cs="宋体"/>
          <w:b/>
          <w:bCs/>
          <w:kern w:val="0"/>
          <w:sz w:val="24"/>
          <w:szCs w:val="24"/>
        </w:rPr>
        <w:t>二、投标人</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3、合格投标人</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3.1一般规定</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（1）投标人应遵守政府采购法及实施条例、政府采购招投标管理办法、政府采购质疑和投诉办法及财政部、福建省财政厅有关政府采购文件的规定，同时还应遵守有关法律、法规和规章的强制性规定。</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（2）投标人的资格要求：详见招标文件第一章。</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3.2若本项目接受联合体投标且投标人为联合体，则联合体各方应遵守本章第3.1条规定，同时还应遵守下列规定：</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（1）联合体各方应提交联合体协议，联合体协议应符合招标文件规定。</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（2）联合体各方不得再单独参加或与其</w:t>
      </w:r>
      <w:proofErr w:type="gramStart"/>
      <w:r w:rsidRPr="00BF46C1">
        <w:rPr>
          <w:rFonts w:ascii="宋体" w:eastAsia="宋体" w:hAnsi="宋体" w:cs="宋体"/>
          <w:kern w:val="0"/>
          <w:sz w:val="24"/>
          <w:szCs w:val="24"/>
        </w:rPr>
        <w:t>他供应</w:t>
      </w:r>
      <w:proofErr w:type="gramEnd"/>
      <w:r w:rsidRPr="00BF46C1">
        <w:rPr>
          <w:rFonts w:ascii="宋体" w:eastAsia="宋体" w:hAnsi="宋体" w:cs="宋体"/>
          <w:kern w:val="0"/>
          <w:sz w:val="24"/>
          <w:szCs w:val="24"/>
        </w:rPr>
        <w:t>商另外组成联合体参加同一合同项下的投标。</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（3）联合体各方应共同与采购人签订政府采购合同，就政府采购合同约定的事项对采购人承担连带责任。</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4、投标费用</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4.1除招标文件另有规定外，投标人应自行承担其参加本项目投标所涉及的一切费用。</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 </w:t>
      </w:r>
    </w:p>
    <w:p w:rsidR="00D97246" w:rsidRPr="00BF46C1" w:rsidRDefault="0099314F">
      <w:pPr>
        <w:widowControl/>
        <w:spacing w:before="75" w:after="75"/>
        <w:jc w:val="center"/>
        <w:rPr>
          <w:rFonts w:ascii="宋体" w:eastAsia="宋体" w:hAnsi="宋体" w:cs="宋体"/>
          <w:kern w:val="0"/>
          <w:sz w:val="24"/>
          <w:szCs w:val="24"/>
        </w:rPr>
      </w:pPr>
      <w:r w:rsidRPr="00BF46C1">
        <w:rPr>
          <w:rFonts w:ascii="宋体" w:eastAsia="宋体" w:hAnsi="宋体" w:cs="宋体"/>
          <w:b/>
          <w:bCs/>
          <w:kern w:val="0"/>
          <w:sz w:val="24"/>
          <w:szCs w:val="24"/>
        </w:rPr>
        <w:t>三、招标</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5、招标文件</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lastRenderedPageBreak/>
        <w:t>5.1招标文件由下述部分组成：</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（1）投标邀请</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（2）投标人须知前附表（表</w:t>
      </w:r>
      <w:r w:rsidRPr="00BF46C1">
        <w:rPr>
          <w:rFonts w:ascii="Calibri" w:eastAsia="宋体" w:hAnsi="Calibri" w:cs="Calibri"/>
          <w:kern w:val="0"/>
          <w:sz w:val="24"/>
          <w:szCs w:val="24"/>
        </w:rPr>
        <w:t>1</w:t>
      </w:r>
      <w:r w:rsidRPr="00BF46C1">
        <w:rPr>
          <w:rFonts w:ascii="宋体" w:eastAsia="宋体" w:hAnsi="宋体" w:cs="宋体"/>
          <w:kern w:val="0"/>
          <w:sz w:val="24"/>
          <w:szCs w:val="24"/>
        </w:rPr>
        <w:t>、</w:t>
      </w:r>
      <w:r w:rsidRPr="00BF46C1">
        <w:rPr>
          <w:rFonts w:ascii="Calibri" w:eastAsia="宋体" w:hAnsi="Calibri" w:cs="Calibri"/>
          <w:kern w:val="0"/>
          <w:sz w:val="24"/>
          <w:szCs w:val="24"/>
        </w:rPr>
        <w:t>2</w:t>
      </w:r>
      <w:r w:rsidRPr="00BF46C1">
        <w:rPr>
          <w:rFonts w:ascii="宋体" w:eastAsia="宋体" w:hAnsi="宋体" w:cs="宋体"/>
          <w:kern w:val="0"/>
          <w:sz w:val="24"/>
          <w:szCs w:val="24"/>
        </w:rPr>
        <w:t>）</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（3）投标人须知</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（4）资格审查与评标</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（5）招标内容及要求</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（6）政府采购合同（参考文本）</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（7）投标文件格式</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（8）按照招标文件规定作为招标文件组成部分的其他内容（若有）</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5.2招标文件的澄清或修改</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（1）</w:t>
      </w:r>
      <w:r w:rsidRPr="00BF46C1">
        <w:rPr>
          <w:rFonts w:ascii="宋体" w:eastAsia="宋体" w:hAnsi="宋体" w:cs="宋体"/>
          <w:kern w:val="0"/>
          <w:sz w:val="24"/>
          <w:szCs w:val="24"/>
          <w:u w:val="single"/>
        </w:rPr>
        <w:t>福建国诚招标有限公司</w:t>
      </w:r>
      <w:r w:rsidRPr="00BF46C1">
        <w:rPr>
          <w:rFonts w:ascii="宋体" w:eastAsia="宋体" w:hAnsi="宋体" w:cs="宋体"/>
          <w:kern w:val="0"/>
          <w:sz w:val="24"/>
          <w:szCs w:val="24"/>
        </w:rPr>
        <w:t>可对已发出的招标文件进行必要的澄清或修改，但不得对招标文件载明的采购标的和投标人的资格要求进行改变。</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（2）除本章第</w:t>
      </w:r>
      <w:r w:rsidRPr="00BF46C1">
        <w:rPr>
          <w:rFonts w:ascii="Calibri" w:eastAsia="宋体" w:hAnsi="Calibri" w:cs="Calibri"/>
          <w:kern w:val="0"/>
          <w:sz w:val="24"/>
          <w:szCs w:val="24"/>
        </w:rPr>
        <w:t>5.2</w:t>
      </w:r>
      <w:r w:rsidRPr="00BF46C1">
        <w:rPr>
          <w:rFonts w:ascii="宋体" w:eastAsia="宋体" w:hAnsi="宋体" w:cs="宋体"/>
          <w:kern w:val="0"/>
          <w:sz w:val="24"/>
          <w:szCs w:val="24"/>
        </w:rPr>
        <w:t>条第（</w:t>
      </w:r>
      <w:r w:rsidRPr="00BF46C1">
        <w:rPr>
          <w:rFonts w:ascii="Calibri" w:eastAsia="宋体" w:hAnsi="Calibri" w:cs="Calibri"/>
          <w:kern w:val="0"/>
          <w:sz w:val="24"/>
          <w:szCs w:val="24"/>
        </w:rPr>
        <w:t>3</w:t>
      </w:r>
      <w:r w:rsidRPr="00BF46C1">
        <w:rPr>
          <w:rFonts w:ascii="宋体" w:eastAsia="宋体" w:hAnsi="宋体" w:cs="宋体"/>
          <w:kern w:val="0"/>
          <w:sz w:val="24"/>
          <w:szCs w:val="24"/>
        </w:rPr>
        <w:t>）款规定情形外，澄清或修改的内容可能影响投标文件编制的，</w:t>
      </w:r>
      <w:r w:rsidRPr="00BF46C1">
        <w:rPr>
          <w:rFonts w:ascii="宋体" w:eastAsia="宋体" w:hAnsi="宋体" w:cs="宋体"/>
          <w:kern w:val="0"/>
          <w:sz w:val="24"/>
          <w:szCs w:val="24"/>
          <w:u w:val="single"/>
        </w:rPr>
        <w:t>福建国诚招标有限公司</w:t>
      </w:r>
      <w:r w:rsidRPr="00BF46C1">
        <w:rPr>
          <w:rFonts w:ascii="宋体" w:eastAsia="宋体" w:hAnsi="宋体" w:cs="宋体"/>
          <w:kern w:val="0"/>
          <w:sz w:val="24"/>
          <w:szCs w:val="24"/>
        </w:rPr>
        <w:t>将在投标截止时间至少15个日历日前，在招标文件载明的指定媒体以更正公告的形式发布澄清或修改的内容。不足</w:t>
      </w:r>
      <w:r w:rsidRPr="00BF46C1">
        <w:rPr>
          <w:rFonts w:ascii="Calibri" w:eastAsia="宋体" w:hAnsi="Calibri" w:cs="Calibri"/>
          <w:kern w:val="0"/>
          <w:sz w:val="24"/>
          <w:szCs w:val="24"/>
        </w:rPr>
        <w:t>15</w:t>
      </w:r>
      <w:r w:rsidRPr="00BF46C1">
        <w:rPr>
          <w:rFonts w:ascii="宋体" w:eastAsia="宋体" w:hAnsi="宋体" w:cs="宋体"/>
          <w:kern w:val="0"/>
          <w:sz w:val="24"/>
          <w:szCs w:val="24"/>
        </w:rPr>
        <w:t>个日历日的，</w:t>
      </w:r>
      <w:r w:rsidRPr="00BF46C1">
        <w:rPr>
          <w:rFonts w:ascii="宋体" w:eastAsia="宋体" w:hAnsi="宋体" w:cs="宋体"/>
          <w:kern w:val="0"/>
          <w:sz w:val="24"/>
          <w:szCs w:val="24"/>
          <w:u w:val="single"/>
        </w:rPr>
        <w:t>福建国诚招标有限公司</w:t>
      </w:r>
      <w:r w:rsidRPr="00BF46C1">
        <w:rPr>
          <w:rFonts w:ascii="宋体" w:eastAsia="宋体" w:hAnsi="宋体" w:cs="宋体"/>
          <w:kern w:val="0"/>
          <w:sz w:val="24"/>
          <w:szCs w:val="24"/>
        </w:rPr>
        <w:t>将顺延投标截止时间及开标时间，</w:t>
      </w:r>
      <w:r w:rsidRPr="00BF46C1">
        <w:rPr>
          <w:rFonts w:ascii="宋体" w:eastAsia="宋体" w:hAnsi="宋体" w:cs="宋体"/>
          <w:kern w:val="0"/>
          <w:sz w:val="24"/>
          <w:szCs w:val="24"/>
          <w:u w:val="single"/>
        </w:rPr>
        <w:t>福建国诚招标有限公司</w:t>
      </w:r>
      <w:r w:rsidRPr="00BF46C1">
        <w:rPr>
          <w:rFonts w:ascii="宋体" w:eastAsia="宋体" w:hAnsi="宋体" w:cs="宋体"/>
          <w:kern w:val="0"/>
          <w:sz w:val="24"/>
          <w:szCs w:val="24"/>
        </w:rPr>
        <w:t>和投标人受原投标截止时间及开标时间制约的所有权利和义务均延长至新的投标截止时间及开标时间。</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（3）澄清或修改的内容可能改变招标文件载明的采购标的和投标人的资格要求的，本次采购活动结束，</w:t>
      </w:r>
      <w:r w:rsidRPr="00BF46C1">
        <w:rPr>
          <w:rFonts w:ascii="宋体" w:eastAsia="宋体" w:hAnsi="宋体" w:cs="宋体"/>
          <w:kern w:val="0"/>
          <w:sz w:val="24"/>
          <w:szCs w:val="24"/>
          <w:u w:val="single"/>
        </w:rPr>
        <w:t>福建国诚招标有限公司</w:t>
      </w:r>
      <w:r w:rsidRPr="00BF46C1">
        <w:rPr>
          <w:rFonts w:ascii="宋体" w:eastAsia="宋体" w:hAnsi="宋体" w:cs="宋体"/>
          <w:kern w:val="0"/>
          <w:sz w:val="24"/>
          <w:szCs w:val="24"/>
        </w:rPr>
        <w:t>将依法组织后续采购活动（包括但不限于：重新招标、采用其他方式采购等）。</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6、现场考察或开标前答疑会</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6.1是否组织现场考察或召开开标前答疑会：详见招标文件第二章。</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7、更正公告</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7.1若</w:t>
      </w:r>
      <w:r w:rsidRPr="00BF46C1">
        <w:rPr>
          <w:rFonts w:ascii="宋体" w:eastAsia="宋体" w:hAnsi="宋体" w:cs="宋体"/>
          <w:kern w:val="0"/>
          <w:sz w:val="24"/>
          <w:szCs w:val="24"/>
          <w:u w:val="single"/>
        </w:rPr>
        <w:t>福建国诚招标有限公司</w:t>
      </w:r>
      <w:r w:rsidRPr="00BF46C1">
        <w:rPr>
          <w:rFonts w:ascii="宋体" w:eastAsia="宋体" w:hAnsi="宋体" w:cs="宋体"/>
          <w:kern w:val="0"/>
          <w:sz w:val="24"/>
          <w:szCs w:val="24"/>
        </w:rPr>
        <w:t>发布更正公告，则更正公告及其所发布的内容或信息（包括但不限于：招标文件的澄清或修改、现场考察或答疑会的有关事宜等）</w:t>
      </w:r>
      <w:r w:rsidRPr="00BF46C1">
        <w:rPr>
          <w:rFonts w:ascii="宋体" w:eastAsia="宋体" w:hAnsi="宋体" w:cs="宋体"/>
          <w:b/>
          <w:bCs/>
          <w:kern w:val="0"/>
          <w:sz w:val="24"/>
          <w:szCs w:val="24"/>
        </w:rPr>
        <w:t>作为招标文件组成部分</w:t>
      </w:r>
      <w:r w:rsidRPr="00BF46C1">
        <w:rPr>
          <w:rFonts w:ascii="宋体" w:eastAsia="宋体" w:hAnsi="宋体" w:cs="宋体"/>
          <w:kern w:val="0"/>
          <w:sz w:val="24"/>
          <w:szCs w:val="24"/>
        </w:rPr>
        <w:t>，对投标人具有约束力。</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7.2更正公告作为</w:t>
      </w:r>
      <w:r w:rsidRPr="00BF46C1">
        <w:rPr>
          <w:rFonts w:ascii="宋体" w:eastAsia="宋体" w:hAnsi="宋体" w:cs="宋体"/>
          <w:kern w:val="0"/>
          <w:sz w:val="24"/>
          <w:szCs w:val="24"/>
          <w:u w:val="single"/>
        </w:rPr>
        <w:t>福建国诚招标有限公司</w:t>
      </w:r>
      <w:r w:rsidRPr="00BF46C1">
        <w:rPr>
          <w:rFonts w:ascii="宋体" w:eastAsia="宋体" w:hAnsi="宋体" w:cs="宋体"/>
          <w:kern w:val="0"/>
          <w:sz w:val="24"/>
          <w:szCs w:val="24"/>
        </w:rPr>
        <w:t>通知所有潜在投标人的书面形式。</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8、终止公告</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8.1若出现因重大变故导致采购任务取消情形，福建国诚招标有限公司可终止招标并发布终止公告。</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8.2终止公告作为福建国诚招标有限公司通知所有潜在投标人的书面形式。</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 </w:t>
      </w:r>
    </w:p>
    <w:p w:rsidR="00D97246" w:rsidRPr="00BF46C1" w:rsidRDefault="0099314F">
      <w:pPr>
        <w:widowControl/>
        <w:spacing w:before="75" w:after="75"/>
        <w:jc w:val="center"/>
        <w:rPr>
          <w:rFonts w:ascii="宋体" w:eastAsia="宋体" w:hAnsi="宋体" w:cs="宋体"/>
          <w:kern w:val="0"/>
          <w:sz w:val="24"/>
          <w:szCs w:val="24"/>
        </w:rPr>
      </w:pPr>
      <w:r w:rsidRPr="00BF46C1">
        <w:rPr>
          <w:rFonts w:ascii="宋体" w:eastAsia="宋体" w:hAnsi="宋体" w:cs="宋体"/>
          <w:b/>
          <w:bCs/>
          <w:kern w:val="0"/>
          <w:sz w:val="24"/>
          <w:szCs w:val="24"/>
        </w:rPr>
        <w:t>四、投标</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9、投标</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9.1投标人可对招标文件载明的全部或部分合同包进行投标。</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9.2投标人应对同一个合同包内的所有内容进行完整投标，否则</w:t>
      </w:r>
      <w:r w:rsidRPr="00BF46C1">
        <w:rPr>
          <w:rFonts w:ascii="宋体" w:eastAsia="宋体" w:hAnsi="宋体" w:cs="宋体"/>
          <w:b/>
          <w:bCs/>
          <w:kern w:val="0"/>
          <w:sz w:val="24"/>
          <w:szCs w:val="24"/>
        </w:rPr>
        <w:t>投标无效</w:t>
      </w:r>
      <w:r w:rsidRPr="00BF46C1">
        <w:rPr>
          <w:rFonts w:ascii="宋体" w:eastAsia="宋体" w:hAnsi="宋体" w:cs="宋体"/>
          <w:kern w:val="0"/>
          <w:sz w:val="24"/>
          <w:szCs w:val="24"/>
        </w:rPr>
        <w:t>。</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9.3投标人代表只能接受一个投标人的授权参加投标，否则</w:t>
      </w:r>
      <w:r w:rsidRPr="00BF46C1">
        <w:rPr>
          <w:rFonts w:ascii="宋体" w:eastAsia="宋体" w:hAnsi="宋体" w:cs="宋体"/>
          <w:b/>
          <w:bCs/>
          <w:kern w:val="0"/>
          <w:sz w:val="24"/>
          <w:szCs w:val="24"/>
        </w:rPr>
        <w:t>投标无效</w:t>
      </w:r>
      <w:r w:rsidRPr="00BF46C1">
        <w:rPr>
          <w:rFonts w:ascii="宋体" w:eastAsia="宋体" w:hAnsi="宋体" w:cs="宋体"/>
          <w:kern w:val="0"/>
          <w:sz w:val="24"/>
          <w:szCs w:val="24"/>
        </w:rPr>
        <w:t>。</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lastRenderedPageBreak/>
        <w:t>9.4单位负责人为同一人或存在直接控股、管理关系的不同供应商，不得同时参加同一合同项下的投标，否则</w:t>
      </w:r>
      <w:r w:rsidRPr="00BF46C1">
        <w:rPr>
          <w:rFonts w:ascii="宋体" w:eastAsia="宋体" w:hAnsi="宋体" w:cs="宋体"/>
          <w:b/>
          <w:bCs/>
          <w:kern w:val="0"/>
          <w:sz w:val="24"/>
          <w:szCs w:val="24"/>
        </w:rPr>
        <w:t>投标无效</w:t>
      </w:r>
      <w:r w:rsidRPr="00BF46C1">
        <w:rPr>
          <w:rFonts w:ascii="宋体" w:eastAsia="宋体" w:hAnsi="宋体" w:cs="宋体"/>
          <w:kern w:val="0"/>
          <w:sz w:val="24"/>
          <w:szCs w:val="24"/>
        </w:rPr>
        <w:t>。</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9.5为本项目提供整体设计、规范编制或项目管理、监理、检测等服务的供应商，不得参加本项目除整体设计、规范编制和项目管理、监理、检测等服务外的采购活动，否则</w:t>
      </w:r>
      <w:r w:rsidRPr="00BF46C1">
        <w:rPr>
          <w:rFonts w:ascii="宋体" w:eastAsia="宋体" w:hAnsi="宋体" w:cs="宋体"/>
          <w:b/>
          <w:bCs/>
          <w:kern w:val="0"/>
          <w:sz w:val="24"/>
          <w:szCs w:val="24"/>
        </w:rPr>
        <w:t>投标无效</w:t>
      </w:r>
      <w:r w:rsidRPr="00BF46C1">
        <w:rPr>
          <w:rFonts w:ascii="宋体" w:eastAsia="宋体" w:hAnsi="宋体" w:cs="宋体"/>
          <w:kern w:val="0"/>
          <w:sz w:val="24"/>
          <w:szCs w:val="24"/>
        </w:rPr>
        <w:t>。</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9.6列入失信被执行人、重大税收违法案件当事人名单、政府采购严重违法失信行为记录名单及其他不符合政府采购法第二十二条规定条件的供应商，不得参加投标，否则</w:t>
      </w:r>
      <w:r w:rsidRPr="00BF46C1">
        <w:rPr>
          <w:rFonts w:ascii="宋体" w:eastAsia="宋体" w:hAnsi="宋体" w:cs="宋体"/>
          <w:b/>
          <w:bCs/>
          <w:kern w:val="0"/>
          <w:sz w:val="24"/>
          <w:szCs w:val="24"/>
        </w:rPr>
        <w:t>投标无效</w:t>
      </w:r>
      <w:r w:rsidRPr="00BF46C1">
        <w:rPr>
          <w:rFonts w:ascii="宋体" w:eastAsia="宋体" w:hAnsi="宋体" w:cs="宋体"/>
          <w:kern w:val="0"/>
          <w:sz w:val="24"/>
          <w:szCs w:val="24"/>
        </w:rPr>
        <w:t>。</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9.7有下列情形之一的，视为投标人串通投标，</w:t>
      </w:r>
      <w:r w:rsidRPr="00BF46C1">
        <w:rPr>
          <w:rFonts w:ascii="宋体" w:eastAsia="宋体" w:hAnsi="宋体" w:cs="宋体"/>
          <w:b/>
          <w:bCs/>
          <w:kern w:val="0"/>
          <w:sz w:val="24"/>
          <w:szCs w:val="24"/>
        </w:rPr>
        <w:t>其投标无效：</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（1）不同投标人的投标文件由同一单位或个人编制；</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（2）不同投标人委托同一单位或个人办理投标事宜；</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（3）不同投标人的投标文件载明的项目管理成员或联系人员为同一人；</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（4）不同投标人的投标文件异常一致或投标报价呈规律性差异；</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（5）不同投标人的投标文件相互混装；</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（6）不同投标人的投标保证金从同一单位或个人的账户转出；</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（7）有关法律、法规和规章及招标文件规定的其他串通投标情形。</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10、投标文件</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10.1投标文件的编制</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（1）投标人应先仔细阅读招标文件的全部内容后，再进行投标文件的编制。</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（2）投标文件应按照本章第</w:t>
      </w:r>
      <w:r w:rsidRPr="00BF46C1">
        <w:rPr>
          <w:rFonts w:ascii="Calibri" w:eastAsia="宋体" w:hAnsi="Calibri" w:cs="Calibri"/>
          <w:kern w:val="0"/>
          <w:sz w:val="24"/>
          <w:szCs w:val="24"/>
        </w:rPr>
        <w:t>10.2</w:t>
      </w:r>
      <w:r w:rsidRPr="00BF46C1">
        <w:rPr>
          <w:rFonts w:ascii="宋体" w:eastAsia="宋体" w:hAnsi="宋体" w:cs="宋体"/>
          <w:kern w:val="0"/>
          <w:sz w:val="24"/>
          <w:szCs w:val="24"/>
        </w:rPr>
        <w:t>条规定编制其组成部分。</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（3）投标文件应满足招标文件提出的实质性要求和条件，并保证其所提交的全部资料是不可割离且真实、有效、准确、完整和不具有任何误导性的，否则造成不利后果由投标人承担责任。</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10.2投标文件由下述部分组成：</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（1）资格及资信证明部分</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①</w:t>
      </w:r>
      <w:r w:rsidRPr="00BF46C1">
        <w:rPr>
          <w:rFonts w:ascii="宋体" w:eastAsia="宋体" w:hAnsi="宋体" w:cs="宋体"/>
          <w:kern w:val="0"/>
          <w:sz w:val="24"/>
          <w:szCs w:val="24"/>
        </w:rPr>
        <w:t>投标函</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②</w:t>
      </w:r>
      <w:r w:rsidRPr="00BF46C1">
        <w:rPr>
          <w:rFonts w:ascii="宋体" w:eastAsia="宋体" w:hAnsi="宋体" w:cs="宋体"/>
          <w:kern w:val="0"/>
          <w:sz w:val="24"/>
          <w:szCs w:val="24"/>
        </w:rPr>
        <w:t>投标人的资格及资信证明文件</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③</w:t>
      </w:r>
      <w:r w:rsidRPr="00BF46C1">
        <w:rPr>
          <w:rFonts w:ascii="宋体" w:eastAsia="宋体" w:hAnsi="宋体" w:cs="宋体"/>
          <w:kern w:val="0"/>
          <w:sz w:val="24"/>
          <w:szCs w:val="24"/>
        </w:rPr>
        <w:t>投标保证金</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（2）报价部分</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①</w:t>
      </w:r>
      <w:r w:rsidRPr="00BF46C1">
        <w:rPr>
          <w:rFonts w:ascii="宋体" w:eastAsia="宋体" w:hAnsi="宋体" w:cs="宋体"/>
          <w:kern w:val="0"/>
          <w:sz w:val="24"/>
          <w:szCs w:val="24"/>
        </w:rPr>
        <w:t>开标一览表</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②</w:t>
      </w:r>
      <w:r w:rsidRPr="00BF46C1">
        <w:rPr>
          <w:rFonts w:ascii="宋体" w:eastAsia="宋体" w:hAnsi="宋体" w:cs="宋体"/>
          <w:kern w:val="0"/>
          <w:sz w:val="24"/>
          <w:szCs w:val="24"/>
        </w:rPr>
        <w:t>投标分项报价表</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③</w:t>
      </w:r>
      <w:r w:rsidRPr="00BF46C1">
        <w:rPr>
          <w:rFonts w:ascii="宋体" w:eastAsia="宋体" w:hAnsi="宋体" w:cs="宋体"/>
          <w:kern w:val="0"/>
          <w:sz w:val="24"/>
          <w:szCs w:val="24"/>
        </w:rPr>
        <w:t>招标文件规定的价格扣除证明材料（若有）</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④</w:t>
      </w:r>
      <w:r w:rsidRPr="00BF46C1">
        <w:rPr>
          <w:rFonts w:ascii="宋体" w:eastAsia="宋体" w:hAnsi="宋体" w:cs="宋体"/>
          <w:kern w:val="0"/>
          <w:sz w:val="24"/>
          <w:szCs w:val="24"/>
        </w:rPr>
        <w:t>招标文件规定的加分证明材料（若有）</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（3）技术商务部分</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①</w:t>
      </w:r>
      <w:r w:rsidRPr="00BF46C1">
        <w:rPr>
          <w:rFonts w:ascii="宋体" w:eastAsia="宋体" w:hAnsi="宋体" w:cs="宋体"/>
          <w:kern w:val="0"/>
          <w:sz w:val="24"/>
          <w:szCs w:val="24"/>
        </w:rPr>
        <w:t>标的说明一览表</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②</w:t>
      </w:r>
      <w:r w:rsidRPr="00BF46C1">
        <w:rPr>
          <w:rFonts w:ascii="宋体" w:eastAsia="宋体" w:hAnsi="宋体" w:cs="宋体"/>
          <w:kern w:val="0"/>
          <w:sz w:val="24"/>
          <w:szCs w:val="24"/>
        </w:rPr>
        <w:t>技术和服务要求响应表</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③</w:t>
      </w:r>
      <w:r w:rsidRPr="00BF46C1">
        <w:rPr>
          <w:rFonts w:ascii="宋体" w:eastAsia="宋体" w:hAnsi="宋体" w:cs="宋体"/>
          <w:kern w:val="0"/>
          <w:sz w:val="24"/>
          <w:szCs w:val="24"/>
        </w:rPr>
        <w:t>商务条件响应表</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lastRenderedPageBreak/>
        <w:t>④</w:t>
      </w:r>
      <w:r w:rsidRPr="00BF46C1">
        <w:rPr>
          <w:rFonts w:ascii="宋体" w:eastAsia="宋体" w:hAnsi="宋体" w:cs="宋体"/>
          <w:kern w:val="0"/>
          <w:sz w:val="24"/>
          <w:szCs w:val="24"/>
        </w:rPr>
        <w:t>投标人提交的其他资料（若有）</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⑤</w:t>
      </w:r>
      <w:r w:rsidRPr="00BF46C1">
        <w:rPr>
          <w:rFonts w:ascii="宋体" w:eastAsia="宋体" w:hAnsi="宋体" w:cs="宋体"/>
          <w:kern w:val="0"/>
          <w:sz w:val="24"/>
          <w:szCs w:val="24"/>
        </w:rPr>
        <w:t>招标文件规定作为投标文件组成部分的其他内容（若有）</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10.3投标文件的语言</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（1）除招标文件另有规定外，投标文件应使用中文文本，若有不同文本，以中文文本为准。</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2）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10.4投标文件的份数：详见招标文件第二章。</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10.5投标文件的格式</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（1）除招标文件另有规定外，投标文件应使用招标文件第七章规定的格式。</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（2）除招标文件另有规定外，投标文件的正本和全部副本均应使用不能擦去的墨料或墨水打印、书写或复印，其中：</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①</w:t>
      </w:r>
      <w:r w:rsidRPr="00BF46C1">
        <w:rPr>
          <w:rFonts w:ascii="宋体" w:eastAsia="宋体" w:hAnsi="宋体" w:cs="宋体"/>
          <w:kern w:val="0"/>
          <w:sz w:val="24"/>
          <w:szCs w:val="24"/>
        </w:rPr>
        <w:t>正本应用</w:t>
      </w:r>
      <w:r w:rsidRPr="00BF46C1">
        <w:rPr>
          <w:rFonts w:ascii="Calibri" w:eastAsia="宋体" w:hAnsi="Calibri" w:cs="Calibri"/>
          <w:kern w:val="0"/>
          <w:sz w:val="24"/>
          <w:szCs w:val="24"/>
        </w:rPr>
        <w:t>A4</w:t>
      </w:r>
      <w:r w:rsidRPr="00BF46C1">
        <w:rPr>
          <w:rFonts w:ascii="宋体" w:eastAsia="宋体" w:hAnsi="宋体" w:cs="宋体"/>
          <w:kern w:val="0"/>
          <w:sz w:val="24"/>
          <w:szCs w:val="24"/>
        </w:rPr>
        <w:t>幅面纸张打印装订，编制封面（封面标明“正本”字样）、索引、页码，并用胶装装订成册。</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②</w:t>
      </w:r>
      <w:r w:rsidRPr="00BF46C1">
        <w:rPr>
          <w:rFonts w:ascii="宋体" w:eastAsia="宋体" w:hAnsi="宋体" w:cs="宋体"/>
          <w:kern w:val="0"/>
          <w:sz w:val="24"/>
          <w:szCs w:val="24"/>
        </w:rPr>
        <w:t>副本应用</w:t>
      </w:r>
      <w:r w:rsidRPr="00BF46C1">
        <w:rPr>
          <w:rFonts w:ascii="Calibri" w:eastAsia="宋体" w:hAnsi="Calibri" w:cs="Calibri"/>
          <w:kern w:val="0"/>
          <w:sz w:val="24"/>
          <w:szCs w:val="24"/>
        </w:rPr>
        <w:t>A4</w:t>
      </w:r>
      <w:r w:rsidRPr="00BF46C1">
        <w:rPr>
          <w:rFonts w:ascii="宋体" w:eastAsia="宋体" w:hAnsi="宋体" w:cs="宋体"/>
          <w:kern w:val="0"/>
          <w:sz w:val="24"/>
          <w:szCs w:val="24"/>
        </w:rPr>
        <w:t>幅面纸张打印装订，编制封面（封面标明“副本”字样）、索引、页码，并用胶装装订成册；副本可用正本的完整复印件，并与正本保持一致（若不一致，以正本为准）。</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③</w:t>
      </w:r>
      <w:r w:rsidRPr="00BF46C1">
        <w:rPr>
          <w:rFonts w:ascii="宋体" w:eastAsia="宋体" w:hAnsi="宋体" w:cs="宋体"/>
          <w:kern w:val="0"/>
          <w:sz w:val="24"/>
          <w:szCs w:val="24"/>
        </w:rPr>
        <w:t>允许散装或活页装订的内容或材料：详见招标文件第二章。</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b/>
          <w:bCs/>
          <w:kern w:val="0"/>
          <w:sz w:val="24"/>
          <w:szCs w:val="24"/>
        </w:rPr>
        <w:t>※除本章第</w:t>
      </w:r>
      <w:r w:rsidRPr="00BF46C1">
        <w:rPr>
          <w:rFonts w:ascii="Calibri" w:eastAsia="宋体" w:hAnsi="Calibri" w:cs="Calibri"/>
          <w:b/>
          <w:bCs/>
          <w:kern w:val="0"/>
          <w:sz w:val="24"/>
          <w:szCs w:val="24"/>
        </w:rPr>
        <w:t>10.5</w:t>
      </w:r>
      <w:r w:rsidRPr="00BF46C1">
        <w:rPr>
          <w:rFonts w:ascii="宋体" w:eastAsia="宋体" w:hAnsi="宋体" w:cs="宋体"/>
          <w:b/>
          <w:bCs/>
          <w:kern w:val="0"/>
          <w:sz w:val="24"/>
          <w:szCs w:val="24"/>
        </w:rPr>
        <w:t>条第（</w:t>
      </w:r>
      <w:r w:rsidRPr="00BF46C1">
        <w:rPr>
          <w:rFonts w:ascii="Calibri" w:eastAsia="宋体" w:hAnsi="Calibri" w:cs="Calibri"/>
          <w:b/>
          <w:bCs/>
          <w:kern w:val="0"/>
          <w:sz w:val="24"/>
          <w:szCs w:val="24"/>
        </w:rPr>
        <w:t>2</w:t>
      </w:r>
      <w:r w:rsidRPr="00BF46C1">
        <w:rPr>
          <w:rFonts w:ascii="宋体" w:eastAsia="宋体" w:hAnsi="宋体" w:cs="宋体"/>
          <w:b/>
          <w:bCs/>
          <w:kern w:val="0"/>
          <w:sz w:val="24"/>
          <w:szCs w:val="24"/>
        </w:rPr>
        <w:t>）款第</w:t>
      </w:r>
      <w:r w:rsidRPr="00BF46C1">
        <w:rPr>
          <w:rFonts w:ascii="宋体" w:eastAsia="宋体" w:hAnsi="宋体" w:cs="宋体" w:hint="eastAsia"/>
          <w:b/>
          <w:bCs/>
          <w:kern w:val="0"/>
          <w:sz w:val="24"/>
          <w:szCs w:val="24"/>
        </w:rPr>
        <w:t>③</w:t>
      </w:r>
      <w:r w:rsidRPr="00BF46C1">
        <w:rPr>
          <w:rFonts w:ascii="宋体" w:eastAsia="宋体" w:hAnsi="宋体" w:cs="宋体"/>
          <w:b/>
          <w:bCs/>
          <w:kern w:val="0"/>
          <w:sz w:val="24"/>
          <w:szCs w:val="24"/>
        </w:rPr>
        <w:t>点规定情形外，投标文件散装或活页装订将导致投标无效。</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（3）除招标文件另有规定外，投标文件应使用人民币作为计量货币。</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（4）除招标文件另有规定外，签署、盖章应遵守下列规定：</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①</w:t>
      </w:r>
      <w:r w:rsidRPr="00BF46C1">
        <w:rPr>
          <w:rFonts w:ascii="宋体" w:eastAsia="宋体" w:hAnsi="宋体" w:cs="宋体"/>
          <w:kern w:val="0"/>
          <w:sz w:val="24"/>
          <w:szCs w:val="24"/>
        </w:rPr>
        <w:t>投标文件应由投标人代表签字并加盖投标人的单位公章。若投标人代表为单位负责人授权的委托代理人，应提供“单位负责人授权书”。</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②</w:t>
      </w:r>
      <w:r w:rsidRPr="00BF46C1">
        <w:rPr>
          <w:rFonts w:ascii="宋体" w:eastAsia="宋体" w:hAnsi="宋体" w:cs="宋体"/>
          <w:kern w:val="0"/>
          <w:sz w:val="24"/>
          <w:szCs w:val="24"/>
        </w:rPr>
        <w:t>投标文件应没有涂改或行间插字，除非这些改动是根据</w:t>
      </w:r>
      <w:r w:rsidRPr="00BF46C1">
        <w:rPr>
          <w:rFonts w:ascii="宋体" w:eastAsia="宋体" w:hAnsi="宋体" w:cs="宋体"/>
          <w:kern w:val="0"/>
          <w:sz w:val="24"/>
          <w:szCs w:val="24"/>
          <w:u w:val="single"/>
        </w:rPr>
        <w:t>福建国诚招标有限公司</w:t>
      </w:r>
      <w:r w:rsidRPr="00BF46C1">
        <w:rPr>
          <w:rFonts w:ascii="宋体" w:eastAsia="宋体" w:hAnsi="宋体" w:cs="宋体"/>
          <w:kern w:val="0"/>
          <w:sz w:val="24"/>
          <w:szCs w:val="24"/>
        </w:rPr>
        <w:t>的指示进行的，或是为改正投标人造成的应修改的错误而进行的。若有前述改动，应按照下列规定之一对改动处进行处理：</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a.投标人代表签字确认；</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b.加盖投标人的单位公章或校正章。</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10.6投标报价</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（1）投标报价超出最高限价将导致</w:t>
      </w:r>
      <w:r w:rsidRPr="00BF46C1">
        <w:rPr>
          <w:rFonts w:ascii="宋体" w:eastAsia="宋体" w:hAnsi="宋体" w:cs="宋体"/>
          <w:b/>
          <w:bCs/>
          <w:kern w:val="0"/>
          <w:sz w:val="24"/>
          <w:szCs w:val="24"/>
        </w:rPr>
        <w:t>投标无效。</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（2）最高限价由采购人根据价格测算情况，在预算金额的额度内合理设定。最高限价不得超出预算金额。</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（3）除招标文件另有规定外，投标文件不能出现任何选择性的投标报价，即每一个合同包和品目号的采购标的都只能有一个投标报价。任何选择性的投标报价将导致</w:t>
      </w:r>
      <w:r w:rsidRPr="00BF46C1">
        <w:rPr>
          <w:rFonts w:ascii="宋体" w:eastAsia="宋体" w:hAnsi="宋体" w:cs="宋体"/>
          <w:b/>
          <w:bCs/>
          <w:kern w:val="0"/>
          <w:sz w:val="24"/>
          <w:szCs w:val="24"/>
        </w:rPr>
        <w:t>投标无效。</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10.7分包</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lastRenderedPageBreak/>
        <w:t>（1）是否允许中标人将本项目的非主体、非关键性工作进行分包：详见招标文件第二章。</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（2）</w:t>
      </w:r>
      <w:proofErr w:type="gramStart"/>
      <w:r w:rsidRPr="00BF46C1">
        <w:rPr>
          <w:rFonts w:ascii="宋体" w:eastAsia="宋体" w:hAnsi="宋体" w:cs="宋体"/>
          <w:kern w:val="0"/>
          <w:sz w:val="24"/>
          <w:szCs w:val="24"/>
        </w:rPr>
        <w:t>若允许</w:t>
      </w:r>
      <w:proofErr w:type="gramEnd"/>
      <w:r w:rsidRPr="00BF46C1">
        <w:rPr>
          <w:rFonts w:ascii="宋体" w:eastAsia="宋体" w:hAnsi="宋体" w:cs="宋体"/>
          <w:kern w:val="0"/>
          <w:sz w:val="24"/>
          <w:szCs w:val="24"/>
        </w:rPr>
        <w:t>中标人将本项目的非主体、非关键性工作进行分包且投标人拟在中标后进行分包，则投标人应在投标文件中载明分包承担主体，分包承担主体应具备相应资质条件（若有）且不得再次分包。</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（3）招标文件允许中标人将非主体、非关键性工作进行分包的项目，有下列情形之一的，中标人不得分包：</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①</w:t>
      </w:r>
      <w:r w:rsidRPr="00BF46C1">
        <w:rPr>
          <w:rFonts w:ascii="宋体" w:eastAsia="宋体" w:hAnsi="宋体" w:cs="宋体"/>
          <w:kern w:val="0"/>
          <w:sz w:val="24"/>
          <w:szCs w:val="24"/>
        </w:rPr>
        <w:t>投标文件中未载明分包承担主体；</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②</w:t>
      </w:r>
      <w:r w:rsidRPr="00BF46C1">
        <w:rPr>
          <w:rFonts w:ascii="宋体" w:eastAsia="宋体" w:hAnsi="宋体" w:cs="宋体"/>
          <w:kern w:val="0"/>
          <w:sz w:val="24"/>
          <w:szCs w:val="24"/>
        </w:rPr>
        <w:t>投标文件载明的分包承担主体不具备相应资质条件；</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③</w:t>
      </w:r>
      <w:r w:rsidRPr="00BF46C1">
        <w:rPr>
          <w:rFonts w:ascii="宋体" w:eastAsia="宋体" w:hAnsi="宋体" w:cs="宋体"/>
          <w:kern w:val="0"/>
          <w:sz w:val="24"/>
          <w:szCs w:val="24"/>
        </w:rPr>
        <w:t>投标文件载明的分包承担主体</w:t>
      </w:r>
      <w:proofErr w:type="gramStart"/>
      <w:r w:rsidRPr="00BF46C1">
        <w:rPr>
          <w:rFonts w:ascii="宋体" w:eastAsia="宋体" w:hAnsi="宋体" w:cs="宋体"/>
          <w:kern w:val="0"/>
          <w:sz w:val="24"/>
          <w:szCs w:val="24"/>
        </w:rPr>
        <w:t>拟再次</w:t>
      </w:r>
      <w:proofErr w:type="gramEnd"/>
      <w:r w:rsidRPr="00BF46C1">
        <w:rPr>
          <w:rFonts w:ascii="宋体" w:eastAsia="宋体" w:hAnsi="宋体" w:cs="宋体"/>
          <w:kern w:val="0"/>
          <w:sz w:val="24"/>
          <w:szCs w:val="24"/>
        </w:rPr>
        <w:t>分包。</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10.8投标有效期</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（1）招标文件载明的投标有效期：详见招标文件第二章。</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（2）投标文件承诺的投标有效期不得少于招标文件载明的投标有效期，否则</w:t>
      </w:r>
      <w:r w:rsidRPr="00BF46C1">
        <w:rPr>
          <w:rFonts w:ascii="宋体" w:eastAsia="宋体" w:hAnsi="宋体" w:cs="宋体"/>
          <w:b/>
          <w:bCs/>
          <w:kern w:val="0"/>
          <w:sz w:val="24"/>
          <w:szCs w:val="24"/>
        </w:rPr>
        <w:t>投标无效</w:t>
      </w:r>
      <w:r w:rsidRPr="00BF46C1">
        <w:rPr>
          <w:rFonts w:ascii="宋体" w:eastAsia="宋体" w:hAnsi="宋体" w:cs="宋体"/>
          <w:kern w:val="0"/>
          <w:sz w:val="24"/>
          <w:szCs w:val="24"/>
        </w:rPr>
        <w:t>。</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（3）根据本次采购活动的需要，</w:t>
      </w:r>
      <w:r w:rsidRPr="00BF46C1">
        <w:rPr>
          <w:rFonts w:ascii="宋体" w:eastAsia="宋体" w:hAnsi="宋体" w:cs="宋体"/>
          <w:kern w:val="0"/>
          <w:sz w:val="24"/>
          <w:szCs w:val="24"/>
          <w:u w:val="single"/>
        </w:rPr>
        <w:t>福建国诚招标有限公司</w:t>
      </w:r>
      <w:r w:rsidRPr="00BF46C1">
        <w:rPr>
          <w:rFonts w:ascii="宋体" w:eastAsia="宋体" w:hAnsi="宋体" w:cs="宋体"/>
          <w:kern w:val="0"/>
          <w:sz w:val="24"/>
          <w:szCs w:val="24"/>
        </w:rPr>
        <w:t>可于投标有效期届满之前书面要求投标人延长投标有效期，投标人应在</w:t>
      </w:r>
      <w:r w:rsidRPr="00BF46C1">
        <w:rPr>
          <w:rFonts w:ascii="宋体" w:eastAsia="宋体" w:hAnsi="宋体" w:cs="宋体"/>
          <w:kern w:val="0"/>
          <w:sz w:val="24"/>
          <w:szCs w:val="24"/>
          <w:u w:val="single"/>
        </w:rPr>
        <w:t>福建国诚招标有限公司</w:t>
      </w:r>
      <w:r w:rsidRPr="00BF46C1">
        <w:rPr>
          <w:rFonts w:ascii="宋体" w:eastAsia="宋体" w:hAnsi="宋体" w:cs="宋体"/>
          <w:kern w:val="0"/>
          <w:sz w:val="24"/>
          <w:szCs w:val="24"/>
        </w:rPr>
        <w:t>规定的期限内以书面形式予以答复。对于延长投标有效期的要求，投标人可以拒绝也可以接受，投标人答复不明确或逾期未答复的，均视为拒绝该要求。对于接受延长投标有效期的投标人，既不要求也不允许修改投标文件。</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10.9投标保证金</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（1）投标保证金作为投标人按照招标文件规定履行相应投标责任、义务的约束及担保。</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（2）投标保证金的有效期应与投标文件承诺的投标有效期保持一致，否则</w:t>
      </w:r>
      <w:r w:rsidRPr="00BF46C1">
        <w:rPr>
          <w:rFonts w:ascii="宋体" w:eastAsia="宋体" w:hAnsi="宋体" w:cs="宋体"/>
          <w:b/>
          <w:bCs/>
          <w:kern w:val="0"/>
          <w:sz w:val="24"/>
          <w:szCs w:val="24"/>
        </w:rPr>
        <w:t>投标无效</w:t>
      </w:r>
      <w:r w:rsidRPr="00BF46C1">
        <w:rPr>
          <w:rFonts w:ascii="宋体" w:eastAsia="宋体" w:hAnsi="宋体" w:cs="宋体"/>
          <w:kern w:val="0"/>
          <w:sz w:val="24"/>
          <w:szCs w:val="24"/>
        </w:rPr>
        <w:t>。</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（3）提交</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①</w:t>
      </w:r>
      <w:r w:rsidRPr="00BF46C1">
        <w:rPr>
          <w:rFonts w:ascii="宋体" w:eastAsia="宋体" w:hAnsi="宋体" w:cs="宋体"/>
          <w:kern w:val="0"/>
          <w:sz w:val="24"/>
          <w:szCs w:val="24"/>
        </w:rPr>
        <w:t>投标人应从其银行账户</w:t>
      </w:r>
      <w:r w:rsidRPr="00BF46C1">
        <w:rPr>
          <w:rFonts w:ascii="宋体" w:eastAsia="宋体" w:hAnsi="宋体" w:cs="宋体"/>
          <w:b/>
          <w:bCs/>
          <w:kern w:val="0"/>
          <w:sz w:val="24"/>
          <w:szCs w:val="24"/>
        </w:rPr>
        <w:t>（基本存款账户）</w:t>
      </w:r>
      <w:r w:rsidRPr="00BF46C1">
        <w:rPr>
          <w:rFonts w:ascii="宋体" w:eastAsia="宋体" w:hAnsi="宋体" w:cs="宋体"/>
          <w:kern w:val="0"/>
          <w:sz w:val="24"/>
          <w:szCs w:val="24"/>
        </w:rPr>
        <w:t>按照下列方式：</w:t>
      </w:r>
      <w:r w:rsidRPr="00BF46C1">
        <w:rPr>
          <w:rFonts w:ascii="宋体" w:eastAsia="宋体" w:hAnsi="宋体" w:cs="宋体"/>
          <w:b/>
          <w:bCs/>
          <w:kern w:val="0"/>
          <w:sz w:val="24"/>
          <w:szCs w:val="24"/>
        </w:rPr>
        <w:t>公对公转账方式</w:t>
      </w:r>
      <w:r w:rsidRPr="00BF46C1">
        <w:rPr>
          <w:rFonts w:ascii="宋体" w:eastAsia="宋体" w:hAnsi="宋体" w:cs="宋体"/>
          <w:kern w:val="0"/>
          <w:sz w:val="24"/>
          <w:szCs w:val="24"/>
        </w:rPr>
        <w:t>向招标文件载明的投标保证金账户提交投标保证金，具体金额详见招标文件第一章。</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②</w:t>
      </w:r>
      <w:r w:rsidRPr="00BF46C1">
        <w:rPr>
          <w:rFonts w:ascii="宋体" w:eastAsia="宋体" w:hAnsi="宋体" w:cs="宋体"/>
          <w:kern w:val="0"/>
          <w:sz w:val="24"/>
          <w:szCs w:val="24"/>
        </w:rPr>
        <w:t>投标保证金应于投标截止时间前到达招标文件载明的投标保证金账户，否则视为投标保证金未提交；是否到达按照下列方式认定：</w:t>
      </w:r>
      <w:r w:rsidRPr="00BF46C1">
        <w:rPr>
          <w:rFonts w:ascii="宋体" w:eastAsia="宋体" w:hAnsi="宋体" w:cs="宋体"/>
          <w:b/>
          <w:bCs/>
          <w:kern w:val="0"/>
          <w:sz w:val="24"/>
          <w:szCs w:val="24"/>
        </w:rPr>
        <w:t>以福建省政府采购网上公开信息系统记载的为准。</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③</w:t>
      </w:r>
      <w:r w:rsidRPr="00BF46C1">
        <w:rPr>
          <w:rFonts w:ascii="宋体" w:eastAsia="宋体" w:hAnsi="宋体" w:cs="宋体"/>
          <w:kern w:val="0"/>
          <w:sz w:val="24"/>
          <w:szCs w:val="24"/>
        </w:rPr>
        <w:t>若本项目接受联合体投标且投标人为联合体，则联合体中的牵头方应按照本章第</w:t>
      </w:r>
      <w:r w:rsidRPr="00BF46C1">
        <w:rPr>
          <w:rFonts w:ascii="Calibri" w:eastAsia="宋体" w:hAnsi="Calibri" w:cs="Calibri"/>
          <w:kern w:val="0"/>
          <w:sz w:val="24"/>
          <w:szCs w:val="24"/>
        </w:rPr>
        <w:t>10.9</w:t>
      </w:r>
      <w:r w:rsidRPr="00BF46C1">
        <w:rPr>
          <w:rFonts w:ascii="宋体" w:eastAsia="宋体" w:hAnsi="宋体" w:cs="宋体"/>
          <w:kern w:val="0"/>
          <w:sz w:val="24"/>
          <w:szCs w:val="24"/>
        </w:rPr>
        <w:t>条第（</w:t>
      </w:r>
      <w:r w:rsidRPr="00BF46C1">
        <w:rPr>
          <w:rFonts w:ascii="Calibri" w:eastAsia="宋体" w:hAnsi="Calibri" w:cs="Calibri"/>
          <w:kern w:val="0"/>
          <w:sz w:val="24"/>
          <w:szCs w:val="24"/>
        </w:rPr>
        <w:t>3</w:t>
      </w:r>
      <w:r w:rsidRPr="00BF46C1">
        <w:rPr>
          <w:rFonts w:ascii="宋体" w:eastAsia="宋体" w:hAnsi="宋体" w:cs="宋体"/>
          <w:kern w:val="0"/>
          <w:sz w:val="24"/>
          <w:szCs w:val="24"/>
        </w:rPr>
        <w:t>）款第</w:t>
      </w:r>
      <w:r w:rsidRPr="00BF46C1">
        <w:rPr>
          <w:rFonts w:ascii="宋体" w:eastAsia="宋体" w:hAnsi="宋体" w:cs="宋体" w:hint="eastAsia"/>
          <w:kern w:val="0"/>
          <w:sz w:val="24"/>
          <w:szCs w:val="24"/>
        </w:rPr>
        <w:t>①</w:t>
      </w:r>
      <w:r w:rsidRPr="00BF46C1">
        <w:rPr>
          <w:rFonts w:ascii="宋体" w:eastAsia="宋体" w:hAnsi="宋体" w:cs="宋体"/>
          <w:kern w:val="0"/>
          <w:sz w:val="24"/>
          <w:szCs w:val="24"/>
        </w:rPr>
        <w:t>、</w:t>
      </w:r>
      <w:r w:rsidRPr="00BF46C1">
        <w:rPr>
          <w:rFonts w:ascii="宋体" w:eastAsia="宋体" w:hAnsi="宋体" w:cs="宋体" w:hint="eastAsia"/>
          <w:kern w:val="0"/>
          <w:sz w:val="24"/>
          <w:szCs w:val="24"/>
        </w:rPr>
        <w:t>②</w:t>
      </w:r>
      <w:r w:rsidRPr="00BF46C1">
        <w:rPr>
          <w:rFonts w:ascii="宋体" w:eastAsia="宋体" w:hAnsi="宋体" w:cs="宋体"/>
          <w:kern w:val="0"/>
          <w:sz w:val="24"/>
          <w:szCs w:val="24"/>
        </w:rPr>
        <w:t>点规定提交投标保证金。</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b/>
          <w:bCs/>
          <w:kern w:val="0"/>
          <w:sz w:val="24"/>
          <w:szCs w:val="24"/>
        </w:rPr>
        <w:t>※除招标文件另有规定外，未按照上述规定提交投标保证金将导致资格审查不合格。</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（4）退还</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①</w:t>
      </w:r>
      <w:r w:rsidRPr="00BF46C1">
        <w:rPr>
          <w:rFonts w:ascii="宋体" w:eastAsia="宋体" w:hAnsi="宋体" w:cs="宋体"/>
          <w:kern w:val="0"/>
          <w:sz w:val="24"/>
          <w:szCs w:val="24"/>
        </w:rPr>
        <w:t>在投标截止时间前撤回已提交的投标文件的投标人，其投标保证金将在</w:t>
      </w:r>
      <w:r w:rsidRPr="00BF46C1">
        <w:rPr>
          <w:rFonts w:ascii="宋体" w:eastAsia="宋体" w:hAnsi="宋体" w:cs="宋体"/>
          <w:kern w:val="0"/>
          <w:sz w:val="24"/>
          <w:szCs w:val="24"/>
          <w:u w:val="single"/>
        </w:rPr>
        <w:t>福建国诚招标有限公司</w:t>
      </w:r>
      <w:r w:rsidRPr="00BF46C1">
        <w:rPr>
          <w:rFonts w:ascii="宋体" w:eastAsia="宋体" w:hAnsi="宋体" w:cs="宋体"/>
          <w:kern w:val="0"/>
          <w:sz w:val="24"/>
          <w:szCs w:val="24"/>
        </w:rPr>
        <w:t>收到投标人书面撤回通知之日起5个工作日内退回原账户。</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lastRenderedPageBreak/>
        <w:t>②</w:t>
      </w:r>
      <w:r w:rsidRPr="00BF46C1">
        <w:rPr>
          <w:rFonts w:ascii="宋体" w:eastAsia="宋体" w:hAnsi="宋体" w:cs="宋体"/>
          <w:kern w:val="0"/>
          <w:sz w:val="24"/>
          <w:szCs w:val="24"/>
        </w:rPr>
        <w:t>未中标人的投标保证金将在中标通知书发出之日起</w:t>
      </w:r>
      <w:r w:rsidRPr="00BF46C1">
        <w:rPr>
          <w:rFonts w:ascii="Calibri" w:eastAsia="宋体" w:hAnsi="Calibri" w:cs="Calibri"/>
          <w:kern w:val="0"/>
          <w:sz w:val="24"/>
          <w:szCs w:val="24"/>
        </w:rPr>
        <w:t>5</w:t>
      </w:r>
      <w:r w:rsidRPr="00BF46C1">
        <w:rPr>
          <w:rFonts w:ascii="宋体" w:eastAsia="宋体" w:hAnsi="宋体" w:cs="宋体"/>
          <w:kern w:val="0"/>
          <w:sz w:val="24"/>
          <w:szCs w:val="24"/>
        </w:rPr>
        <w:t>个工作日内退回原账户。</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③</w:t>
      </w:r>
      <w:r w:rsidRPr="00BF46C1">
        <w:rPr>
          <w:rFonts w:ascii="宋体" w:eastAsia="宋体" w:hAnsi="宋体" w:cs="宋体"/>
          <w:kern w:val="0"/>
          <w:sz w:val="24"/>
          <w:szCs w:val="24"/>
        </w:rPr>
        <w:t>中标人的投标保证金将在政府采购合同签订之日起</w:t>
      </w:r>
      <w:r w:rsidRPr="00BF46C1">
        <w:rPr>
          <w:rFonts w:ascii="Calibri" w:eastAsia="宋体" w:hAnsi="Calibri" w:cs="Calibri"/>
          <w:kern w:val="0"/>
          <w:sz w:val="24"/>
          <w:szCs w:val="24"/>
        </w:rPr>
        <w:t>5</w:t>
      </w:r>
      <w:r w:rsidRPr="00BF46C1">
        <w:rPr>
          <w:rFonts w:ascii="宋体" w:eastAsia="宋体" w:hAnsi="宋体" w:cs="宋体"/>
          <w:kern w:val="0"/>
          <w:sz w:val="24"/>
          <w:szCs w:val="24"/>
        </w:rPr>
        <w:t>个工作日内退回原账户；合同签订之</w:t>
      </w:r>
      <w:proofErr w:type="gramStart"/>
      <w:r w:rsidRPr="00BF46C1">
        <w:rPr>
          <w:rFonts w:ascii="宋体" w:eastAsia="宋体" w:hAnsi="宋体" w:cs="宋体"/>
          <w:kern w:val="0"/>
          <w:sz w:val="24"/>
          <w:szCs w:val="24"/>
        </w:rPr>
        <w:t>日按照</w:t>
      </w:r>
      <w:proofErr w:type="gramEnd"/>
      <w:r w:rsidRPr="00BF46C1">
        <w:rPr>
          <w:rFonts w:ascii="宋体" w:eastAsia="宋体" w:hAnsi="宋体" w:cs="宋体"/>
          <w:kern w:val="0"/>
          <w:sz w:val="24"/>
          <w:szCs w:val="24"/>
        </w:rPr>
        <w:t>下列方式认定：</w:t>
      </w:r>
      <w:r w:rsidRPr="00BF46C1">
        <w:rPr>
          <w:rFonts w:ascii="宋体" w:eastAsia="宋体" w:hAnsi="宋体" w:cs="宋体"/>
          <w:b/>
          <w:bCs/>
          <w:kern w:val="0"/>
          <w:sz w:val="24"/>
          <w:szCs w:val="24"/>
        </w:rPr>
        <w:t>以福建省政府采购网上公开信息系统记载的为准。</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④</w:t>
      </w:r>
      <w:r w:rsidRPr="00BF46C1">
        <w:rPr>
          <w:rFonts w:ascii="宋体" w:eastAsia="宋体" w:hAnsi="宋体" w:cs="宋体"/>
          <w:kern w:val="0"/>
          <w:sz w:val="24"/>
          <w:szCs w:val="24"/>
        </w:rPr>
        <w:t>终止招标的，</w:t>
      </w:r>
      <w:r w:rsidRPr="00BF46C1">
        <w:rPr>
          <w:rFonts w:ascii="宋体" w:eastAsia="宋体" w:hAnsi="宋体" w:cs="宋体"/>
          <w:kern w:val="0"/>
          <w:sz w:val="24"/>
          <w:szCs w:val="24"/>
          <w:u w:val="single"/>
        </w:rPr>
        <w:t>福建国诚招标有限公司</w:t>
      </w:r>
      <w:r w:rsidRPr="00BF46C1">
        <w:rPr>
          <w:rFonts w:ascii="宋体" w:eastAsia="宋体" w:hAnsi="宋体" w:cs="宋体"/>
          <w:kern w:val="0"/>
          <w:sz w:val="24"/>
          <w:szCs w:val="24"/>
        </w:rPr>
        <w:t>将在终止公告发布之日起5个工作日内退回已收取的投标保证金及其在银行产生的</w:t>
      </w:r>
      <w:proofErr w:type="gramStart"/>
      <w:r w:rsidRPr="00BF46C1">
        <w:rPr>
          <w:rFonts w:ascii="宋体" w:eastAsia="宋体" w:hAnsi="宋体" w:cs="宋体"/>
          <w:kern w:val="0"/>
          <w:sz w:val="24"/>
          <w:szCs w:val="24"/>
        </w:rPr>
        <w:t>孳</w:t>
      </w:r>
      <w:proofErr w:type="gramEnd"/>
      <w:r w:rsidRPr="00BF46C1">
        <w:rPr>
          <w:rFonts w:ascii="宋体" w:eastAsia="宋体" w:hAnsi="宋体" w:cs="宋体"/>
          <w:kern w:val="0"/>
          <w:sz w:val="24"/>
          <w:szCs w:val="24"/>
        </w:rPr>
        <w:t>息。</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⑤</w:t>
      </w:r>
      <w:r w:rsidRPr="00BF46C1">
        <w:rPr>
          <w:rFonts w:ascii="宋体" w:eastAsia="宋体" w:hAnsi="宋体" w:cs="宋体"/>
          <w:kern w:val="0"/>
          <w:sz w:val="24"/>
          <w:szCs w:val="24"/>
        </w:rPr>
        <w:t>除招标文件另有规定外，质疑或投诉涉及的投标人，若投标保证金尚未退还，则待质疑或投诉处理完毕后不计利息原额退还。</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b/>
          <w:bCs/>
          <w:kern w:val="0"/>
          <w:sz w:val="24"/>
          <w:szCs w:val="24"/>
        </w:rPr>
        <w:t>※本章第</w:t>
      </w:r>
      <w:r w:rsidRPr="00BF46C1">
        <w:rPr>
          <w:rFonts w:ascii="Calibri" w:eastAsia="宋体" w:hAnsi="Calibri" w:cs="Calibri"/>
          <w:b/>
          <w:bCs/>
          <w:kern w:val="0"/>
          <w:sz w:val="24"/>
          <w:szCs w:val="24"/>
        </w:rPr>
        <w:t>10.9</w:t>
      </w:r>
      <w:r w:rsidRPr="00BF46C1">
        <w:rPr>
          <w:rFonts w:ascii="宋体" w:eastAsia="宋体" w:hAnsi="宋体" w:cs="宋体"/>
          <w:b/>
          <w:bCs/>
          <w:kern w:val="0"/>
          <w:sz w:val="24"/>
          <w:szCs w:val="24"/>
        </w:rPr>
        <w:t>条第（</w:t>
      </w:r>
      <w:r w:rsidRPr="00BF46C1">
        <w:rPr>
          <w:rFonts w:ascii="Calibri" w:eastAsia="宋体" w:hAnsi="Calibri" w:cs="Calibri"/>
          <w:b/>
          <w:bCs/>
          <w:kern w:val="0"/>
          <w:sz w:val="24"/>
          <w:szCs w:val="24"/>
        </w:rPr>
        <w:t>4</w:t>
      </w:r>
      <w:r w:rsidRPr="00BF46C1">
        <w:rPr>
          <w:rFonts w:ascii="宋体" w:eastAsia="宋体" w:hAnsi="宋体" w:cs="宋体"/>
          <w:b/>
          <w:bCs/>
          <w:kern w:val="0"/>
          <w:sz w:val="24"/>
          <w:szCs w:val="24"/>
        </w:rPr>
        <w:t>）款第</w:t>
      </w:r>
      <w:r w:rsidRPr="00BF46C1">
        <w:rPr>
          <w:rFonts w:ascii="宋体" w:eastAsia="宋体" w:hAnsi="宋体" w:cs="宋体" w:hint="eastAsia"/>
          <w:b/>
          <w:bCs/>
          <w:kern w:val="0"/>
          <w:sz w:val="24"/>
          <w:szCs w:val="24"/>
        </w:rPr>
        <w:t>①</w:t>
      </w:r>
      <w:r w:rsidRPr="00BF46C1">
        <w:rPr>
          <w:rFonts w:ascii="宋体" w:eastAsia="宋体" w:hAnsi="宋体" w:cs="宋体"/>
          <w:b/>
          <w:bCs/>
          <w:kern w:val="0"/>
          <w:sz w:val="24"/>
          <w:szCs w:val="24"/>
        </w:rPr>
        <w:t>、</w:t>
      </w:r>
      <w:r w:rsidRPr="00BF46C1">
        <w:rPr>
          <w:rFonts w:ascii="宋体" w:eastAsia="宋体" w:hAnsi="宋体" w:cs="宋体" w:hint="eastAsia"/>
          <w:b/>
          <w:bCs/>
          <w:kern w:val="0"/>
          <w:sz w:val="24"/>
          <w:szCs w:val="24"/>
        </w:rPr>
        <w:t>②</w:t>
      </w:r>
      <w:r w:rsidRPr="00BF46C1">
        <w:rPr>
          <w:rFonts w:ascii="宋体" w:eastAsia="宋体" w:hAnsi="宋体" w:cs="宋体"/>
          <w:b/>
          <w:bCs/>
          <w:kern w:val="0"/>
          <w:sz w:val="24"/>
          <w:szCs w:val="24"/>
        </w:rPr>
        <w:t>、</w:t>
      </w:r>
      <w:r w:rsidRPr="00BF46C1">
        <w:rPr>
          <w:rFonts w:ascii="宋体" w:eastAsia="宋体" w:hAnsi="宋体" w:cs="宋体" w:hint="eastAsia"/>
          <w:b/>
          <w:bCs/>
          <w:kern w:val="0"/>
          <w:sz w:val="24"/>
          <w:szCs w:val="24"/>
        </w:rPr>
        <w:t>③</w:t>
      </w:r>
      <w:r w:rsidRPr="00BF46C1">
        <w:rPr>
          <w:rFonts w:ascii="宋体" w:eastAsia="宋体" w:hAnsi="宋体" w:cs="宋体"/>
          <w:b/>
          <w:bCs/>
          <w:kern w:val="0"/>
          <w:sz w:val="24"/>
          <w:szCs w:val="24"/>
        </w:rPr>
        <w:t>点规定的投标保证金退还时限不包括因投标人自身原因导致无法及时退还而增加的时间。</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（5）若出现本章第</w:t>
      </w:r>
      <w:r w:rsidRPr="00BF46C1">
        <w:rPr>
          <w:rFonts w:ascii="Calibri" w:eastAsia="宋体" w:hAnsi="Calibri" w:cs="Calibri"/>
          <w:kern w:val="0"/>
          <w:sz w:val="24"/>
          <w:szCs w:val="24"/>
        </w:rPr>
        <w:t>10.8</w:t>
      </w:r>
      <w:r w:rsidRPr="00BF46C1">
        <w:rPr>
          <w:rFonts w:ascii="宋体" w:eastAsia="宋体" w:hAnsi="宋体" w:cs="宋体"/>
          <w:kern w:val="0"/>
          <w:sz w:val="24"/>
          <w:szCs w:val="24"/>
        </w:rPr>
        <w:t>条第（</w:t>
      </w:r>
      <w:r w:rsidRPr="00BF46C1">
        <w:rPr>
          <w:rFonts w:ascii="Calibri" w:eastAsia="宋体" w:hAnsi="Calibri" w:cs="Calibri"/>
          <w:kern w:val="0"/>
          <w:sz w:val="24"/>
          <w:szCs w:val="24"/>
        </w:rPr>
        <w:t>3</w:t>
      </w:r>
      <w:r w:rsidRPr="00BF46C1">
        <w:rPr>
          <w:rFonts w:ascii="宋体" w:eastAsia="宋体" w:hAnsi="宋体" w:cs="宋体"/>
          <w:kern w:val="0"/>
          <w:sz w:val="24"/>
          <w:szCs w:val="24"/>
        </w:rPr>
        <w:t>）款规定情形，对于拒绝延长投标有效期的投标人，投标保证金仍可退还。对于接受延长投标有效期的投标人，相应延长投标保证金有效期，招标文件关于退还和不予退还投标保证金的规定继续适用。</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（6）有下列情形之一的，投标保证金将不予退还：</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①</w:t>
      </w:r>
      <w:r w:rsidRPr="00BF46C1">
        <w:rPr>
          <w:rFonts w:ascii="宋体" w:eastAsia="宋体" w:hAnsi="宋体" w:cs="宋体"/>
          <w:kern w:val="0"/>
          <w:sz w:val="24"/>
          <w:szCs w:val="24"/>
        </w:rPr>
        <w:t>投标人串通投标；</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②</w:t>
      </w:r>
      <w:r w:rsidRPr="00BF46C1">
        <w:rPr>
          <w:rFonts w:ascii="宋体" w:eastAsia="宋体" w:hAnsi="宋体" w:cs="宋体"/>
          <w:kern w:val="0"/>
          <w:sz w:val="24"/>
          <w:szCs w:val="24"/>
        </w:rPr>
        <w:t>投标人提供虚假材料；</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③</w:t>
      </w:r>
      <w:r w:rsidRPr="00BF46C1">
        <w:rPr>
          <w:rFonts w:ascii="宋体" w:eastAsia="宋体" w:hAnsi="宋体" w:cs="宋体"/>
          <w:kern w:val="0"/>
          <w:sz w:val="24"/>
          <w:szCs w:val="24"/>
        </w:rPr>
        <w:t>投标人采取不正当手段诋毁、排挤其他投标人；</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④</w:t>
      </w:r>
      <w:r w:rsidRPr="00BF46C1">
        <w:rPr>
          <w:rFonts w:ascii="宋体" w:eastAsia="宋体" w:hAnsi="宋体" w:cs="宋体"/>
          <w:kern w:val="0"/>
          <w:sz w:val="24"/>
          <w:szCs w:val="24"/>
        </w:rPr>
        <w:t>投标截止时间后，投标人在投标有效期内撤销投标文件；</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⑤</w:t>
      </w:r>
      <w:r w:rsidRPr="00BF46C1">
        <w:rPr>
          <w:rFonts w:ascii="宋体" w:eastAsia="宋体" w:hAnsi="宋体" w:cs="宋体"/>
          <w:kern w:val="0"/>
          <w:sz w:val="24"/>
          <w:szCs w:val="24"/>
        </w:rPr>
        <w:t>投标人不接受评标委员会按照招标文件规定对投标报价错误之处进行修正；</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⑥</w:t>
      </w:r>
      <w:r w:rsidRPr="00BF46C1">
        <w:rPr>
          <w:rFonts w:ascii="宋体" w:eastAsia="宋体" w:hAnsi="宋体" w:cs="宋体"/>
          <w:kern w:val="0"/>
          <w:sz w:val="24"/>
          <w:szCs w:val="24"/>
        </w:rPr>
        <w:t>投标人违反招标文件第三章第</w:t>
      </w:r>
      <w:r w:rsidRPr="00BF46C1">
        <w:rPr>
          <w:rFonts w:ascii="Calibri" w:eastAsia="宋体" w:hAnsi="Calibri" w:cs="Calibri"/>
          <w:kern w:val="0"/>
          <w:sz w:val="24"/>
          <w:szCs w:val="24"/>
        </w:rPr>
        <w:t>9.4</w:t>
      </w:r>
      <w:r w:rsidRPr="00BF46C1">
        <w:rPr>
          <w:rFonts w:ascii="宋体" w:eastAsia="宋体" w:hAnsi="宋体" w:cs="宋体"/>
          <w:kern w:val="0"/>
          <w:sz w:val="24"/>
          <w:szCs w:val="24"/>
        </w:rPr>
        <w:t>、</w:t>
      </w:r>
      <w:r w:rsidRPr="00BF46C1">
        <w:rPr>
          <w:rFonts w:ascii="Calibri" w:eastAsia="宋体" w:hAnsi="Calibri" w:cs="Calibri"/>
          <w:kern w:val="0"/>
          <w:sz w:val="24"/>
          <w:szCs w:val="24"/>
        </w:rPr>
        <w:t>9.5</w:t>
      </w:r>
      <w:r w:rsidRPr="00BF46C1">
        <w:rPr>
          <w:rFonts w:ascii="宋体" w:eastAsia="宋体" w:hAnsi="宋体" w:cs="宋体"/>
          <w:kern w:val="0"/>
          <w:sz w:val="24"/>
          <w:szCs w:val="24"/>
        </w:rPr>
        <w:t>、</w:t>
      </w:r>
      <w:r w:rsidRPr="00BF46C1">
        <w:rPr>
          <w:rFonts w:ascii="Calibri" w:eastAsia="宋体" w:hAnsi="Calibri" w:cs="Calibri"/>
          <w:kern w:val="0"/>
          <w:sz w:val="24"/>
          <w:szCs w:val="24"/>
        </w:rPr>
        <w:t>9.6</w:t>
      </w:r>
      <w:r w:rsidRPr="00BF46C1">
        <w:rPr>
          <w:rFonts w:ascii="宋体" w:eastAsia="宋体" w:hAnsi="宋体" w:cs="宋体"/>
          <w:kern w:val="0"/>
          <w:sz w:val="24"/>
          <w:szCs w:val="24"/>
        </w:rPr>
        <w:t>条规定之一；</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⑦</w:t>
      </w:r>
      <w:r w:rsidRPr="00BF46C1">
        <w:rPr>
          <w:rFonts w:ascii="宋体" w:eastAsia="宋体" w:hAnsi="宋体" w:cs="宋体"/>
          <w:kern w:val="0"/>
          <w:sz w:val="24"/>
          <w:szCs w:val="24"/>
        </w:rPr>
        <w:t>招标文件规定的其他不予退还情形；</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⑧</w:t>
      </w:r>
      <w:r w:rsidRPr="00BF46C1">
        <w:rPr>
          <w:rFonts w:ascii="宋体" w:eastAsia="宋体" w:hAnsi="宋体" w:cs="宋体"/>
          <w:kern w:val="0"/>
          <w:sz w:val="24"/>
          <w:szCs w:val="24"/>
        </w:rPr>
        <w:t>中标人有下列情形之一的：</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Calibri" w:eastAsia="宋体" w:hAnsi="Calibri" w:cs="Calibri"/>
          <w:kern w:val="0"/>
          <w:sz w:val="24"/>
          <w:szCs w:val="24"/>
        </w:rPr>
        <w:t>a</w:t>
      </w:r>
      <w:r w:rsidRPr="00BF46C1">
        <w:rPr>
          <w:rFonts w:ascii="宋体" w:eastAsia="宋体" w:hAnsi="宋体" w:cs="宋体"/>
          <w:kern w:val="0"/>
          <w:sz w:val="24"/>
          <w:szCs w:val="24"/>
        </w:rPr>
        <w:t>.除不可抗力外，因中标人自身原因未在中标通知书要求的期限内与采购人签订政府采购合同；</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b.未按照招标文件、投标文件的约定签订政府采购合同或提交履约保证金。</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b/>
          <w:bCs/>
          <w:kern w:val="0"/>
          <w:sz w:val="24"/>
          <w:szCs w:val="24"/>
        </w:rPr>
        <w:t>※若上述投标保证金不予退还情形给采购人（采购代理机构）造成损失，则投标人还要承担相应的赔偿责任。</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10.10投标文件的提交</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（1）一个投标人只能提交一个投标文件，并按照招标文件第一章规定将其送达。</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（2）密封及其标记的具体形式：详见招标文件第二章。</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10.11投标文件的补充、修改或撤回</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（1）投标截止时间前，投标人可对所提交的投标文件进行补充、修改或撤回，并书面通知</w:t>
      </w:r>
      <w:r w:rsidRPr="00BF46C1">
        <w:rPr>
          <w:rFonts w:ascii="宋体" w:eastAsia="宋体" w:hAnsi="宋体" w:cs="宋体"/>
          <w:kern w:val="0"/>
          <w:sz w:val="24"/>
          <w:szCs w:val="24"/>
          <w:u w:val="single"/>
        </w:rPr>
        <w:t>福建国诚招标有限公司</w:t>
      </w:r>
      <w:r w:rsidRPr="00BF46C1">
        <w:rPr>
          <w:rFonts w:ascii="宋体" w:eastAsia="宋体" w:hAnsi="宋体" w:cs="宋体"/>
          <w:kern w:val="0"/>
          <w:sz w:val="24"/>
          <w:szCs w:val="24"/>
        </w:rPr>
        <w:t>。</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（2）补充、修改的内容应按照本章第</w:t>
      </w:r>
      <w:r w:rsidRPr="00BF46C1">
        <w:rPr>
          <w:rFonts w:ascii="Calibri" w:eastAsia="宋体" w:hAnsi="Calibri" w:cs="Calibri"/>
          <w:kern w:val="0"/>
          <w:sz w:val="24"/>
          <w:szCs w:val="24"/>
        </w:rPr>
        <w:t>10.5</w:t>
      </w:r>
      <w:r w:rsidRPr="00BF46C1">
        <w:rPr>
          <w:rFonts w:ascii="宋体" w:eastAsia="宋体" w:hAnsi="宋体" w:cs="宋体"/>
          <w:kern w:val="0"/>
          <w:sz w:val="24"/>
          <w:szCs w:val="24"/>
        </w:rPr>
        <w:t>条第（</w:t>
      </w:r>
      <w:r w:rsidRPr="00BF46C1">
        <w:rPr>
          <w:rFonts w:ascii="Calibri" w:eastAsia="宋体" w:hAnsi="Calibri" w:cs="Calibri"/>
          <w:kern w:val="0"/>
          <w:sz w:val="24"/>
          <w:szCs w:val="24"/>
        </w:rPr>
        <w:t>4</w:t>
      </w:r>
      <w:r w:rsidRPr="00BF46C1">
        <w:rPr>
          <w:rFonts w:ascii="宋体" w:eastAsia="宋体" w:hAnsi="宋体" w:cs="宋体"/>
          <w:kern w:val="0"/>
          <w:sz w:val="24"/>
          <w:szCs w:val="24"/>
        </w:rPr>
        <w:t>）款规定进行签署、盖章，并按照本章第</w:t>
      </w:r>
      <w:r w:rsidRPr="00BF46C1">
        <w:rPr>
          <w:rFonts w:ascii="Calibri" w:eastAsia="宋体" w:hAnsi="Calibri" w:cs="Calibri"/>
          <w:kern w:val="0"/>
          <w:sz w:val="24"/>
          <w:szCs w:val="24"/>
        </w:rPr>
        <w:t>10.10</w:t>
      </w:r>
      <w:r w:rsidRPr="00BF46C1">
        <w:rPr>
          <w:rFonts w:ascii="宋体" w:eastAsia="宋体" w:hAnsi="宋体" w:cs="宋体"/>
          <w:kern w:val="0"/>
          <w:sz w:val="24"/>
          <w:szCs w:val="24"/>
        </w:rPr>
        <w:t>条规定提交，</w:t>
      </w:r>
      <w:r w:rsidRPr="00BF46C1">
        <w:rPr>
          <w:rFonts w:ascii="宋体" w:eastAsia="宋体" w:hAnsi="宋体" w:cs="宋体"/>
          <w:b/>
          <w:bCs/>
          <w:kern w:val="0"/>
          <w:sz w:val="24"/>
          <w:szCs w:val="24"/>
        </w:rPr>
        <w:t>否则将被拒收。</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b/>
          <w:bCs/>
          <w:kern w:val="0"/>
          <w:sz w:val="24"/>
          <w:szCs w:val="24"/>
        </w:rPr>
        <w:lastRenderedPageBreak/>
        <w:t>※按照上述规定提交的补充、修改内容作为投标文件组成部分。</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10.12除招标文件另有规定外，有下列情形之一的，</w:t>
      </w:r>
      <w:r w:rsidRPr="00BF46C1">
        <w:rPr>
          <w:rFonts w:ascii="宋体" w:eastAsia="宋体" w:hAnsi="宋体" w:cs="宋体"/>
          <w:b/>
          <w:bCs/>
          <w:kern w:val="0"/>
          <w:sz w:val="24"/>
          <w:szCs w:val="24"/>
        </w:rPr>
        <w:t>投标无效</w:t>
      </w:r>
      <w:r w:rsidRPr="00BF46C1">
        <w:rPr>
          <w:rFonts w:ascii="宋体" w:eastAsia="宋体" w:hAnsi="宋体" w:cs="宋体"/>
          <w:kern w:val="0"/>
          <w:sz w:val="24"/>
          <w:szCs w:val="24"/>
        </w:rPr>
        <w:t>：</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（1）投标文件未按照招标文件要求签署、盖章；</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（2）不符合招标文件中规定的资格要求；</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（3）投标报价超过招标文件中规定的预算金额或最高限价；</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（4）投标文件含有采购人不能接受的附加条件；</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（5）有关法律、法规和规章及招标文件规定的其他无效情形。</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 </w:t>
      </w:r>
    </w:p>
    <w:p w:rsidR="00D97246" w:rsidRPr="00BF46C1" w:rsidRDefault="0099314F">
      <w:pPr>
        <w:widowControl/>
        <w:spacing w:before="75" w:after="75"/>
        <w:jc w:val="center"/>
        <w:rPr>
          <w:rFonts w:ascii="宋体" w:eastAsia="宋体" w:hAnsi="宋体" w:cs="宋体"/>
          <w:kern w:val="0"/>
          <w:sz w:val="24"/>
          <w:szCs w:val="24"/>
        </w:rPr>
      </w:pPr>
      <w:r w:rsidRPr="00BF46C1">
        <w:rPr>
          <w:rFonts w:ascii="宋体" w:eastAsia="宋体" w:hAnsi="宋体" w:cs="宋体"/>
          <w:b/>
          <w:bCs/>
          <w:kern w:val="0"/>
          <w:sz w:val="24"/>
          <w:szCs w:val="24"/>
        </w:rPr>
        <w:t>五、开标</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11、开标</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11.1</w:t>
      </w:r>
      <w:r w:rsidRPr="00BF46C1">
        <w:rPr>
          <w:rFonts w:ascii="宋体" w:eastAsia="宋体" w:hAnsi="宋体" w:cs="宋体"/>
          <w:kern w:val="0"/>
          <w:sz w:val="24"/>
          <w:szCs w:val="24"/>
          <w:u w:val="single"/>
        </w:rPr>
        <w:t>福建国诚招标有限公司</w:t>
      </w:r>
      <w:r w:rsidRPr="00BF46C1">
        <w:rPr>
          <w:rFonts w:ascii="宋体" w:eastAsia="宋体" w:hAnsi="宋体" w:cs="宋体"/>
          <w:kern w:val="0"/>
          <w:sz w:val="24"/>
          <w:szCs w:val="24"/>
        </w:rPr>
        <w:t>将在招标文件载明的开标时间及地点主持召开开标会，并邀请投标人参加。</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11.2开标会的主持人、唱标人、记录人及其他工作人员（若有）均由</w:t>
      </w:r>
      <w:r w:rsidRPr="00BF46C1">
        <w:rPr>
          <w:rFonts w:ascii="宋体" w:eastAsia="宋体" w:hAnsi="宋体" w:cs="宋体"/>
          <w:kern w:val="0"/>
          <w:sz w:val="24"/>
          <w:szCs w:val="24"/>
          <w:u w:val="single"/>
        </w:rPr>
        <w:t>福建国诚招标有限公司</w:t>
      </w:r>
      <w:r w:rsidRPr="00BF46C1">
        <w:rPr>
          <w:rFonts w:ascii="宋体" w:eastAsia="宋体" w:hAnsi="宋体" w:cs="宋体"/>
          <w:kern w:val="0"/>
          <w:sz w:val="24"/>
          <w:szCs w:val="24"/>
        </w:rPr>
        <w:t>派出，现场监督人员（若有）可由有关方面派出。</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11.3参加开标会的投标人应签到，非投标人不参加开标会。</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11.4开标会应遵守下列规定：</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（1）首先由主持人宣布开标会须知，然后由投标人代表对投标文件的密封情况进行检查，经确认无误后，由工作人员对密封的投标文件当众拆封。</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2）唱标时，唱标人将依次宣布“投标人名称”、“各投标人关于投标文件补充、修改或撤回的书面通知（若有）”、“各投标人的投标报价”和招标文件规定的需要宣布的其他内容（包括但不限于：开标一览表中的内容、唱标人认为需要宣布的内容等）。</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（3）记录人对唱标人宣布的内容作开标记录。</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（4）唱</w:t>
      </w:r>
      <w:proofErr w:type="gramStart"/>
      <w:r w:rsidRPr="00BF46C1">
        <w:rPr>
          <w:rFonts w:ascii="宋体" w:eastAsia="宋体" w:hAnsi="宋体" w:cs="宋体"/>
          <w:kern w:val="0"/>
          <w:sz w:val="24"/>
          <w:szCs w:val="24"/>
        </w:rPr>
        <w:t>标结束</w:t>
      </w:r>
      <w:proofErr w:type="gramEnd"/>
      <w:r w:rsidRPr="00BF46C1">
        <w:rPr>
          <w:rFonts w:ascii="宋体" w:eastAsia="宋体" w:hAnsi="宋体" w:cs="宋体"/>
          <w:kern w:val="0"/>
          <w:sz w:val="24"/>
          <w:szCs w:val="24"/>
        </w:rPr>
        <w:t>后，投标人代表应对开标记录进行签字确认。投标人代表的签字确认，视为投标人对开标过程和开标记录予以认可。投标人代表拒绝签字确认且无正当理由，亦视为投标人对开标过程和开标记录予以认可。</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（5）投标人代表对开标过程和开标记录有疑义，以及认为采购人（采购代理机构）相关工作人员有需要回避情形的，应当场提出询问或回避申请。否则，视为投标人对开标过程和开标记录予以认可。</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（6）若投标人未参加开标会（包括但不限于投标人派出的人员不是投标人代表），视同其对开标过程和开标记录予以认可。</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b/>
          <w:bCs/>
          <w:kern w:val="0"/>
          <w:sz w:val="24"/>
          <w:szCs w:val="24"/>
        </w:rPr>
        <w:t>※若出现本章第</w:t>
      </w:r>
      <w:r w:rsidRPr="00BF46C1">
        <w:rPr>
          <w:rFonts w:ascii="Calibri" w:eastAsia="宋体" w:hAnsi="Calibri" w:cs="Calibri"/>
          <w:b/>
          <w:bCs/>
          <w:kern w:val="0"/>
          <w:sz w:val="24"/>
          <w:szCs w:val="24"/>
        </w:rPr>
        <w:t>11.4</w:t>
      </w:r>
      <w:r w:rsidRPr="00BF46C1">
        <w:rPr>
          <w:rFonts w:ascii="宋体" w:eastAsia="宋体" w:hAnsi="宋体" w:cs="宋体"/>
          <w:b/>
          <w:bCs/>
          <w:kern w:val="0"/>
          <w:sz w:val="24"/>
          <w:szCs w:val="24"/>
        </w:rPr>
        <w:t>条第（</w:t>
      </w:r>
      <w:r w:rsidRPr="00BF46C1">
        <w:rPr>
          <w:rFonts w:ascii="Calibri" w:eastAsia="宋体" w:hAnsi="Calibri" w:cs="Calibri"/>
          <w:b/>
          <w:bCs/>
          <w:kern w:val="0"/>
          <w:sz w:val="24"/>
          <w:szCs w:val="24"/>
        </w:rPr>
        <w:t>4</w:t>
      </w:r>
      <w:r w:rsidRPr="00BF46C1">
        <w:rPr>
          <w:rFonts w:ascii="宋体" w:eastAsia="宋体" w:hAnsi="宋体" w:cs="宋体"/>
          <w:b/>
          <w:bCs/>
          <w:kern w:val="0"/>
          <w:sz w:val="24"/>
          <w:szCs w:val="24"/>
        </w:rPr>
        <w:t>）、（</w:t>
      </w:r>
      <w:r w:rsidRPr="00BF46C1">
        <w:rPr>
          <w:rFonts w:ascii="Calibri" w:eastAsia="宋体" w:hAnsi="Calibri" w:cs="Calibri"/>
          <w:b/>
          <w:bCs/>
          <w:kern w:val="0"/>
          <w:sz w:val="24"/>
          <w:szCs w:val="24"/>
        </w:rPr>
        <w:t>5</w:t>
      </w:r>
      <w:r w:rsidRPr="00BF46C1">
        <w:rPr>
          <w:rFonts w:ascii="宋体" w:eastAsia="宋体" w:hAnsi="宋体" w:cs="宋体"/>
          <w:b/>
          <w:bCs/>
          <w:kern w:val="0"/>
          <w:sz w:val="24"/>
          <w:szCs w:val="24"/>
        </w:rPr>
        <w:t>）、（</w:t>
      </w:r>
      <w:r w:rsidRPr="00BF46C1">
        <w:rPr>
          <w:rFonts w:ascii="Calibri" w:eastAsia="宋体" w:hAnsi="Calibri" w:cs="Calibri"/>
          <w:b/>
          <w:bCs/>
          <w:kern w:val="0"/>
          <w:sz w:val="24"/>
          <w:szCs w:val="24"/>
        </w:rPr>
        <w:t>6</w:t>
      </w:r>
      <w:r w:rsidRPr="00BF46C1">
        <w:rPr>
          <w:rFonts w:ascii="宋体" w:eastAsia="宋体" w:hAnsi="宋体" w:cs="宋体"/>
          <w:b/>
          <w:bCs/>
          <w:kern w:val="0"/>
          <w:sz w:val="24"/>
          <w:szCs w:val="24"/>
        </w:rPr>
        <w:t>）款规定情形之一</w:t>
      </w:r>
      <w:r w:rsidRPr="00BF46C1">
        <w:rPr>
          <w:rFonts w:ascii="宋体" w:eastAsia="宋体" w:hAnsi="宋体" w:cs="宋体"/>
          <w:kern w:val="0"/>
          <w:sz w:val="24"/>
          <w:szCs w:val="24"/>
        </w:rPr>
        <w:t>，</w:t>
      </w:r>
      <w:r w:rsidRPr="00BF46C1">
        <w:rPr>
          <w:rFonts w:ascii="宋体" w:eastAsia="宋体" w:hAnsi="宋体" w:cs="宋体"/>
          <w:b/>
          <w:bCs/>
          <w:kern w:val="0"/>
          <w:sz w:val="24"/>
          <w:szCs w:val="24"/>
        </w:rPr>
        <w:t>则投标人不得在开标会后就开标过程和开标记录涉及或可能涉及的有关事由（包括但不限于：“投标报价”、“投标文件的格式”、“投标文件的提交”、“投标文件的补充、修改或撤回”等）向</w:t>
      </w:r>
      <w:r w:rsidRPr="00BF46C1">
        <w:rPr>
          <w:rFonts w:ascii="宋体" w:eastAsia="宋体" w:hAnsi="宋体" w:cs="宋体"/>
          <w:kern w:val="0"/>
          <w:sz w:val="24"/>
          <w:szCs w:val="24"/>
          <w:u w:val="single"/>
        </w:rPr>
        <w:t>福建国诚招标有限公司</w:t>
      </w:r>
      <w:r w:rsidRPr="00BF46C1">
        <w:rPr>
          <w:rFonts w:ascii="宋体" w:eastAsia="宋体" w:hAnsi="宋体" w:cs="宋体"/>
          <w:b/>
          <w:bCs/>
          <w:kern w:val="0"/>
          <w:sz w:val="24"/>
          <w:szCs w:val="24"/>
        </w:rPr>
        <w:t>提出任何疑义或要求（包括质疑）。</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11.5投标截止时间后，参加投标的投标人不足三家的，不进行开标。同时，本次采购活动结束，</w:t>
      </w:r>
      <w:r w:rsidRPr="00BF46C1">
        <w:rPr>
          <w:rFonts w:ascii="宋体" w:eastAsia="宋体" w:hAnsi="宋体" w:cs="宋体"/>
          <w:kern w:val="0"/>
          <w:sz w:val="24"/>
          <w:szCs w:val="24"/>
          <w:u w:val="single"/>
        </w:rPr>
        <w:t>福建国诚招标有限公司</w:t>
      </w:r>
      <w:r w:rsidRPr="00BF46C1">
        <w:rPr>
          <w:rFonts w:ascii="宋体" w:eastAsia="宋体" w:hAnsi="宋体" w:cs="宋体"/>
          <w:kern w:val="0"/>
          <w:sz w:val="24"/>
          <w:szCs w:val="24"/>
        </w:rPr>
        <w:t>将依法组织后续采购活动（包括但不限于：重新招标、采用其他方式采购等）。</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lastRenderedPageBreak/>
        <w:t> </w:t>
      </w:r>
    </w:p>
    <w:p w:rsidR="00D97246" w:rsidRPr="00BF46C1" w:rsidRDefault="0099314F">
      <w:pPr>
        <w:widowControl/>
        <w:spacing w:before="75" w:after="75"/>
        <w:jc w:val="center"/>
        <w:rPr>
          <w:rFonts w:ascii="宋体" w:eastAsia="宋体" w:hAnsi="宋体" w:cs="宋体"/>
          <w:kern w:val="0"/>
          <w:sz w:val="24"/>
          <w:szCs w:val="24"/>
        </w:rPr>
      </w:pPr>
      <w:r w:rsidRPr="00BF46C1">
        <w:rPr>
          <w:rFonts w:ascii="宋体" w:eastAsia="宋体" w:hAnsi="宋体" w:cs="宋体"/>
          <w:b/>
          <w:bCs/>
          <w:kern w:val="0"/>
          <w:sz w:val="24"/>
          <w:szCs w:val="24"/>
        </w:rPr>
        <w:t>六、中标与政府采购合同</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12、中标</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12.1本项目推荐的中标候选人家数：详见招标文件第二章。</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12.2本项目中标人的确定：详见招标文件第二章。</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12.3中标公告</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（1）中标人确定之日起</w:t>
      </w:r>
      <w:r w:rsidRPr="00BF46C1">
        <w:rPr>
          <w:rFonts w:ascii="Calibri" w:eastAsia="宋体" w:hAnsi="Calibri" w:cs="Calibri"/>
          <w:kern w:val="0"/>
          <w:sz w:val="24"/>
          <w:szCs w:val="24"/>
        </w:rPr>
        <w:t>2</w:t>
      </w:r>
      <w:r w:rsidRPr="00BF46C1">
        <w:rPr>
          <w:rFonts w:ascii="宋体" w:eastAsia="宋体" w:hAnsi="宋体" w:cs="宋体"/>
          <w:kern w:val="0"/>
          <w:sz w:val="24"/>
          <w:szCs w:val="24"/>
        </w:rPr>
        <w:t>个工作日内，</w:t>
      </w:r>
      <w:r w:rsidRPr="00BF46C1">
        <w:rPr>
          <w:rFonts w:ascii="宋体" w:eastAsia="宋体" w:hAnsi="宋体" w:cs="宋体"/>
          <w:kern w:val="0"/>
          <w:sz w:val="24"/>
          <w:szCs w:val="24"/>
          <w:u w:val="single"/>
        </w:rPr>
        <w:t>福建国诚招标有限公司</w:t>
      </w:r>
      <w:r w:rsidRPr="00BF46C1">
        <w:rPr>
          <w:rFonts w:ascii="宋体" w:eastAsia="宋体" w:hAnsi="宋体" w:cs="宋体"/>
          <w:kern w:val="0"/>
          <w:sz w:val="24"/>
          <w:szCs w:val="24"/>
        </w:rPr>
        <w:t>将在招标文件载明的指定媒体以中标公告的形式发布中标结果。</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（2）中标公告的公告期限为</w:t>
      </w:r>
      <w:r w:rsidRPr="00BF46C1">
        <w:rPr>
          <w:rFonts w:ascii="Calibri" w:eastAsia="宋体" w:hAnsi="Calibri" w:cs="Calibri"/>
          <w:kern w:val="0"/>
          <w:sz w:val="24"/>
          <w:szCs w:val="24"/>
        </w:rPr>
        <w:t>1</w:t>
      </w:r>
      <w:r w:rsidRPr="00BF46C1">
        <w:rPr>
          <w:rFonts w:ascii="宋体" w:eastAsia="宋体" w:hAnsi="宋体" w:cs="宋体"/>
          <w:kern w:val="0"/>
          <w:sz w:val="24"/>
          <w:szCs w:val="24"/>
        </w:rPr>
        <w:t>个工作日。</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（3）中标公告同时作为</w:t>
      </w:r>
      <w:r w:rsidRPr="00BF46C1">
        <w:rPr>
          <w:rFonts w:ascii="宋体" w:eastAsia="宋体" w:hAnsi="宋体" w:cs="宋体"/>
          <w:kern w:val="0"/>
          <w:sz w:val="24"/>
          <w:szCs w:val="24"/>
          <w:u w:val="single"/>
        </w:rPr>
        <w:t>福建国诚招标有限公司</w:t>
      </w:r>
      <w:r w:rsidRPr="00BF46C1">
        <w:rPr>
          <w:rFonts w:ascii="宋体" w:eastAsia="宋体" w:hAnsi="宋体" w:cs="宋体"/>
          <w:kern w:val="0"/>
          <w:sz w:val="24"/>
          <w:szCs w:val="24"/>
        </w:rPr>
        <w:t>通知除中标人外的其他投标人没有中标的书面形式。</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12.4中标通知书</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（1）中标公告发布的同时，</w:t>
      </w:r>
      <w:r w:rsidRPr="00BF46C1">
        <w:rPr>
          <w:rFonts w:ascii="宋体" w:eastAsia="宋体" w:hAnsi="宋体" w:cs="宋体"/>
          <w:kern w:val="0"/>
          <w:sz w:val="24"/>
          <w:szCs w:val="24"/>
          <w:u w:val="single"/>
        </w:rPr>
        <w:t>福建国诚招标有限公司</w:t>
      </w:r>
      <w:r w:rsidRPr="00BF46C1">
        <w:rPr>
          <w:rFonts w:ascii="宋体" w:eastAsia="宋体" w:hAnsi="宋体" w:cs="宋体"/>
          <w:kern w:val="0"/>
          <w:sz w:val="24"/>
          <w:szCs w:val="24"/>
        </w:rPr>
        <w:t>将向中标人发出中标通知书。</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（2）中标通知书发出后，采购人不得违法改变中标结果，中标人无正当理由不得放弃中标。</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13、政府采购合同</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13.1签订政府采购合同应遵守政府采购法及实施条例的规定，不得对招标文件确定的事项和中标人的投标文件作实质性修改。采购人不得向中标人提出任何不合理的要求作为政府采购合同的签订条件。</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13.2签订时限：自中标通知书发出之日起</w:t>
      </w:r>
      <w:r w:rsidRPr="00BF46C1">
        <w:rPr>
          <w:rFonts w:ascii="Calibri" w:eastAsia="宋体" w:hAnsi="Calibri" w:cs="Calibri"/>
          <w:kern w:val="0"/>
          <w:sz w:val="24"/>
          <w:szCs w:val="24"/>
        </w:rPr>
        <w:t>30</w:t>
      </w:r>
      <w:r w:rsidRPr="00BF46C1">
        <w:rPr>
          <w:rFonts w:ascii="宋体" w:eastAsia="宋体" w:hAnsi="宋体" w:cs="宋体"/>
          <w:kern w:val="0"/>
          <w:sz w:val="24"/>
          <w:szCs w:val="24"/>
        </w:rPr>
        <w:t>个日历日内。</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13.3政府采购合同的履行、违约责任和解决争议的方法等适用合同法。</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13.4采购人与中标人应根据政府采购合同的约定依法履行合同义务。</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13.5政府采购合同履行过程中，采购人若需追加与合同标的相同的货物或服务，则追加采购金额不得超过原合同采购金额的</w:t>
      </w:r>
      <w:r w:rsidRPr="00BF46C1">
        <w:rPr>
          <w:rFonts w:ascii="Calibri" w:eastAsia="宋体" w:hAnsi="Calibri" w:cs="Calibri"/>
          <w:kern w:val="0"/>
          <w:sz w:val="24"/>
          <w:szCs w:val="24"/>
        </w:rPr>
        <w:t>10%</w:t>
      </w:r>
      <w:r w:rsidRPr="00BF46C1">
        <w:rPr>
          <w:rFonts w:ascii="宋体" w:eastAsia="宋体" w:hAnsi="宋体" w:cs="宋体"/>
          <w:kern w:val="0"/>
          <w:sz w:val="24"/>
          <w:szCs w:val="24"/>
        </w:rPr>
        <w:t>。</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13.6中标人在政府采购合同履行过程中应遵守有关法律、法规和规章的强制性规定（即使前述强制性规定有可能在招标文件中未予列明）。</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 </w:t>
      </w:r>
    </w:p>
    <w:p w:rsidR="00D97246" w:rsidRPr="00BF46C1" w:rsidRDefault="0099314F">
      <w:pPr>
        <w:widowControl/>
        <w:spacing w:before="75" w:after="75"/>
        <w:jc w:val="center"/>
        <w:rPr>
          <w:rFonts w:ascii="宋体" w:eastAsia="宋体" w:hAnsi="宋体" w:cs="宋体"/>
          <w:kern w:val="0"/>
          <w:sz w:val="24"/>
          <w:szCs w:val="24"/>
        </w:rPr>
      </w:pPr>
      <w:r w:rsidRPr="00BF46C1">
        <w:rPr>
          <w:rFonts w:ascii="宋体" w:eastAsia="宋体" w:hAnsi="宋体" w:cs="宋体"/>
          <w:b/>
          <w:bCs/>
          <w:kern w:val="0"/>
          <w:sz w:val="24"/>
          <w:szCs w:val="24"/>
        </w:rPr>
        <w:t>七、询问、质疑与投诉</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14、询问</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14.1潜在投标人或投标人对本次采购活动的有关事项若有疑问，可向福建国诚招标有限公司提出询问，福建国诚招标有限公司将按照政府采购法及实施条例的有关规定进行答复。</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15、质疑</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15.1针对同一采购程序环节的质疑应在政府采购法及实施条例规定的时限内一次性提出，并同时符合下列条件：</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lastRenderedPageBreak/>
        <w:t>（1）对招标文件提出质疑的，质疑人应为潜在投标人，且两者的身份、名称等均应保持一致。对采购过程、结果提出质疑的，质疑人应为投标人，且两者的身份、名称等均应保持一致。</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（2）质疑人应按照招标文件第二章规定方式提交质疑函。</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（3）</w:t>
      </w:r>
      <w:proofErr w:type="gramStart"/>
      <w:r w:rsidRPr="00BF46C1">
        <w:rPr>
          <w:rFonts w:ascii="宋体" w:eastAsia="宋体" w:hAnsi="宋体" w:cs="宋体"/>
          <w:kern w:val="0"/>
          <w:sz w:val="24"/>
          <w:szCs w:val="24"/>
        </w:rPr>
        <w:t>质疑函应包括</w:t>
      </w:r>
      <w:proofErr w:type="gramEnd"/>
      <w:r w:rsidRPr="00BF46C1">
        <w:rPr>
          <w:rFonts w:ascii="宋体" w:eastAsia="宋体" w:hAnsi="宋体" w:cs="宋体"/>
          <w:kern w:val="0"/>
          <w:sz w:val="24"/>
          <w:szCs w:val="24"/>
        </w:rPr>
        <w:t>下列主要内容：</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①</w:t>
      </w:r>
      <w:r w:rsidRPr="00BF46C1">
        <w:rPr>
          <w:rFonts w:ascii="宋体" w:eastAsia="宋体" w:hAnsi="宋体" w:cs="宋体"/>
          <w:kern w:val="0"/>
          <w:sz w:val="24"/>
          <w:szCs w:val="24"/>
        </w:rPr>
        <w:t>质疑人的基本信息，至少包括：全称、地址、邮政编码等；</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②</w:t>
      </w:r>
      <w:r w:rsidRPr="00BF46C1">
        <w:rPr>
          <w:rFonts w:ascii="宋体" w:eastAsia="宋体" w:hAnsi="宋体" w:cs="宋体"/>
          <w:kern w:val="0"/>
          <w:sz w:val="24"/>
          <w:szCs w:val="24"/>
        </w:rPr>
        <w:t>所质疑项目的基本信息，至少包括：招标编号、项目名称等；</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③</w:t>
      </w:r>
      <w:r w:rsidRPr="00BF46C1">
        <w:rPr>
          <w:rFonts w:ascii="宋体" w:eastAsia="宋体" w:hAnsi="宋体" w:cs="宋体"/>
          <w:kern w:val="0"/>
          <w:sz w:val="24"/>
          <w:szCs w:val="24"/>
        </w:rPr>
        <w:t>所质疑的具体事项（以下简称：“质疑事项”）；</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④</w:t>
      </w:r>
      <w:r w:rsidRPr="00BF46C1">
        <w:rPr>
          <w:rFonts w:ascii="宋体" w:eastAsia="宋体" w:hAnsi="宋体" w:cs="宋体"/>
          <w:kern w:val="0"/>
          <w:sz w:val="24"/>
          <w:szCs w:val="24"/>
        </w:rPr>
        <w:t>针对质疑事项提出的明确请求，前述明确</w:t>
      </w:r>
      <w:proofErr w:type="gramStart"/>
      <w:r w:rsidRPr="00BF46C1">
        <w:rPr>
          <w:rFonts w:ascii="宋体" w:eastAsia="宋体" w:hAnsi="宋体" w:cs="宋体"/>
          <w:kern w:val="0"/>
          <w:sz w:val="24"/>
          <w:szCs w:val="24"/>
        </w:rPr>
        <w:t>请求指</w:t>
      </w:r>
      <w:proofErr w:type="gramEnd"/>
      <w:r w:rsidRPr="00BF46C1">
        <w:rPr>
          <w:rFonts w:ascii="宋体" w:eastAsia="宋体" w:hAnsi="宋体" w:cs="宋体"/>
          <w:kern w:val="0"/>
          <w:sz w:val="24"/>
          <w:szCs w:val="24"/>
        </w:rPr>
        <w:t>质疑人提出质疑的目的以及希望福建国诚招标有限公司对其质疑</w:t>
      </w:r>
      <w:proofErr w:type="gramStart"/>
      <w:r w:rsidRPr="00BF46C1">
        <w:rPr>
          <w:rFonts w:ascii="宋体" w:eastAsia="宋体" w:hAnsi="宋体" w:cs="宋体"/>
          <w:kern w:val="0"/>
          <w:sz w:val="24"/>
          <w:szCs w:val="24"/>
        </w:rPr>
        <w:t>作出</w:t>
      </w:r>
      <w:proofErr w:type="gramEnd"/>
      <w:r w:rsidRPr="00BF46C1">
        <w:rPr>
          <w:rFonts w:ascii="宋体" w:eastAsia="宋体" w:hAnsi="宋体" w:cs="宋体"/>
          <w:kern w:val="0"/>
          <w:sz w:val="24"/>
          <w:szCs w:val="24"/>
        </w:rPr>
        <w:t>的处理结果，如：暂停招标投标活动、修改招标文件、停止或纠正违法违规行为、中标结果无效、废标、重新招标等；</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⑤</w:t>
      </w:r>
      <w:r w:rsidRPr="00BF46C1">
        <w:rPr>
          <w:rFonts w:ascii="宋体" w:eastAsia="宋体" w:hAnsi="宋体" w:cs="宋体"/>
          <w:kern w:val="0"/>
          <w:sz w:val="24"/>
          <w:szCs w:val="24"/>
        </w:rPr>
        <w:t>针对质疑事项导致质疑人自身权益受到损害的必要证明材料，至少包括：</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a.质疑人代表的身份证明材料：</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a2若本项目接受自然人投标且质疑人为自然人的，提供本人的身份证复印件。</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b.其他证明材料（即事实依据和必要的法律依据）包括但不限于下列材料：</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b1所质疑的具体事项是与</w:t>
      </w:r>
      <w:proofErr w:type="gramStart"/>
      <w:r w:rsidRPr="00BF46C1">
        <w:rPr>
          <w:rFonts w:ascii="宋体" w:eastAsia="宋体" w:hAnsi="宋体" w:cs="宋体"/>
          <w:kern w:val="0"/>
          <w:sz w:val="24"/>
          <w:szCs w:val="24"/>
        </w:rPr>
        <w:t>自已</w:t>
      </w:r>
      <w:proofErr w:type="gramEnd"/>
      <w:r w:rsidRPr="00BF46C1">
        <w:rPr>
          <w:rFonts w:ascii="宋体" w:eastAsia="宋体" w:hAnsi="宋体" w:cs="宋体"/>
          <w:kern w:val="0"/>
          <w:sz w:val="24"/>
          <w:szCs w:val="24"/>
        </w:rPr>
        <w:t>有利害关系的证明材料；</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b2质疑函所述事实存在的证明材料，如：采购文件、采购过程或中标结果违法违规或不符合采购文件要求等证明材料；</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b3依法应终止采购程序的证明材料；</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b4应重新采购的证明材料；</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b5采购文件、采购过程或中标、成交结果损害</w:t>
      </w:r>
      <w:proofErr w:type="gramStart"/>
      <w:r w:rsidRPr="00BF46C1">
        <w:rPr>
          <w:rFonts w:ascii="宋体" w:eastAsia="宋体" w:hAnsi="宋体" w:cs="宋体"/>
          <w:kern w:val="0"/>
          <w:sz w:val="24"/>
          <w:szCs w:val="24"/>
        </w:rPr>
        <w:t>自已</w:t>
      </w:r>
      <w:proofErr w:type="gramEnd"/>
      <w:r w:rsidRPr="00BF46C1">
        <w:rPr>
          <w:rFonts w:ascii="宋体" w:eastAsia="宋体" w:hAnsi="宋体" w:cs="宋体"/>
          <w:kern w:val="0"/>
          <w:sz w:val="24"/>
          <w:szCs w:val="24"/>
        </w:rPr>
        <w:t>合法权益的证明材料等；</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b6若质疑的具体事项按照有关法律、法规和规章规定处于保密阶段，则应提供信息或证明材料为合法或公开渠道获得的有效证据（若证据无法有效表明信息或证明材料为合法或公开渠道获得，则前述信息或证明材料</w:t>
      </w:r>
      <w:r w:rsidRPr="00BF46C1">
        <w:rPr>
          <w:rFonts w:ascii="宋体" w:eastAsia="宋体" w:hAnsi="宋体" w:cs="宋体"/>
          <w:b/>
          <w:bCs/>
          <w:kern w:val="0"/>
          <w:sz w:val="24"/>
          <w:szCs w:val="24"/>
        </w:rPr>
        <w:t>视为无效</w:t>
      </w:r>
      <w:r w:rsidRPr="00BF46C1">
        <w:rPr>
          <w:rFonts w:ascii="宋体" w:eastAsia="宋体" w:hAnsi="宋体" w:cs="宋体"/>
          <w:kern w:val="0"/>
          <w:sz w:val="24"/>
          <w:szCs w:val="24"/>
        </w:rPr>
        <w:t>）。</w:t>
      </w:r>
      <w:r w:rsidRPr="00BF46C1">
        <w:rPr>
          <w:rFonts w:ascii="宋体" w:eastAsia="宋体" w:hAnsi="宋体" w:cs="宋体"/>
          <w:kern w:val="0"/>
          <w:sz w:val="24"/>
          <w:szCs w:val="24"/>
        </w:rPr>
        <w:br/>
        <w:t>   </w:t>
      </w:r>
      <w:r w:rsidRPr="00BF46C1">
        <w:rPr>
          <w:rFonts w:ascii="宋体" w:eastAsia="宋体" w:hAnsi="宋体" w:cs="宋体" w:hint="eastAsia"/>
          <w:kern w:val="0"/>
          <w:sz w:val="24"/>
          <w:szCs w:val="24"/>
        </w:rPr>
        <w:t>⑥</w:t>
      </w:r>
      <w:r w:rsidRPr="00BF46C1">
        <w:rPr>
          <w:rFonts w:ascii="宋体" w:eastAsia="宋体" w:hAnsi="宋体" w:cs="宋体"/>
          <w:kern w:val="0"/>
          <w:sz w:val="24"/>
          <w:szCs w:val="24"/>
        </w:rPr>
        <w:t>质疑人代表及其联系方法的信息，至少包括：姓名、手机、电子信箱、邮寄地址等。</w:t>
      </w:r>
      <w:r w:rsidRPr="00BF46C1">
        <w:rPr>
          <w:rFonts w:ascii="宋体" w:eastAsia="宋体" w:hAnsi="宋体" w:cs="宋体"/>
          <w:kern w:val="0"/>
          <w:sz w:val="24"/>
          <w:szCs w:val="24"/>
        </w:rPr>
        <w:br/>
        <w:t>   </w:t>
      </w:r>
      <w:r w:rsidRPr="00BF46C1">
        <w:rPr>
          <w:rFonts w:ascii="宋体" w:eastAsia="宋体" w:hAnsi="宋体" w:cs="宋体" w:hint="eastAsia"/>
          <w:kern w:val="0"/>
          <w:sz w:val="24"/>
          <w:szCs w:val="24"/>
        </w:rPr>
        <w:t>⑦</w:t>
      </w:r>
      <w:r w:rsidRPr="00BF46C1">
        <w:rPr>
          <w:rFonts w:ascii="宋体" w:eastAsia="宋体" w:hAnsi="宋体" w:cs="宋体"/>
          <w:kern w:val="0"/>
          <w:sz w:val="24"/>
          <w:szCs w:val="24"/>
        </w:rPr>
        <w:t>提出质疑的日期。</w:t>
      </w:r>
    </w:p>
    <w:p w:rsidR="00D97246" w:rsidRPr="00BF46C1" w:rsidRDefault="0099314F">
      <w:pPr>
        <w:widowControl/>
        <w:spacing w:before="100" w:beforeAutospacing="1" w:after="100" w:afterAutospacing="1"/>
        <w:ind w:firstLine="480"/>
        <w:jc w:val="left"/>
        <w:rPr>
          <w:rFonts w:ascii="宋体" w:eastAsia="宋体" w:hAnsi="宋体" w:cs="宋体"/>
          <w:kern w:val="0"/>
          <w:sz w:val="24"/>
          <w:szCs w:val="24"/>
        </w:rPr>
      </w:pPr>
      <w:r w:rsidRPr="00BF46C1">
        <w:rPr>
          <w:rFonts w:ascii="宋体" w:eastAsia="宋体" w:hAnsi="宋体" w:cs="宋体"/>
          <w:b/>
          <w:bCs/>
          <w:kern w:val="0"/>
          <w:sz w:val="24"/>
          <w:szCs w:val="24"/>
        </w:rPr>
        <w:t>※质疑人为法人或其他组织的，</w:t>
      </w:r>
      <w:proofErr w:type="gramStart"/>
      <w:r w:rsidRPr="00BF46C1">
        <w:rPr>
          <w:rFonts w:ascii="宋体" w:eastAsia="宋体" w:hAnsi="宋体" w:cs="宋体"/>
          <w:b/>
          <w:bCs/>
          <w:kern w:val="0"/>
          <w:sz w:val="24"/>
          <w:szCs w:val="24"/>
        </w:rPr>
        <w:t>质疑函应由</w:t>
      </w:r>
      <w:proofErr w:type="gramEnd"/>
      <w:r w:rsidRPr="00BF46C1">
        <w:rPr>
          <w:rFonts w:ascii="宋体" w:eastAsia="宋体" w:hAnsi="宋体" w:cs="宋体"/>
          <w:b/>
          <w:bCs/>
          <w:kern w:val="0"/>
          <w:sz w:val="24"/>
          <w:szCs w:val="24"/>
        </w:rPr>
        <w:t>单位负责人或委托代理人签字或盖章，并加盖投标人的单位公章。质疑人为自然人的，</w:t>
      </w:r>
      <w:proofErr w:type="gramStart"/>
      <w:r w:rsidRPr="00BF46C1">
        <w:rPr>
          <w:rFonts w:ascii="宋体" w:eastAsia="宋体" w:hAnsi="宋体" w:cs="宋体"/>
          <w:b/>
          <w:bCs/>
          <w:kern w:val="0"/>
          <w:sz w:val="24"/>
          <w:szCs w:val="24"/>
        </w:rPr>
        <w:t>质疑函应由</w:t>
      </w:r>
      <w:proofErr w:type="gramEnd"/>
      <w:r w:rsidRPr="00BF46C1">
        <w:rPr>
          <w:rFonts w:ascii="宋体" w:eastAsia="宋体" w:hAnsi="宋体" w:cs="宋体"/>
          <w:b/>
          <w:bCs/>
          <w:kern w:val="0"/>
          <w:sz w:val="24"/>
          <w:szCs w:val="24"/>
        </w:rPr>
        <w:t>本人签字。</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15.2对不符合本章第</w:t>
      </w:r>
      <w:r w:rsidRPr="00BF46C1">
        <w:rPr>
          <w:rFonts w:ascii="Calibri" w:eastAsia="宋体" w:hAnsi="Calibri" w:cs="Calibri"/>
          <w:kern w:val="0"/>
          <w:sz w:val="24"/>
          <w:szCs w:val="24"/>
        </w:rPr>
        <w:t>15.1</w:t>
      </w:r>
      <w:r w:rsidRPr="00BF46C1">
        <w:rPr>
          <w:rFonts w:ascii="宋体" w:eastAsia="宋体" w:hAnsi="宋体" w:cs="宋体"/>
          <w:kern w:val="0"/>
          <w:sz w:val="24"/>
          <w:szCs w:val="24"/>
        </w:rPr>
        <w:t>条规定的质疑，将按照下列规定进行处理：</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（1）不符合其中第（</w:t>
      </w:r>
      <w:r w:rsidRPr="00BF46C1">
        <w:rPr>
          <w:rFonts w:ascii="Calibri" w:eastAsia="宋体" w:hAnsi="Calibri" w:cs="Calibri"/>
          <w:kern w:val="0"/>
          <w:sz w:val="24"/>
          <w:szCs w:val="24"/>
        </w:rPr>
        <w:t>1</w:t>
      </w:r>
      <w:r w:rsidRPr="00BF46C1">
        <w:rPr>
          <w:rFonts w:ascii="宋体" w:eastAsia="宋体" w:hAnsi="宋体" w:cs="宋体"/>
          <w:kern w:val="0"/>
          <w:sz w:val="24"/>
          <w:szCs w:val="24"/>
        </w:rPr>
        <w:t>）、（</w:t>
      </w:r>
      <w:r w:rsidRPr="00BF46C1">
        <w:rPr>
          <w:rFonts w:ascii="Calibri" w:eastAsia="宋体" w:hAnsi="Calibri" w:cs="Calibri"/>
          <w:kern w:val="0"/>
          <w:sz w:val="24"/>
          <w:szCs w:val="24"/>
        </w:rPr>
        <w:t>2</w:t>
      </w:r>
      <w:r w:rsidRPr="00BF46C1">
        <w:rPr>
          <w:rFonts w:ascii="宋体" w:eastAsia="宋体" w:hAnsi="宋体" w:cs="宋体"/>
          <w:kern w:val="0"/>
          <w:sz w:val="24"/>
          <w:szCs w:val="24"/>
        </w:rPr>
        <w:t>）条规定的，书面告知质疑人不予受理及其理由。</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lastRenderedPageBreak/>
        <w:t>（2）不符合其中第（</w:t>
      </w:r>
      <w:r w:rsidRPr="00BF46C1">
        <w:rPr>
          <w:rFonts w:ascii="Calibri" w:eastAsia="宋体" w:hAnsi="Calibri" w:cs="Calibri"/>
          <w:kern w:val="0"/>
          <w:sz w:val="24"/>
          <w:szCs w:val="24"/>
        </w:rPr>
        <w:t>3</w:t>
      </w:r>
      <w:r w:rsidRPr="00BF46C1">
        <w:rPr>
          <w:rFonts w:ascii="宋体" w:eastAsia="宋体" w:hAnsi="宋体" w:cs="宋体"/>
          <w:kern w:val="0"/>
          <w:sz w:val="24"/>
          <w:szCs w:val="24"/>
        </w:rPr>
        <w:t>）条规定的，书面告知质疑人修改、补充后在规定时限内重新提交质疑函。</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15.3对符合本章第</w:t>
      </w:r>
      <w:r w:rsidRPr="00BF46C1">
        <w:rPr>
          <w:rFonts w:ascii="Calibri" w:eastAsia="宋体" w:hAnsi="Calibri" w:cs="Calibri"/>
          <w:kern w:val="0"/>
          <w:sz w:val="24"/>
          <w:szCs w:val="24"/>
        </w:rPr>
        <w:t>15.1</w:t>
      </w:r>
      <w:r w:rsidRPr="00BF46C1">
        <w:rPr>
          <w:rFonts w:ascii="宋体" w:eastAsia="宋体" w:hAnsi="宋体" w:cs="宋体"/>
          <w:kern w:val="0"/>
          <w:sz w:val="24"/>
          <w:szCs w:val="24"/>
        </w:rPr>
        <w:t>条规定的质疑，将按照政府采购法及实施条例、政府采购质疑和投诉办法的有关规定进行答复。</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15.4招标文件的质疑：详见招标文件第二章。</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16、投诉</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 w:val="24"/>
          <w:szCs w:val="24"/>
        </w:rPr>
        <w:t>16.1若对质疑答复不满意或质疑答复未在答复期限内</w:t>
      </w:r>
      <w:proofErr w:type="gramStart"/>
      <w:r w:rsidRPr="00BF46C1">
        <w:rPr>
          <w:rFonts w:ascii="宋体" w:eastAsia="宋体" w:hAnsi="宋体" w:cs="宋体"/>
          <w:kern w:val="0"/>
          <w:sz w:val="24"/>
          <w:szCs w:val="24"/>
        </w:rPr>
        <w:t>作出</w:t>
      </w:r>
      <w:proofErr w:type="gramEnd"/>
      <w:r w:rsidRPr="00BF46C1">
        <w:rPr>
          <w:rFonts w:ascii="宋体" w:eastAsia="宋体" w:hAnsi="宋体" w:cs="宋体"/>
          <w:kern w:val="0"/>
          <w:sz w:val="24"/>
          <w:szCs w:val="24"/>
        </w:rPr>
        <w:t>，质疑人可在答复期限届满之日起</w:t>
      </w:r>
      <w:r w:rsidRPr="00BF46C1">
        <w:rPr>
          <w:rFonts w:ascii="Calibri" w:eastAsia="宋体" w:hAnsi="Calibri" w:cs="Calibri"/>
          <w:kern w:val="0"/>
          <w:sz w:val="24"/>
          <w:szCs w:val="24"/>
        </w:rPr>
        <w:t>15</w:t>
      </w:r>
      <w:r w:rsidRPr="00BF46C1">
        <w:rPr>
          <w:rFonts w:ascii="宋体" w:eastAsia="宋体" w:hAnsi="宋体" w:cs="宋体"/>
          <w:kern w:val="0"/>
          <w:sz w:val="24"/>
          <w:szCs w:val="24"/>
        </w:rPr>
        <w:t>个工作日内按照政府采购质疑和投诉办法的有关规定向招标文件第二章载明的本项目监督管理部门提起投诉。</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16.2投诉应有明确的请求和必要的证明材料，投诉的事项不得超出已质疑事项的范围。</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 </w:t>
      </w:r>
    </w:p>
    <w:p w:rsidR="00D97246" w:rsidRPr="00BF46C1" w:rsidRDefault="0099314F">
      <w:pPr>
        <w:widowControl/>
        <w:spacing w:before="75" w:after="75"/>
        <w:jc w:val="center"/>
        <w:rPr>
          <w:rFonts w:ascii="宋体" w:eastAsia="宋体" w:hAnsi="宋体" w:cs="宋体"/>
          <w:kern w:val="0"/>
          <w:sz w:val="24"/>
          <w:szCs w:val="24"/>
        </w:rPr>
      </w:pPr>
      <w:r w:rsidRPr="00BF46C1">
        <w:rPr>
          <w:rFonts w:ascii="宋体" w:eastAsia="宋体" w:hAnsi="宋体" w:cs="宋体"/>
          <w:b/>
          <w:bCs/>
          <w:kern w:val="0"/>
          <w:sz w:val="24"/>
          <w:szCs w:val="24"/>
        </w:rPr>
        <w:t>八、政府采购政策</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17、政府采购政策由财政部根据国家的经济和社会发展政策并会同国家有关部委制定，包括但不限于下列具体政策要求：</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17.1进口产品指通过中国海关报关验放进入中国境内且产自关境外的产品，其中：</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（2）凡在海关特殊监管区域内企业生产或加工（包括从境外进口料件）销往境内其他地区的产品，不作为政府采购项下进口产品。</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（3）对从境外进入海关特殊监管区域，再经办理报关手续后从海关特殊监管区进入境内其他地区的产品，认定为进口产品。</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（4）招标文件列明不允许或未列明允许进口产品参加投标的，均视为拒绝进口产品参加投标。</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17.2节能产品指列入财政部、国家发展和改革委员会《节能产品政府采购清单》（以下简称：“节能清单”）的产品。环境标志产品指列入财政部、生态环境部《环境标志产品政府采购清单》（以下简称：“环保清单”）的产品。其中：</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1）节能清单所列产品包括政府强制采购和优先采购的节能产品。未列入节能清单的产品，不属于政府强制采购、优先采购的节能产品（以下分别简称：“强制类节能产品”、“优先类节能产品”）范围。节能清单中的产品，其制造商名称或地址在清单执行期内依法变更的，经有关认证机构核准并办理认证证书变更手续后，仍属于节能清单的范围。节能清单中的台式计算机产品的性能参数应与节能清单所列性能参数一致，否则不属于节能清单的范围。</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（2）环保清单所列产品为政府优先采购产品。未列入环保清单的产品，不属于政府优先采购的环境标志产品范围。环保清单中的产品，其制造商名称或地</w:t>
      </w:r>
      <w:r w:rsidRPr="00BF46C1">
        <w:rPr>
          <w:rFonts w:ascii="宋体" w:eastAsia="宋体" w:hAnsi="宋体" w:cs="宋体"/>
          <w:kern w:val="0"/>
          <w:sz w:val="24"/>
          <w:szCs w:val="24"/>
        </w:rPr>
        <w:lastRenderedPageBreak/>
        <w:t>址在清单执行期内依法变更的，经有关认证机构核准并办理认证证书变更手续后，仍属于环保清单的范围。环保清单中的台式计算机产品的性能参数应与环保清单所列性能参数一致，否则不属于环保清单的范围。</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（3）对于同时列入节能清单和环保清单的产品，优先于只列入其中一个清单的产品。</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（4）在财政部会同上述国家部委调整公布最新一期节能或环保清单通知发布之前已经开展但尚未进入评审环节的采购活动，按照招标文件约定的期数执行。在发布之后开展的采购活动，按照最新一期执行。</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17.3列入国家质检总局、国家认监委《第一批信息安全产品强制性认证目录》（以下简称“信息安全产品目录”）内的信息安全产品，应获得强制性产品认证证书（即中国信息安全认证中心颁发的《中国国家信息安全产品认证证书》）和加</w:t>
      </w:r>
      <w:proofErr w:type="gramStart"/>
      <w:r w:rsidRPr="00BF46C1">
        <w:rPr>
          <w:rFonts w:ascii="宋体" w:eastAsia="宋体" w:hAnsi="宋体" w:cs="宋体"/>
          <w:kern w:val="0"/>
          <w:sz w:val="24"/>
          <w:szCs w:val="24"/>
        </w:rPr>
        <w:t>施中国</w:t>
      </w:r>
      <w:proofErr w:type="gramEnd"/>
      <w:r w:rsidRPr="00BF46C1">
        <w:rPr>
          <w:rFonts w:ascii="宋体" w:eastAsia="宋体" w:hAnsi="宋体" w:cs="宋体"/>
          <w:kern w:val="0"/>
          <w:sz w:val="24"/>
          <w:szCs w:val="24"/>
        </w:rPr>
        <w:t>强制性认证标志。未列入信息安全产品目录的产品，不属于政府强制采购的信息安全产品范围。</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17.4符合财政部、工信部文件（财库</w:t>
      </w:r>
      <w:r w:rsidRPr="00BF46C1">
        <w:rPr>
          <w:rFonts w:ascii="Calibri" w:eastAsia="宋体" w:hAnsi="Calibri" w:cs="Calibri"/>
          <w:kern w:val="0"/>
          <w:sz w:val="24"/>
          <w:szCs w:val="24"/>
        </w:rPr>
        <w:t>[2011]181</w:t>
      </w:r>
      <w:r w:rsidRPr="00BF46C1">
        <w:rPr>
          <w:rFonts w:ascii="宋体" w:eastAsia="宋体" w:hAnsi="宋体" w:cs="宋体"/>
          <w:kern w:val="0"/>
          <w:sz w:val="24"/>
          <w:szCs w:val="24"/>
        </w:rPr>
        <w:t>号）规定的</w:t>
      </w:r>
      <w:r w:rsidRPr="00BF46C1">
        <w:rPr>
          <w:rFonts w:ascii="宋体" w:eastAsia="宋体" w:hAnsi="宋体" w:cs="宋体"/>
          <w:b/>
          <w:bCs/>
          <w:kern w:val="0"/>
          <w:sz w:val="24"/>
          <w:szCs w:val="24"/>
        </w:rPr>
        <w:t>小型、微型企业</w:t>
      </w:r>
      <w:r w:rsidRPr="00BF46C1">
        <w:rPr>
          <w:rFonts w:ascii="宋体" w:eastAsia="宋体" w:hAnsi="宋体" w:cs="宋体"/>
          <w:kern w:val="0"/>
          <w:sz w:val="24"/>
          <w:szCs w:val="24"/>
        </w:rPr>
        <w:t>可享受扶持政策（如：预留份额、评审中价格扣除等）。符合财政部、司法部文件（财库[2014]68号）规定的监狱企业（以下简称：</w:t>
      </w:r>
      <w:r w:rsidRPr="00BF46C1">
        <w:rPr>
          <w:rFonts w:ascii="宋体" w:eastAsia="宋体" w:hAnsi="宋体" w:cs="宋体"/>
          <w:b/>
          <w:bCs/>
          <w:kern w:val="0"/>
          <w:sz w:val="24"/>
          <w:szCs w:val="24"/>
        </w:rPr>
        <w:t>“监狱企业”</w:t>
      </w:r>
      <w:r w:rsidRPr="00BF46C1">
        <w:rPr>
          <w:rFonts w:ascii="宋体" w:eastAsia="宋体" w:hAnsi="宋体" w:cs="宋体"/>
          <w:kern w:val="0"/>
          <w:sz w:val="24"/>
          <w:szCs w:val="24"/>
        </w:rPr>
        <w:t>）亦可享受前述扶持政策。符合财政部、民政部、中国残联文件（财库[2017]141号）规定的残疾人福利性单位（以下简称：</w:t>
      </w:r>
      <w:r w:rsidRPr="00BF46C1">
        <w:rPr>
          <w:rFonts w:ascii="宋体" w:eastAsia="宋体" w:hAnsi="宋体" w:cs="宋体"/>
          <w:b/>
          <w:bCs/>
          <w:kern w:val="0"/>
          <w:sz w:val="24"/>
          <w:szCs w:val="24"/>
        </w:rPr>
        <w:t>“残疾人福利性单位”</w:t>
      </w:r>
      <w:r w:rsidRPr="00BF46C1">
        <w:rPr>
          <w:rFonts w:ascii="宋体" w:eastAsia="宋体" w:hAnsi="宋体" w:cs="宋体"/>
          <w:kern w:val="0"/>
          <w:sz w:val="24"/>
          <w:szCs w:val="24"/>
        </w:rPr>
        <w:t>）亦可享受前述扶持政策。其中：</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（1）中小企业指同时符合下列条件的中型、小型、微型企业：</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①</w:t>
      </w:r>
      <w:r w:rsidRPr="00BF46C1">
        <w:rPr>
          <w:rFonts w:ascii="宋体" w:eastAsia="宋体" w:hAnsi="宋体" w:cs="宋体"/>
          <w:kern w:val="0"/>
          <w:sz w:val="24"/>
          <w:szCs w:val="24"/>
        </w:rPr>
        <w:t>符合《工业和信息化部、国家统计局、国家发展和改革委员会、财政部关于印发中小企业划型标准规定的通知》（工信部联企业</w:t>
      </w:r>
      <w:r w:rsidRPr="00BF46C1">
        <w:rPr>
          <w:rFonts w:ascii="Calibri" w:eastAsia="宋体" w:hAnsi="Calibri" w:cs="Calibri"/>
          <w:kern w:val="0"/>
          <w:sz w:val="24"/>
          <w:szCs w:val="24"/>
        </w:rPr>
        <w:t>[2011]300</w:t>
      </w:r>
      <w:r w:rsidRPr="00BF46C1">
        <w:rPr>
          <w:rFonts w:ascii="宋体" w:eastAsia="宋体" w:hAnsi="宋体" w:cs="宋体"/>
          <w:kern w:val="0"/>
          <w:sz w:val="24"/>
          <w:szCs w:val="24"/>
        </w:rPr>
        <w:t>号）规定的划分标准；</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②</w:t>
      </w:r>
      <w:r w:rsidRPr="00BF46C1">
        <w:rPr>
          <w:rFonts w:ascii="宋体" w:eastAsia="宋体" w:hAnsi="宋体" w:cs="宋体"/>
          <w:kern w:val="0"/>
          <w:sz w:val="24"/>
          <w:szCs w:val="24"/>
        </w:rPr>
        <w:t>提供本企业制造的货物、承担的工程或服务，或提供其他中小企业制造的货物。本项所称货物不包括使用大型企业注册商标的货物。小型、微型企业提供中型企业制造的货物，视同中型企业。</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2）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①</w:t>
      </w:r>
      <w:r w:rsidRPr="00BF46C1">
        <w:rPr>
          <w:rFonts w:ascii="宋体" w:eastAsia="宋体" w:hAnsi="宋体" w:cs="宋体"/>
          <w:kern w:val="0"/>
          <w:sz w:val="24"/>
          <w:szCs w:val="24"/>
        </w:rPr>
        <w:t>监狱企业参加采购活动时，应提供由省级以上监狱管理局、戒毒管理局（含新疆生产建设兵团）出具的属于监狱企业的证明文件。</w:t>
      </w:r>
    </w:p>
    <w:p w:rsidR="00D97246" w:rsidRPr="00BF46C1" w:rsidRDefault="0099314F">
      <w:pPr>
        <w:widowControl/>
        <w:spacing w:before="75" w:after="240"/>
        <w:ind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②</w:t>
      </w:r>
      <w:r w:rsidRPr="00BF46C1">
        <w:rPr>
          <w:rFonts w:ascii="宋体" w:eastAsia="宋体" w:hAnsi="宋体" w:cs="宋体"/>
          <w:kern w:val="0"/>
          <w:sz w:val="24"/>
          <w:szCs w:val="24"/>
        </w:rPr>
        <w:t>监狱企业视同小型、微型企业。</w:t>
      </w:r>
      <w:r w:rsidRPr="00BF46C1">
        <w:rPr>
          <w:rFonts w:ascii="宋体" w:eastAsia="宋体" w:hAnsi="宋体" w:cs="宋体"/>
          <w:kern w:val="0"/>
          <w:sz w:val="24"/>
          <w:szCs w:val="24"/>
        </w:rPr>
        <w:br/>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（3）残疾人福利性单位指同时符合下列条件的单位：</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①</w:t>
      </w:r>
      <w:r w:rsidRPr="00BF46C1">
        <w:rPr>
          <w:rFonts w:ascii="宋体" w:eastAsia="宋体" w:hAnsi="宋体" w:cs="宋体"/>
          <w:kern w:val="0"/>
          <w:sz w:val="24"/>
          <w:szCs w:val="24"/>
        </w:rPr>
        <w:t>安置的残疾人占本单位在职职工人数的比例不低于</w:t>
      </w:r>
      <w:r w:rsidRPr="00BF46C1">
        <w:rPr>
          <w:rFonts w:ascii="Calibri" w:eastAsia="宋体" w:hAnsi="Calibri" w:cs="Calibri"/>
          <w:kern w:val="0"/>
          <w:sz w:val="24"/>
          <w:szCs w:val="24"/>
        </w:rPr>
        <w:t>25%</w:t>
      </w:r>
      <w:r w:rsidRPr="00BF46C1">
        <w:rPr>
          <w:rFonts w:ascii="宋体" w:eastAsia="宋体" w:hAnsi="宋体" w:cs="宋体"/>
          <w:kern w:val="0"/>
          <w:sz w:val="24"/>
          <w:szCs w:val="24"/>
        </w:rPr>
        <w:t>（含</w:t>
      </w:r>
      <w:r w:rsidRPr="00BF46C1">
        <w:rPr>
          <w:rFonts w:ascii="Calibri" w:eastAsia="宋体" w:hAnsi="Calibri" w:cs="Calibri"/>
          <w:kern w:val="0"/>
          <w:sz w:val="24"/>
          <w:szCs w:val="24"/>
        </w:rPr>
        <w:t>25%</w:t>
      </w:r>
      <w:r w:rsidRPr="00BF46C1">
        <w:rPr>
          <w:rFonts w:ascii="宋体" w:eastAsia="宋体" w:hAnsi="宋体" w:cs="宋体"/>
          <w:kern w:val="0"/>
          <w:sz w:val="24"/>
          <w:szCs w:val="24"/>
        </w:rPr>
        <w:t>），并且安置的残疾人人数不少于</w:t>
      </w:r>
      <w:r w:rsidRPr="00BF46C1">
        <w:rPr>
          <w:rFonts w:ascii="Calibri" w:eastAsia="宋体" w:hAnsi="Calibri" w:cs="Calibri"/>
          <w:kern w:val="0"/>
          <w:sz w:val="24"/>
          <w:szCs w:val="24"/>
        </w:rPr>
        <w:t>10</w:t>
      </w:r>
      <w:r w:rsidRPr="00BF46C1">
        <w:rPr>
          <w:rFonts w:ascii="宋体" w:eastAsia="宋体" w:hAnsi="宋体" w:cs="宋体"/>
          <w:kern w:val="0"/>
          <w:sz w:val="24"/>
          <w:szCs w:val="24"/>
        </w:rPr>
        <w:t>人（含</w:t>
      </w:r>
      <w:r w:rsidRPr="00BF46C1">
        <w:rPr>
          <w:rFonts w:ascii="Calibri" w:eastAsia="宋体" w:hAnsi="Calibri" w:cs="Calibri"/>
          <w:kern w:val="0"/>
          <w:sz w:val="24"/>
          <w:szCs w:val="24"/>
        </w:rPr>
        <w:t>10</w:t>
      </w:r>
      <w:r w:rsidRPr="00BF46C1">
        <w:rPr>
          <w:rFonts w:ascii="宋体" w:eastAsia="宋体" w:hAnsi="宋体" w:cs="宋体"/>
          <w:kern w:val="0"/>
          <w:sz w:val="24"/>
          <w:szCs w:val="24"/>
        </w:rPr>
        <w:t>人）；</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②</w:t>
      </w:r>
      <w:r w:rsidRPr="00BF46C1">
        <w:rPr>
          <w:rFonts w:ascii="宋体" w:eastAsia="宋体" w:hAnsi="宋体" w:cs="宋体"/>
          <w:kern w:val="0"/>
          <w:sz w:val="24"/>
          <w:szCs w:val="24"/>
        </w:rPr>
        <w:t>依法与安置的每位残疾人签订了一年以上（含一年）的劳动合同或服务协议；</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lastRenderedPageBreak/>
        <w:t>③</w:t>
      </w:r>
      <w:r w:rsidRPr="00BF46C1">
        <w:rPr>
          <w:rFonts w:ascii="宋体" w:eastAsia="宋体" w:hAnsi="宋体" w:cs="宋体"/>
          <w:kern w:val="0"/>
          <w:sz w:val="24"/>
          <w:szCs w:val="24"/>
        </w:rPr>
        <w:t>为安置的每位残疾人按月足额缴纳了基本养老保险、基本医疗保险、失业保险、工伤保险和生育保险等社会保险费；</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④</w:t>
      </w:r>
      <w:r w:rsidRPr="00BF46C1">
        <w:rPr>
          <w:rFonts w:ascii="宋体" w:eastAsia="宋体" w:hAnsi="宋体" w:cs="宋体"/>
          <w:kern w:val="0"/>
          <w:sz w:val="24"/>
          <w:szCs w:val="24"/>
        </w:rPr>
        <w:t>通过银行等金融机构向安置的每位残疾人，按月支付了不低于单位所在区县适用的经省级人民政府批准的月最低工资标准的工资；</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⑤</w:t>
      </w:r>
      <w:r w:rsidRPr="00BF46C1">
        <w:rPr>
          <w:rFonts w:ascii="宋体" w:eastAsia="宋体" w:hAnsi="宋体" w:cs="宋体"/>
          <w:kern w:val="0"/>
          <w:sz w:val="24"/>
          <w:szCs w:val="24"/>
        </w:rPr>
        <w:t>提供本单位制造的货物、承担的工程或服务，或提供其他残疾人福利性单位制造的货物（不包括使用非残疾人福利性单位注册商标的货物）。</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前款所称残疾人指法</w:t>
      </w:r>
      <w:proofErr w:type="gramStart"/>
      <w:r w:rsidRPr="00BF46C1">
        <w:rPr>
          <w:rFonts w:ascii="宋体" w:eastAsia="宋体" w:hAnsi="宋体" w:cs="宋体"/>
          <w:kern w:val="0"/>
          <w:sz w:val="24"/>
          <w:szCs w:val="24"/>
        </w:rPr>
        <w:t>定劳动</w:t>
      </w:r>
      <w:proofErr w:type="gramEnd"/>
      <w:r w:rsidRPr="00BF46C1">
        <w:rPr>
          <w:rFonts w:ascii="宋体" w:eastAsia="宋体" w:hAnsi="宋体" w:cs="宋体"/>
          <w:kern w:val="0"/>
          <w:sz w:val="24"/>
          <w:szCs w:val="24"/>
        </w:rPr>
        <w:t>年龄内，持有《中华人民共和国残疾人证》或《中华人民共和国残疾军人证（1至</w:t>
      </w:r>
      <w:r w:rsidRPr="00BF46C1">
        <w:rPr>
          <w:rFonts w:ascii="Calibri" w:eastAsia="宋体" w:hAnsi="Calibri" w:cs="Calibri"/>
          <w:kern w:val="0"/>
          <w:sz w:val="24"/>
          <w:szCs w:val="24"/>
        </w:rPr>
        <w:t>8</w:t>
      </w:r>
      <w:r w:rsidRPr="00BF46C1">
        <w:rPr>
          <w:rFonts w:ascii="宋体" w:eastAsia="宋体" w:hAnsi="宋体" w:cs="宋体"/>
          <w:kern w:val="0"/>
          <w:sz w:val="24"/>
          <w:szCs w:val="24"/>
        </w:rPr>
        <w:t>级）》的自然人，包括具有劳动条件和劳动意愿的精神残疾人。在职职工人数是指与残疾人福利性单位建立劳动关系并依法签订劳动合同或服务协议的雇员人数。</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b/>
          <w:bCs/>
          <w:kern w:val="0"/>
          <w:sz w:val="24"/>
          <w:szCs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17.5信用记录指由财政部确定的有关网站提供的相关主体信用信息。信用记录的查询及使用应符合财政部文件（财库</w:t>
      </w:r>
      <w:r w:rsidRPr="00BF46C1">
        <w:rPr>
          <w:rFonts w:ascii="Calibri" w:eastAsia="宋体" w:hAnsi="Calibri" w:cs="Calibri"/>
          <w:kern w:val="0"/>
          <w:sz w:val="24"/>
          <w:szCs w:val="24"/>
        </w:rPr>
        <w:t>[2016]125</w:t>
      </w:r>
      <w:r w:rsidRPr="00BF46C1">
        <w:rPr>
          <w:rFonts w:ascii="宋体" w:eastAsia="宋体" w:hAnsi="宋体" w:cs="宋体"/>
          <w:kern w:val="0"/>
          <w:sz w:val="24"/>
          <w:szCs w:val="24"/>
        </w:rPr>
        <w:t>号）规定。</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17.6为落实政府采购政策需满足的要求：详见招标文件第一章。</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 </w:t>
      </w:r>
    </w:p>
    <w:p w:rsidR="00D97246" w:rsidRPr="00BF46C1" w:rsidRDefault="0099314F">
      <w:pPr>
        <w:widowControl/>
        <w:spacing w:before="75" w:after="75"/>
        <w:jc w:val="center"/>
        <w:rPr>
          <w:rFonts w:ascii="宋体" w:eastAsia="宋体" w:hAnsi="宋体" w:cs="宋体"/>
          <w:kern w:val="0"/>
          <w:sz w:val="24"/>
          <w:szCs w:val="24"/>
        </w:rPr>
      </w:pPr>
      <w:r w:rsidRPr="00BF46C1">
        <w:rPr>
          <w:rFonts w:ascii="宋体" w:eastAsia="宋体" w:hAnsi="宋体" w:cs="宋体"/>
          <w:b/>
          <w:bCs/>
          <w:kern w:val="0"/>
          <w:sz w:val="24"/>
          <w:szCs w:val="24"/>
        </w:rPr>
        <w:t>九、本项目的有关信息</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18、本项目的有关信息，包括但不限于：招标公告、更正公告（若有）、招标文件、招标文件的澄清或修改（若有）、中标公告、终止公告（若有）、</w:t>
      </w:r>
      <w:proofErr w:type="gramStart"/>
      <w:r w:rsidRPr="00BF46C1">
        <w:rPr>
          <w:rFonts w:ascii="宋体" w:eastAsia="宋体" w:hAnsi="宋体" w:cs="宋体"/>
          <w:kern w:val="0"/>
          <w:sz w:val="24"/>
          <w:szCs w:val="24"/>
        </w:rPr>
        <w:t>废标公告</w:t>
      </w:r>
      <w:proofErr w:type="gramEnd"/>
      <w:r w:rsidRPr="00BF46C1">
        <w:rPr>
          <w:rFonts w:ascii="宋体" w:eastAsia="宋体" w:hAnsi="宋体" w:cs="宋体"/>
          <w:kern w:val="0"/>
          <w:sz w:val="24"/>
          <w:szCs w:val="24"/>
        </w:rPr>
        <w:t>（若有）等都将在招标文件载明的指定媒体发布。</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18.1指定媒体：详见招标文件第二章。</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18.2本项目的潜在投标人或投标人应随时关注指定媒体，否则产生不利后果由其自行承担。</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 </w:t>
      </w:r>
    </w:p>
    <w:p w:rsidR="00D97246" w:rsidRPr="00BF46C1" w:rsidRDefault="0099314F">
      <w:pPr>
        <w:widowControl/>
        <w:spacing w:before="75" w:after="75"/>
        <w:jc w:val="center"/>
        <w:rPr>
          <w:rFonts w:ascii="宋体" w:eastAsia="宋体" w:hAnsi="宋体" w:cs="宋体"/>
          <w:kern w:val="0"/>
          <w:sz w:val="24"/>
          <w:szCs w:val="24"/>
        </w:rPr>
      </w:pPr>
      <w:r w:rsidRPr="00BF46C1">
        <w:rPr>
          <w:rFonts w:ascii="宋体" w:eastAsia="宋体" w:hAnsi="宋体" w:cs="宋体"/>
          <w:b/>
          <w:bCs/>
          <w:kern w:val="0"/>
          <w:sz w:val="24"/>
          <w:szCs w:val="24"/>
        </w:rPr>
        <w:t>十、其他事项</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19、其他事项：详见招标文件第二章。</w:t>
      </w:r>
    </w:p>
    <w:p w:rsidR="00D97246" w:rsidRPr="00BF46C1" w:rsidRDefault="0099314F">
      <w:pPr>
        <w:widowControl/>
        <w:spacing w:before="75" w:after="75"/>
        <w:jc w:val="center"/>
        <w:rPr>
          <w:rFonts w:ascii="宋体" w:eastAsia="宋体" w:hAnsi="宋体" w:cs="宋体"/>
          <w:kern w:val="0"/>
          <w:sz w:val="24"/>
          <w:szCs w:val="24"/>
        </w:rPr>
      </w:pPr>
      <w:r w:rsidRPr="00BF46C1">
        <w:rPr>
          <w:rFonts w:ascii="宋体" w:eastAsia="宋体" w:hAnsi="宋体" w:cs="宋体"/>
          <w:kern w:val="0"/>
          <w:sz w:val="24"/>
          <w:szCs w:val="24"/>
        </w:rPr>
        <w:t> </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 </w:t>
      </w:r>
    </w:p>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br w:type="page"/>
      </w:r>
    </w:p>
    <w:p w:rsidR="00D97246" w:rsidRPr="00BF46C1" w:rsidRDefault="0099314F">
      <w:pPr>
        <w:widowControl/>
        <w:spacing w:before="75" w:after="75"/>
        <w:jc w:val="center"/>
        <w:rPr>
          <w:rFonts w:ascii="宋体" w:eastAsia="宋体" w:hAnsi="宋体" w:cs="宋体"/>
          <w:kern w:val="0"/>
          <w:sz w:val="24"/>
          <w:szCs w:val="24"/>
        </w:rPr>
      </w:pPr>
      <w:r w:rsidRPr="00BF46C1">
        <w:rPr>
          <w:rFonts w:ascii="宋体" w:eastAsia="宋体" w:hAnsi="宋体" w:cs="宋体"/>
          <w:b/>
          <w:bCs/>
          <w:kern w:val="0"/>
          <w:sz w:val="32"/>
          <w:szCs w:val="32"/>
        </w:rPr>
        <w:lastRenderedPageBreak/>
        <w:t>第四章   资格审查与评标</w:t>
      </w:r>
    </w:p>
    <w:p w:rsidR="00D97246" w:rsidRPr="00BF46C1" w:rsidRDefault="0099314F">
      <w:pPr>
        <w:widowControl/>
        <w:spacing w:before="75" w:after="75"/>
        <w:jc w:val="center"/>
        <w:rPr>
          <w:rFonts w:ascii="宋体" w:eastAsia="宋体" w:hAnsi="宋体" w:cs="宋体"/>
          <w:kern w:val="0"/>
          <w:sz w:val="24"/>
          <w:szCs w:val="24"/>
        </w:rPr>
      </w:pPr>
      <w:r w:rsidRPr="00BF46C1">
        <w:rPr>
          <w:rFonts w:ascii="宋体" w:eastAsia="宋体" w:hAnsi="宋体" w:cs="宋体"/>
          <w:kern w:val="0"/>
          <w:sz w:val="24"/>
          <w:szCs w:val="24"/>
        </w:rPr>
        <w:t> </w:t>
      </w:r>
      <w:r w:rsidRPr="00BF46C1">
        <w:rPr>
          <w:rFonts w:ascii="宋体" w:eastAsia="宋体" w:hAnsi="宋体" w:cs="宋体"/>
          <w:b/>
          <w:bCs/>
          <w:kern w:val="0"/>
          <w:sz w:val="24"/>
          <w:szCs w:val="24"/>
        </w:rPr>
        <w:t>一、资格审查</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1、开标结束后，由</w:t>
      </w:r>
      <w:r w:rsidRPr="00BF46C1">
        <w:rPr>
          <w:rFonts w:ascii="宋体" w:eastAsia="宋体" w:hAnsi="宋体" w:cs="宋体"/>
          <w:kern w:val="0"/>
          <w:sz w:val="24"/>
          <w:szCs w:val="24"/>
          <w:u w:val="single"/>
        </w:rPr>
        <w:t>福建国诚招标有限公司</w:t>
      </w:r>
      <w:r w:rsidRPr="00BF46C1">
        <w:rPr>
          <w:rFonts w:ascii="宋体" w:eastAsia="宋体" w:hAnsi="宋体" w:cs="宋体"/>
          <w:kern w:val="0"/>
          <w:sz w:val="24"/>
          <w:szCs w:val="24"/>
        </w:rPr>
        <w:t>负责资格审查小组的组建及资格审查工作的组织。</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1.1资格审查小组由</w:t>
      </w:r>
      <w:r w:rsidRPr="00BF46C1">
        <w:rPr>
          <w:rFonts w:ascii="Calibri" w:eastAsia="宋体" w:hAnsi="Calibri" w:cs="Calibri"/>
          <w:kern w:val="0"/>
          <w:sz w:val="24"/>
          <w:szCs w:val="24"/>
        </w:rPr>
        <w:t>3</w:t>
      </w:r>
      <w:r w:rsidRPr="00BF46C1">
        <w:rPr>
          <w:rFonts w:ascii="宋体" w:eastAsia="宋体" w:hAnsi="宋体" w:cs="宋体"/>
          <w:kern w:val="0"/>
          <w:sz w:val="24"/>
          <w:szCs w:val="24"/>
        </w:rPr>
        <w:t>人组成，并负责具体审查事务，其中：由采购人派出的采购人代表至少</w:t>
      </w:r>
      <w:r w:rsidRPr="00BF46C1">
        <w:rPr>
          <w:rFonts w:ascii="宋体" w:eastAsia="宋体" w:hAnsi="宋体" w:cs="宋体"/>
          <w:kern w:val="0"/>
          <w:sz w:val="24"/>
          <w:szCs w:val="24"/>
          <w:u w:val="single"/>
        </w:rPr>
        <w:t>1</w:t>
      </w:r>
      <w:r w:rsidRPr="00BF46C1">
        <w:rPr>
          <w:rFonts w:ascii="宋体" w:eastAsia="宋体" w:hAnsi="宋体" w:cs="宋体"/>
          <w:kern w:val="0"/>
          <w:sz w:val="24"/>
          <w:szCs w:val="24"/>
        </w:rPr>
        <w:t>人，由</w:t>
      </w:r>
      <w:r w:rsidRPr="00BF46C1">
        <w:rPr>
          <w:rFonts w:ascii="宋体" w:eastAsia="宋体" w:hAnsi="宋体" w:cs="宋体"/>
          <w:kern w:val="0"/>
          <w:sz w:val="24"/>
          <w:szCs w:val="24"/>
          <w:u w:val="single"/>
        </w:rPr>
        <w:t>福建国诚招标有限公司</w:t>
      </w:r>
      <w:r w:rsidRPr="00BF46C1">
        <w:rPr>
          <w:rFonts w:ascii="宋体" w:eastAsia="宋体" w:hAnsi="宋体" w:cs="宋体"/>
          <w:kern w:val="0"/>
          <w:sz w:val="24"/>
          <w:szCs w:val="24"/>
        </w:rPr>
        <w:t>派出的工作人员至少</w:t>
      </w:r>
      <w:r w:rsidRPr="00BF46C1">
        <w:rPr>
          <w:rFonts w:ascii="宋体" w:eastAsia="宋体" w:hAnsi="宋体" w:cs="宋体"/>
          <w:kern w:val="0"/>
          <w:sz w:val="24"/>
          <w:szCs w:val="24"/>
          <w:u w:val="single"/>
        </w:rPr>
        <w:t>1</w:t>
      </w:r>
      <w:r w:rsidRPr="00BF46C1">
        <w:rPr>
          <w:rFonts w:ascii="宋体" w:eastAsia="宋体" w:hAnsi="宋体" w:cs="宋体"/>
          <w:kern w:val="0"/>
          <w:sz w:val="24"/>
          <w:szCs w:val="24"/>
        </w:rPr>
        <w:t>人，其余</w:t>
      </w:r>
      <w:r w:rsidRPr="00BF46C1">
        <w:rPr>
          <w:rFonts w:ascii="宋体" w:eastAsia="宋体" w:hAnsi="宋体" w:cs="宋体"/>
          <w:kern w:val="0"/>
          <w:sz w:val="24"/>
          <w:szCs w:val="24"/>
          <w:u w:val="single"/>
        </w:rPr>
        <w:t>1</w:t>
      </w:r>
      <w:r w:rsidRPr="00BF46C1">
        <w:rPr>
          <w:rFonts w:ascii="宋体" w:eastAsia="宋体" w:hAnsi="宋体" w:cs="宋体"/>
          <w:kern w:val="0"/>
          <w:sz w:val="24"/>
          <w:szCs w:val="24"/>
        </w:rPr>
        <w:t>人可为采购人代表或</w:t>
      </w:r>
      <w:r w:rsidRPr="00BF46C1">
        <w:rPr>
          <w:rFonts w:ascii="宋体" w:eastAsia="宋体" w:hAnsi="宋体" w:cs="宋体"/>
          <w:kern w:val="0"/>
          <w:sz w:val="24"/>
          <w:szCs w:val="24"/>
          <w:u w:val="single"/>
        </w:rPr>
        <w:t>福建国诚招标有限公司</w:t>
      </w:r>
      <w:r w:rsidRPr="00BF46C1">
        <w:rPr>
          <w:rFonts w:ascii="宋体" w:eastAsia="宋体" w:hAnsi="宋体" w:cs="宋体"/>
          <w:kern w:val="0"/>
          <w:sz w:val="24"/>
          <w:szCs w:val="24"/>
        </w:rPr>
        <w:t>的工作人员。</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1.2资格审查的依据是招标文件和投标文件。</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1.3资格审查的范围及内容：投标文件（资格及资信证明部分），具体如下：</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 w:val="24"/>
          <w:szCs w:val="24"/>
        </w:rPr>
        <w:t>  （1）“投标函”；</w:t>
      </w:r>
      <w:r w:rsidRPr="00BF46C1">
        <w:rPr>
          <w:rFonts w:ascii="宋体" w:eastAsia="宋体" w:hAnsi="宋体" w:cs="宋体"/>
          <w:kern w:val="0"/>
          <w:sz w:val="24"/>
          <w:szCs w:val="24"/>
        </w:rPr>
        <w:br/>
        <w:t>  （2）“投标人的资格及资信证明文件”</w:t>
      </w:r>
      <w:r w:rsidRPr="00BF46C1">
        <w:rPr>
          <w:rFonts w:ascii="宋体" w:eastAsia="宋体" w:hAnsi="宋体" w:cs="宋体"/>
          <w:kern w:val="0"/>
          <w:sz w:val="24"/>
          <w:szCs w:val="24"/>
        </w:rPr>
        <w:br/>
        <w:t>   </w:t>
      </w:r>
      <w:r w:rsidRPr="00BF46C1">
        <w:rPr>
          <w:rFonts w:ascii="宋体" w:eastAsia="宋体" w:hAnsi="宋体" w:cs="宋体" w:hint="eastAsia"/>
          <w:kern w:val="0"/>
          <w:sz w:val="24"/>
          <w:szCs w:val="24"/>
        </w:rPr>
        <w:t>①</w:t>
      </w:r>
      <w:r w:rsidRPr="00BF46C1">
        <w:rPr>
          <w:rFonts w:ascii="宋体" w:eastAsia="宋体" w:hAnsi="宋体" w:cs="宋体"/>
          <w:kern w:val="0"/>
          <w:sz w:val="24"/>
          <w:szCs w:val="24"/>
        </w:rPr>
        <w:t>一般资格证明文件：</w:t>
      </w:r>
    </w:p>
    <w:tbl>
      <w:tblPr>
        <w:tblW w:w="8336"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2426"/>
        <w:gridCol w:w="5910"/>
      </w:tblGrid>
      <w:tr w:rsidR="00BF46C1" w:rsidRPr="00BF46C1">
        <w:trPr>
          <w:tblHeader/>
          <w:tblCellSpacing w:w="0" w:type="dxa"/>
        </w:trPr>
        <w:tc>
          <w:tcPr>
            <w:tcW w:w="242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center"/>
              <w:rPr>
                <w:rFonts w:ascii="宋体" w:eastAsia="宋体" w:hAnsi="宋体" w:cs="宋体"/>
                <w:b/>
                <w:bCs/>
                <w:kern w:val="0"/>
                <w:sz w:val="24"/>
                <w:szCs w:val="24"/>
              </w:rPr>
            </w:pPr>
            <w:r w:rsidRPr="00BF46C1">
              <w:rPr>
                <w:rFonts w:ascii="宋体" w:eastAsia="宋体" w:hAnsi="宋体" w:cs="宋体"/>
                <w:b/>
                <w:bCs/>
                <w:kern w:val="0"/>
                <w:sz w:val="24"/>
                <w:szCs w:val="24"/>
              </w:rPr>
              <w:t>明细</w:t>
            </w:r>
          </w:p>
        </w:tc>
        <w:tc>
          <w:tcPr>
            <w:tcW w:w="5910"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center"/>
              <w:rPr>
                <w:rFonts w:ascii="宋体" w:eastAsia="宋体" w:hAnsi="宋体" w:cs="宋体"/>
                <w:b/>
                <w:bCs/>
                <w:kern w:val="0"/>
                <w:sz w:val="24"/>
                <w:szCs w:val="24"/>
              </w:rPr>
            </w:pPr>
            <w:r w:rsidRPr="00BF46C1">
              <w:rPr>
                <w:rFonts w:ascii="宋体" w:eastAsia="宋体" w:hAnsi="宋体" w:cs="宋体"/>
                <w:b/>
                <w:bCs/>
                <w:kern w:val="0"/>
                <w:sz w:val="24"/>
                <w:szCs w:val="24"/>
              </w:rPr>
              <w:t>描述</w:t>
            </w:r>
          </w:p>
        </w:tc>
      </w:tr>
      <w:tr w:rsidR="00BF46C1" w:rsidRPr="00BF46C1">
        <w:trPr>
          <w:tblCellSpacing w:w="0" w:type="dxa"/>
        </w:trPr>
        <w:tc>
          <w:tcPr>
            <w:tcW w:w="242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单位负责人授权书（若有）</w:t>
            </w:r>
          </w:p>
        </w:tc>
        <w:tc>
          <w:tcPr>
            <w:tcW w:w="5910"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1、企业（银行、保险、石油石化、电力、电信等行业除外）、事业单位和社会团体法人的“单位负责人”指法定代表人，即与实际提交的“营业执照等证明文件”载明的一致。2、银行、保险、石油石化、电力、电信等行业：以法人身份参加投标的，“单位负责人”指法定代表人，即与实际提交的“营业执照等证明文件”载明的一致；以非法人身份参加投标的，“单位负责人”</w:t>
            </w:r>
            <w:proofErr w:type="gramStart"/>
            <w:r w:rsidRPr="00BF46C1">
              <w:rPr>
                <w:rFonts w:ascii="宋体" w:eastAsia="宋体" w:hAnsi="宋体" w:cs="宋体"/>
                <w:kern w:val="0"/>
                <w:sz w:val="24"/>
                <w:szCs w:val="24"/>
              </w:rPr>
              <w:t>指代表</w:t>
            </w:r>
            <w:proofErr w:type="gramEnd"/>
            <w:r w:rsidRPr="00BF46C1">
              <w:rPr>
                <w:rFonts w:ascii="宋体" w:eastAsia="宋体" w:hAnsi="宋体" w:cs="宋体"/>
                <w:kern w:val="0"/>
                <w:sz w:val="24"/>
                <w:szCs w:val="24"/>
              </w:rPr>
              <w:t>单位行使职权的主要负责人，即与实际提交的“营业执照等证明文件”载明的一致。3、投标人（自然人除外）：若投标人代表为单位负责人授权的委托代理人，应提供本授权书；若投标人代表为单位负责人，应在此项下提交其身份证正反面复印件，可不提供本授权书。4、投标人为自然人的，可不填写本授权书。5、纸质投标文件正本中的本授权书（若有）应为原件。※投标人应按照招标文件第七章规定提供。</w:t>
            </w:r>
          </w:p>
        </w:tc>
      </w:tr>
      <w:tr w:rsidR="00BF46C1" w:rsidRPr="00BF46C1">
        <w:trPr>
          <w:tblCellSpacing w:w="0" w:type="dxa"/>
        </w:trPr>
        <w:tc>
          <w:tcPr>
            <w:tcW w:w="242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营业执照等证明文件</w:t>
            </w:r>
          </w:p>
        </w:tc>
        <w:tc>
          <w:tcPr>
            <w:tcW w:w="5910"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1、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2、投标人提供的相应证明材料复印件均应符合：内容完整、清晰、整洁，并由投标人加盖其单位公章。※投标人应按照招标文件第七章规定提供。</w:t>
            </w:r>
          </w:p>
        </w:tc>
      </w:tr>
      <w:tr w:rsidR="00BF46C1" w:rsidRPr="00BF46C1">
        <w:trPr>
          <w:tblCellSpacing w:w="0" w:type="dxa"/>
        </w:trPr>
        <w:tc>
          <w:tcPr>
            <w:tcW w:w="242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财务状况报告（财务报</w:t>
            </w:r>
            <w:r w:rsidRPr="00BF46C1">
              <w:rPr>
                <w:rFonts w:ascii="宋体" w:eastAsia="宋体" w:hAnsi="宋体" w:cs="宋体"/>
                <w:kern w:val="0"/>
                <w:sz w:val="24"/>
                <w:szCs w:val="24"/>
              </w:rPr>
              <w:lastRenderedPageBreak/>
              <w:t>告、或资信证明、或投标担保函）</w:t>
            </w:r>
          </w:p>
        </w:tc>
        <w:tc>
          <w:tcPr>
            <w:tcW w:w="5910"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lastRenderedPageBreak/>
              <w:t>1、投标人提供的财务报告复印件（成立年限按照投标截</w:t>
            </w:r>
            <w:r w:rsidRPr="00BF46C1">
              <w:rPr>
                <w:rFonts w:ascii="宋体" w:eastAsia="宋体" w:hAnsi="宋体" w:cs="宋体"/>
                <w:kern w:val="0"/>
                <w:sz w:val="24"/>
                <w:szCs w:val="24"/>
              </w:rPr>
              <w:lastRenderedPageBreak/>
              <w:t>止时间推算）应符合下列规定：1.1成立年限满1年及以上的投标人，提供经审计的上一年度的年度财务报告。1.2成立年限满</w:t>
            </w:r>
            <w:proofErr w:type="gramStart"/>
            <w:r w:rsidRPr="00BF46C1">
              <w:rPr>
                <w:rFonts w:ascii="宋体" w:eastAsia="宋体" w:hAnsi="宋体" w:cs="宋体"/>
                <w:kern w:val="0"/>
                <w:sz w:val="24"/>
                <w:szCs w:val="24"/>
              </w:rPr>
              <w:t>半年但不足</w:t>
            </w:r>
            <w:proofErr w:type="gramEnd"/>
            <w:r w:rsidRPr="00BF46C1">
              <w:rPr>
                <w:rFonts w:ascii="宋体" w:eastAsia="宋体" w:hAnsi="宋体" w:cs="宋体"/>
                <w:kern w:val="0"/>
                <w:sz w:val="24"/>
                <w:szCs w:val="24"/>
              </w:rPr>
              <w:t>1年的投标人，</w:t>
            </w:r>
            <w:proofErr w:type="gramStart"/>
            <w:r w:rsidRPr="00BF46C1">
              <w:rPr>
                <w:rFonts w:ascii="宋体" w:eastAsia="宋体" w:hAnsi="宋体" w:cs="宋体"/>
                <w:kern w:val="0"/>
                <w:sz w:val="24"/>
                <w:szCs w:val="24"/>
              </w:rPr>
              <w:t>提供该半年度</w:t>
            </w:r>
            <w:proofErr w:type="gramEnd"/>
            <w:r w:rsidRPr="00BF46C1">
              <w:rPr>
                <w:rFonts w:ascii="宋体" w:eastAsia="宋体" w:hAnsi="宋体" w:cs="宋体"/>
                <w:kern w:val="0"/>
                <w:sz w:val="24"/>
                <w:szCs w:val="24"/>
              </w:rPr>
              <w:t>中任一季度的季度财务报告</w:t>
            </w:r>
            <w:proofErr w:type="gramStart"/>
            <w:r w:rsidRPr="00BF46C1">
              <w:rPr>
                <w:rFonts w:ascii="宋体" w:eastAsia="宋体" w:hAnsi="宋体" w:cs="宋体"/>
                <w:kern w:val="0"/>
                <w:sz w:val="24"/>
                <w:szCs w:val="24"/>
              </w:rPr>
              <w:t>或该半年度</w:t>
            </w:r>
            <w:proofErr w:type="gramEnd"/>
            <w:r w:rsidRPr="00BF46C1">
              <w:rPr>
                <w:rFonts w:ascii="宋体" w:eastAsia="宋体" w:hAnsi="宋体" w:cs="宋体"/>
                <w:kern w:val="0"/>
                <w:sz w:val="24"/>
                <w:szCs w:val="24"/>
              </w:rPr>
              <w:t>的半年度财务报告。※无法按照第1.1、1.2条规定提供财务报告复印件的投标人（包括但不限于：成立年限满1年及以上的投标人、成立年限满</w:t>
            </w:r>
            <w:proofErr w:type="gramStart"/>
            <w:r w:rsidRPr="00BF46C1">
              <w:rPr>
                <w:rFonts w:ascii="宋体" w:eastAsia="宋体" w:hAnsi="宋体" w:cs="宋体"/>
                <w:kern w:val="0"/>
                <w:sz w:val="24"/>
                <w:szCs w:val="24"/>
              </w:rPr>
              <w:t>半年但不足</w:t>
            </w:r>
            <w:proofErr w:type="gramEnd"/>
            <w:r w:rsidRPr="00BF46C1">
              <w:rPr>
                <w:rFonts w:ascii="宋体" w:eastAsia="宋体" w:hAnsi="宋体" w:cs="宋体"/>
                <w:kern w:val="0"/>
                <w:sz w:val="24"/>
                <w:szCs w:val="24"/>
              </w:rPr>
              <w:t>1年的投标人、成立年限不足半年的投标人），应选</w:t>
            </w:r>
            <w:proofErr w:type="gramStart"/>
            <w:r w:rsidRPr="00BF46C1">
              <w:rPr>
                <w:rFonts w:ascii="宋体" w:eastAsia="宋体" w:hAnsi="宋体" w:cs="宋体"/>
                <w:kern w:val="0"/>
                <w:sz w:val="24"/>
                <w:szCs w:val="24"/>
              </w:rPr>
              <w:t>择提供</w:t>
            </w:r>
            <w:proofErr w:type="gramEnd"/>
            <w:r w:rsidRPr="00BF46C1">
              <w:rPr>
                <w:rFonts w:ascii="宋体" w:eastAsia="宋体" w:hAnsi="宋体" w:cs="宋体"/>
                <w:kern w:val="0"/>
                <w:sz w:val="24"/>
                <w:szCs w:val="24"/>
              </w:rPr>
              <w:t>资信证明复印件或投标担保函复印件，其中：非自然人的投标人选择提供资信证明的，还应附上其开户（基本存款账户）许可证复印件。 2、“财政部门认可的政府采购专业担保机构”应符合《财政部关于开展政府采购信用担保试点工作方案》（财库[2012]124号）的规定。3、投标人提供的相应证明材料复印件均应符合：内容完整、清晰、整洁，并由投标人加盖其单位公章。※投标人应按照招标文件第七章规定提供。</w:t>
            </w:r>
          </w:p>
        </w:tc>
      </w:tr>
      <w:tr w:rsidR="00BF46C1" w:rsidRPr="00BF46C1">
        <w:trPr>
          <w:tblCellSpacing w:w="0" w:type="dxa"/>
        </w:trPr>
        <w:tc>
          <w:tcPr>
            <w:tcW w:w="242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lastRenderedPageBreak/>
              <w:t>依法缴纳税收证明材料</w:t>
            </w:r>
          </w:p>
        </w:tc>
        <w:tc>
          <w:tcPr>
            <w:tcW w:w="5910"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1、投标人提供的税收凭据复印件应符合下列规定：1.1投标截止时间前（不含投标截止时间的当月）已依法缴纳税收的投标人，提供投标截止时间前六个月（不含投标截止时间的当月）中任一月份的税收凭据复印件。1.2投标截止时间的当月成立且已依法缴纳税收的投标人，提供投标截止时间当月的税收凭据复印件。1.3投标截止时间的当月成立但因税务机关原因导致其尚未依法缴纳税收的投标人，提供依法缴纳税收承诺书原件（格式自拟），该承诺书视同税收凭据。2、“依法缴纳税收证明材料”有欠缴记录的，视为未依法缴纳税收。3、投标人提供的相应证明材料复印件均应符合：内容完整、清晰、整洁，并由投标人加盖其单位公章。※投标人应按照招标文件第七章规定提供。</w:t>
            </w:r>
          </w:p>
        </w:tc>
      </w:tr>
      <w:tr w:rsidR="00BF46C1" w:rsidRPr="00BF46C1">
        <w:trPr>
          <w:tblCellSpacing w:w="0" w:type="dxa"/>
        </w:trPr>
        <w:tc>
          <w:tcPr>
            <w:tcW w:w="242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依法缴纳社会保障资金证明材料</w:t>
            </w:r>
          </w:p>
        </w:tc>
        <w:tc>
          <w:tcPr>
            <w:tcW w:w="5910"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1、投标人提供的社会保险凭据复印件应符合下列规定：1.1投标截止时间前（不含投标截止时间的当月）已依法缴纳社会保障资金的投标人，提供投标截止时间前六个月（不含投标截止时间的当月）中任一月份的社会保险凭据复印件。1.2投标截止时间的当月成立且已依法缴纳社会保障资金的投标人，提供投标截止时间当月的社会保险凭据复印件。1.3投标截止时间的当月成立但因税务机关/社会保障资金管理机关原因导致其尚未依法缴纳社会保障资金的投标人，提供依法缴纳社会保障资金承诺书原件（格式自拟），该承诺书视同社会保险凭据。2、“依法缴纳社会保障资金证明材料”有欠缴记录的，视为未依法缴纳社会保障资金。3、投标人提供的相应证明材料复印件均应符合：内容完整、清晰、整洁，并由投标人加盖其单位公章。※投标人应按照招标文件第七章规定提供。</w:t>
            </w:r>
          </w:p>
        </w:tc>
      </w:tr>
      <w:tr w:rsidR="00BF46C1" w:rsidRPr="00BF46C1">
        <w:trPr>
          <w:tblCellSpacing w:w="0" w:type="dxa"/>
        </w:trPr>
        <w:tc>
          <w:tcPr>
            <w:tcW w:w="242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具备履行合同所必需</w:t>
            </w:r>
            <w:r w:rsidRPr="00BF46C1">
              <w:rPr>
                <w:rFonts w:ascii="宋体" w:eastAsia="宋体" w:hAnsi="宋体" w:cs="宋体"/>
                <w:kern w:val="0"/>
                <w:sz w:val="24"/>
                <w:szCs w:val="24"/>
              </w:rPr>
              <w:lastRenderedPageBreak/>
              <w:t>设备和专业技术能力的声明函（若有）</w:t>
            </w:r>
          </w:p>
        </w:tc>
        <w:tc>
          <w:tcPr>
            <w:tcW w:w="5910"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lastRenderedPageBreak/>
              <w:t>1、招标文件未要求投标人提供“具备履行合同所必需的</w:t>
            </w:r>
            <w:r w:rsidRPr="00BF46C1">
              <w:rPr>
                <w:rFonts w:ascii="宋体" w:eastAsia="宋体" w:hAnsi="宋体" w:cs="宋体"/>
                <w:kern w:val="0"/>
                <w:sz w:val="24"/>
                <w:szCs w:val="24"/>
              </w:rPr>
              <w:lastRenderedPageBreak/>
              <w:t>设备和专业技术能力专项证明材料”的，投标人应提供本声明函。2、招标文件要求投标人提供“具备履行合同所必需的设备和专业技术能力专项证明材料”的，投标人可不提供本声明函。3、纸质投标文件正本中的本声明函（若有）应为原件。※投标人应按照招标文件第七章规定提供。</w:t>
            </w:r>
          </w:p>
        </w:tc>
      </w:tr>
      <w:tr w:rsidR="00BF46C1" w:rsidRPr="00BF46C1">
        <w:trPr>
          <w:tblCellSpacing w:w="0" w:type="dxa"/>
        </w:trPr>
        <w:tc>
          <w:tcPr>
            <w:tcW w:w="242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lastRenderedPageBreak/>
              <w:t>参加采购活动前三年内在经营活动中没有重大违法记录书面声明</w:t>
            </w:r>
          </w:p>
        </w:tc>
        <w:tc>
          <w:tcPr>
            <w:tcW w:w="5910"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1、“重大违法记录”指投标人因违法经营受到刑事处罚或责令停产停业、吊销许可证或执照、较大数额罚款等行政处罚。2、无法提供有效期内检察机关行贿犯罪档案查询结果告知函的，也应对近三年无行贿犯罪记录进行声明。3、纸质投标文件正本中的本声明应为原件。※投标人应按照招标文件第七章规定提供。</w:t>
            </w:r>
          </w:p>
        </w:tc>
      </w:tr>
      <w:tr w:rsidR="00BF46C1" w:rsidRPr="00BF46C1">
        <w:trPr>
          <w:tblCellSpacing w:w="0" w:type="dxa"/>
        </w:trPr>
        <w:tc>
          <w:tcPr>
            <w:tcW w:w="242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信用记录查询结果</w:t>
            </w:r>
          </w:p>
        </w:tc>
        <w:tc>
          <w:tcPr>
            <w:tcW w:w="5910"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投标人应在招标文件要求的截止时点前分别通过“信用中国”网站（www.creditchina.gov.cn）、中国政府采购网（www.ccgp.gov.cn）查询并打印相应的信用记录，投标人提供的查询结果应为其通过上述网站获取的信用信息查询结果原始页面的打印件（或截图）。※投标人应按照招标文件第七章规定提供。</w:t>
            </w:r>
          </w:p>
        </w:tc>
      </w:tr>
      <w:tr w:rsidR="00BF46C1" w:rsidRPr="00BF46C1">
        <w:trPr>
          <w:tblCellSpacing w:w="0" w:type="dxa"/>
        </w:trPr>
        <w:tc>
          <w:tcPr>
            <w:tcW w:w="242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中小企业声明函（专门面向中小企业或小型、微型企业适用，若有）</w:t>
            </w:r>
          </w:p>
        </w:tc>
        <w:tc>
          <w:tcPr>
            <w:tcW w:w="5910"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1、投标人应认真对照《工业和信息化部、国家统计局、国家发展和改革委员会、财政部关于印发中小企业划型标准规定的通知》（工信部联企业[2011]300号）规定的划分标准，并按照《国家统计局关于印发统计上大中小微型企业划分办法的通知》（国统字[2011]75号）规定准确划分企业类型。2、投标人为监狱企业的，可不填写本声明函，根据其提供的由省级以上监狱管理局、戒毒管理局（含新疆生产建设兵团）出具的属于监狱企业的证明文件进行认定，监狱企业视同小型、微型企业。3、投标人为残疾人福利性单位的，可不填写本声明函，根据其提供的《残疾人福利性单位声明函》进行认定，残疾人福利性单位视同小型、微型企业。4、纸质投标文件正本中的本声明函（若有）应为原件。※投标人应按照招标文件第七章规定提供。</w:t>
            </w:r>
          </w:p>
        </w:tc>
      </w:tr>
      <w:tr w:rsidR="00BF46C1" w:rsidRPr="00BF46C1">
        <w:trPr>
          <w:tblCellSpacing w:w="0" w:type="dxa"/>
        </w:trPr>
        <w:tc>
          <w:tcPr>
            <w:tcW w:w="242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联合体协议（若有）</w:t>
            </w:r>
          </w:p>
        </w:tc>
        <w:tc>
          <w:tcPr>
            <w:tcW w:w="5910"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1、招标文件接受联合体投标且投标人为联合体的，投标人应提供本协议；否则无须提供。2、本协议由委托代理人签字或盖章的，应按照招标文件第七章载明的格式提供“单位负责人授权书”。3、纸质投标文件正本中的本协议（若有）应为原件。※投标人应按照招标文件第七章规定提供。</w:t>
            </w:r>
          </w:p>
        </w:tc>
      </w:tr>
      <w:tr w:rsidR="00BF46C1" w:rsidRPr="00BF46C1">
        <w:trPr>
          <w:tblCellSpacing w:w="0" w:type="dxa"/>
        </w:trPr>
        <w:tc>
          <w:tcPr>
            <w:tcW w:w="242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检察机关行贿犯罪档案查询结果告知函（若有）</w:t>
            </w:r>
          </w:p>
        </w:tc>
        <w:tc>
          <w:tcPr>
            <w:tcW w:w="5910"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1、未提供行贿犯罪档案查询结果或查询结果表明投标人有行贿犯罪记录的，投标无效。2、无法提供有效期内检察机关行贿犯罪档案查询结果告知函的，也应对近三年无行贿犯罪记录进行声明。3、</w:t>
            </w:r>
            <w:proofErr w:type="gramStart"/>
            <w:r w:rsidRPr="00BF46C1">
              <w:rPr>
                <w:rFonts w:ascii="宋体" w:eastAsia="宋体" w:hAnsi="宋体" w:cs="宋体"/>
                <w:kern w:val="0"/>
                <w:sz w:val="24"/>
                <w:szCs w:val="24"/>
              </w:rPr>
              <w:t>告知函应在</w:t>
            </w:r>
            <w:proofErr w:type="gramEnd"/>
            <w:r w:rsidRPr="00BF46C1">
              <w:rPr>
                <w:rFonts w:ascii="宋体" w:eastAsia="宋体" w:hAnsi="宋体" w:cs="宋体"/>
                <w:kern w:val="0"/>
                <w:sz w:val="24"/>
                <w:szCs w:val="24"/>
              </w:rPr>
              <w:t>有效期内且内容完整、清晰、整洁，否则投标无效。4、有效期内的告知</w:t>
            </w:r>
            <w:r w:rsidRPr="00BF46C1">
              <w:rPr>
                <w:rFonts w:ascii="宋体" w:eastAsia="宋体" w:hAnsi="宋体" w:cs="宋体"/>
                <w:kern w:val="0"/>
                <w:sz w:val="24"/>
                <w:szCs w:val="24"/>
              </w:rPr>
              <w:lastRenderedPageBreak/>
              <w:t>函复印件（含扫描件）及符合招标文件第七章规定的打印件（或截图），无论内容中是否注明“复印件无效”，均视同有效。5、无法获取有效期内检察机关行贿犯罪档案查询结果告知函的，应在a7《参加采购活动前三年内在经营活动中没有重大违法记录书面声明》中对近三年无行贿犯罪记录进行声明。※投标人应按照招标文件第七章规定提供。</w:t>
            </w:r>
          </w:p>
        </w:tc>
      </w:tr>
    </w:tbl>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lastRenderedPageBreak/>
        <w:br/>
        <w:t>   </w:t>
      </w:r>
      <w:r w:rsidRPr="00BF46C1">
        <w:rPr>
          <w:rFonts w:ascii="宋体" w:eastAsia="宋体" w:hAnsi="宋体" w:cs="宋体" w:hint="eastAsia"/>
          <w:kern w:val="0"/>
          <w:sz w:val="24"/>
          <w:szCs w:val="24"/>
        </w:rPr>
        <w:t>②</w:t>
      </w:r>
      <w:r w:rsidRPr="00BF46C1">
        <w:rPr>
          <w:rFonts w:ascii="宋体" w:eastAsia="宋体" w:hAnsi="宋体" w:cs="宋体"/>
          <w:kern w:val="0"/>
          <w:sz w:val="24"/>
          <w:szCs w:val="24"/>
        </w:rPr>
        <w:t>.其他资格证明文件：</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b/>
          <w:bCs/>
          <w:kern w:val="0"/>
          <w:sz w:val="24"/>
          <w:szCs w:val="24"/>
        </w:rPr>
        <w:t>包：1</w:t>
      </w:r>
      <w:r w:rsidRPr="00BF46C1">
        <w:rPr>
          <w:rFonts w:ascii="宋体" w:eastAsia="宋体" w:hAnsi="宋体" w:cs="宋体"/>
          <w:kern w:val="0"/>
          <w:sz w:val="24"/>
          <w:szCs w:val="24"/>
        </w:rPr>
        <w:t xml:space="preserve"> </w:t>
      </w:r>
    </w:p>
    <w:tbl>
      <w:tblPr>
        <w:tblW w:w="8336"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2426"/>
        <w:gridCol w:w="5910"/>
      </w:tblGrid>
      <w:tr w:rsidR="00BF46C1" w:rsidRPr="00BF46C1">
        <w:trPr>
          <w:tblHeader/>
          <w:tblCellSpacing w:w="0" w:type="dxa"/>
        </w:trPr>
        <w:tc>
          <w:tcPr>
            <w:tcW w:w="242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center"/>
              <w:rPr>
                <w:rFonts w:ascii="宋体" w:eastAsia="宋体" w:hAnsi="宋体" w:cs="宋体"/>
                <w:b/>
                <w:bCs/>
                <w:kern w:val="0"/>
                <w:sz w:val="24"/>
                <w:szCs w:val="24"/>
              </w:rPr>
            </w:pPr>
            <w:r w:rsidRPr="00BF46C1">
              <w:rPr>
                <w:rFonts w:ascii="宋体" w:eastAsia="宋体" w:hAnsi="宋体" w:cs="宋体"/>
                <w:b/>
                <w:bCs/>
                <w:kern w:val="0"/>
                <w:sz w:val="24"/>
                <w:szCs w:val="24"/>
              </w:rPr>
              <w:t>明细</w:t>
            </w:r>
          </w:p>
        </w:tc>
        <w:tc>
          <w:tcPr>
            <w:tcW w:w="5910"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center"/>
              <w:rPr>
                <w:rFonts w:ascii="宋体" w:eastAsia="宋体" w:hAnsi="宋体" w:cs="宋体"/>
                <w:b/>
                <w:bCs/>
                <w:kern w:val="0"/>
                <w:sz w:val="24"/>
                <w:szCs w:val="24"/>
              </w:rPr>
            </w:pPr>
            <w:r w:rsidRPr="00BF46C1">
              <w:rPr>
                <w:rFonts w:ascii="宋体" w:eastAsia="宋体" w:hAnsi="宋体" w:cs="宋体"/>
                <w:b/>
                <w:bCs/>
                <w:kern w:val="0"/>
                <w:sz w:val="24"/>
                <w:szCs w:val="24"/>
              </w:rPr>
              <w:t>描述</w:t>
            </w:r>
          </w:p>
        </w:tc>
      </w:tr>
      <w:tr w:rsidR="00BF46C1" w:rsidRPr="00BF46C1">
        <w:trPr>
          <w:tblCellSpacing w:w="0" w:type="dxa"/>
        </w:trPr>
        <w:tc>
          <w:tcPr>
            <w:tcW w:w="242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单位负责人授权书</w:t>
            </w:r>
          </w:p>
        </w:tc>
        <w:tc>
          <w:tcPr>
            <w:tcW w:w="5910"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①、企业(银行、保险、石油石化、电力、电信等行业除外)、事业单位和社会团体法人的“单位负责人”指法定代表人，即与实际提交的“营业执照等证明文件”载明的一致。②、银行、保险、石油石化、电力、电信等行业：以法人身份参加投标的，“单位负责人”指法定代表人，即与实际提交的“营业执照等证明文件”载明的一致；以非法人身份参加投标的，“单位负责人”</w:t>
            </w:r>
            <w:proofErr w:type="gramStart"/>
            <w:r w:rsidRPr="00BF46C1">
              <w:rPr>
                <w:rFonts w:ascii="宋体" w:eastAsia="宋体" w:hAnsi="宋体" w:cs="宋体"/>
                <w:kern w:val="0"/>
                <w:sz w:val="24"/>
                <w:szCs w:val="24"/>
              </w:rPr>
              <w:t>指代表</w:t>
            </w:r>
            <w:proofErr w:type="gramEnd"/>
            <w:r w:rsidRPr="00BF46C1">
              <w:rPr>
                <w:rFonts w:ascii="宋体" w:eastAsia="宋体" w:hAnsi="宋体" w:cs="宋体"/>
                <w:kern w:val="0"/>
                <w:sz w:val="24"/>
                <w:szCs w:val="24"/>
              </w:rPr>
              <w:t>单位行使职权的主要负责人，即与实际提交的“营业执照等证明文件”载明的一致。③、投标人(自然人除外)：若投标人代表为单位负责人授权的委托代 理人，应提供本授权书；若投标人代表为单位负责人，应在此项下提交其身份证正反面复印件，可不提供本授权书。④、投标人为自然人的，可不填写本授权书。⑤、纸质投标文件正本中的本授权书应为原件。※投标人应按照招标文件第七章规定提供。</w:t>
            </w:r>
          </w:p>
        </w:tc>
      </w:tr>
      <w:tr w:rsidR="00BF46C1" w:rsidRPr="00BF46C1">
        <w:trPr>
          <w:tblCellSpacing w:w="0" w:type="dxa"/>
        </w:trPr>
        <w:tc>
          <w:tcPr>
            <w:tcW w:w="242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执行本合同包所需的设备及专业技术能力特别要求</w:t>
            </w:r>
          </w:p>
        </w:tc>
        <w:tc>
          <w:tcPr>
            <w:tcW w:w="5910"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是指提供具备履行合同所必需的设备和专业技术能力的声明函。</w:t>
            </w:r>
          </w:p>
        </w:tc>
      </w:tr>
      <w:tr w:rsidR="00BF46C1" w:rsidRPr="00BF46C1">
        <w:trPr>
          <w:tblCellSpacing w:w="0" w:type="dxa"/>
        </w:trPr>
        <w:tc>
          <w:tcPr>
            <w:tcW w:w="242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投标人须提供参加政府采购活动前在环境保护领域没有存在严重失信行为的书面声明；</w:t>
            </w:r>
          </w:p>
        </w:tc>
        <w:tc>
          <w:tcPr>
            <w:tcW w:w="5910"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参加政府采购活动前在环境保护领域没有存在严重失信行为的书面声明。是指提交“参加政府采购活动前在环境保护领域没有存在严重失信行为的书面声明函”。</w:t>
            </w:r>
          </w:p>
        </w:tc>
      </w:tr>
      <w:tr w:rsidR="00BF46C1" w:rsidRPr="00BF46C1">
        <w:trPr>
          <w:tblCellSpacing w:w="0" w:type="dxa"/>
        </w:trPr>
        <w:tc>
          <w:tcPr>
            <w:tcW w:w="242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本项目非专门面向小</w:t>
            </w:r>
            <w:proofErr w:type="gramStart"/>
            <w:r w:rsidRPr="00BF46C1">
              <w:rPr>
                <w:rFonts w:ascii="宋体" w:eastAsia="宋体" w:hAnsi="宋体" w:cs="宋体"/>
                <w:kern w:val="0"/>
                <w:sz w:val="24"/>
                <w:szCs w:val="24"/>
              </w:rPr>
              <w:t>微企业</w:t>
            </w:r>
            <w:proofErr w:type="gramEnd"/>
            <w:r w:rsidRPr="00BF46C1">
              <w:rPr>
                <w:rFonts w:ascii="宋体" w:eastAsia="宋体" w:hAnsi="宋体" w:cs="宋体"/>
                <w:kern w:val="0"/>
                <w:sz w:val="24"/>
                <w:szCs w:val="24"/>
              </w:rPr>
              <w:t>采购</w:t>
            </w:r>
          </w:p>
        </w:tc>
        <w:tc>
          <w:tcPr>
            <w:tcW w:w="5910"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无</w:t>
            </w:r>
          </w:p>
        </w:tc>
      </w:tr>
      <w:tr w:rsidR="00BF46C1" w:rsidRPr="00BF46C1">
        <w:trPr>
          <w:tblCellSpacing w:w="0" w:type="dxa"/>
        </w:trPr>
        <w:tc>
          <w:tcPr>
            <w:tcW w:w="242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无行贿犯罪记录情形(本文件中其他有关行贿犯罪记录要求与此处不一致，以此处为准)</w:t>
            </w:r>
          </w:p>
        </w:tc>
        <w:tc>
          <w:tcPr>
            <w:tcW w:w="5910"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投标人须提供参加采购活动前三年内无行贿犯罪记录的书面承诺。投标人提供有效期内《检察机关行贿犯罪档案查询结告知函》的，视同提供了承诺。※①、若投标人提供《检察机关行贿犯罪档案查询结告知函》，查询结果表明投标人有行贿犯罪记录的，投标无效。②、若从检察机关指 定网站下载打印或截图告知函，则</w:t>
            </w:r>
            <w:proofErr w:type="gramStart"/>
            <w:r w:rsidRPr="00BF46C1">
              <w:rPr>
                <w:rFonts w:ascii="宋体" w:eastAsia="宋体" w:hAnsi="宋体" w:cs="宋体"/>
                <w:kern w:val="0"/>
                <w:sz w:val="24"/>
                <w:szCs w:val="24"/>
              </w:rPr>
              <w:t>告知函应为</w:t>
            </w:r>
            <w:proofErr w:type="gramEnd"/>
            <w:r w:rsidRPr="00BF46C1">
              <w:rPr>
                <w:rFonts w:ascii="宋体" w:eastAsia="宋体" w:hAnsi="宋体" w:cs="宋体"/>
                <w:kern w:val="0"/>
                <w:sz w:val="24"/>
                <w:szCs w:val="24"/>
              </w:rPr>
              <w:t>从</w:t>
            </w:r>
            <w:proofErr w:type="gramStart"/>
            <w:r w:rsidRPr="00BF46C1">
              <w:rPr>
                <w:rFonts w:ascii="宋体" w:eastAsia="宋体" w:hAnsi="宋体" w:cs="宋体"/>
                <w:kern w:val="0"/>
                <w:sz w:val="24"/>
                <w:szCs w:val="24"/>
              </w:rPr>
              <w:t>前述指</w:t>
            </w:r>
            <w:proofErr w:type="gramEnd"/>
            <w:r w:rsidRPr="00BF46C1">
              <w:rPr>
                <w:rFonts w:ascii="宋体" w:eastAsia="宋体" w:hAnsi="宋体" w:cs="宋体"/>
                <w:kern w:val="0"/>
                <w:sz w:val="24"/>
                <w:szCs w:val="24"/>
              </w:rPr>
              <w:t xml:space="preserve"> 定网站获取的查询结果原始页面的打印件或完整截</w:t>
            </w:r>
            <w:r w:rsidRPr="00BF46C1">
              <w:rPr>
                <w:rFonts w:ascii="宋体" w:eastAsia="宋体" w:hAnsi="宋体" w:cs="宋体"/>
                <w:kern w:val="0"/>
                <w:sz w:val="24"/>
                <w:szCs w:val="24"/>
              </w:rPr>
              <w:lastRenderedPageBreak/>
              <w:t>图，否则投标无效。③、有效期内的告知函复印件，无论内容中是否注明“复印件无效”，均视同有效。</w:t>
            </w:r>
          </w:p>
        </w:tc>
      </w:tr>
      <w:tr w:rsidR="00BF46C1" w:rsidRPr="00BF46C1">
        <w:trPr>
          <w:tblCellSpacing w:w="0" w:type="dxa"/>
        </w:trPr>
        <w:tc>
          <w:tcPr>
            <w:tcW w:w="242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lastRenderedPageBreak/>
              <w:t>所投货物若属于医疗器械管理范畴，按照国家《医疗器械监督管理条例》，应符合以下标准： (1)、投标人为供货商的，应提供《医疗器械经营企业许可证》复印件；投标人为制造商的，应提供《医疗器械生产企业许可证》复印件；所</w:t>
            </w:r>
            <w:proofErr w:type="gramStart"/>
            <w:r w:rsidRPr="00BF46C1">
              <w:rPr>
                <w:rFonts w:ascii="宋体" w:eastAsia="宋体" w:hAnsi="宋体" w:cs="宋体"/>
                <w:kern w:val="0"/>
                <w:sz w:val="24"/>
                <w:szCs w:val="24"/>
              </w:rPr>
              <w:t>投产品若属于</w:t>
            </w:r>
            <w:proofErr w:type="gramEnd"/>
            <w:r w:rsidRPr="00BF46C1">
              <w:rPr>
                <w:rFonts w:ascii="宋体" w:eastAsia="宋体" w:hAnsi="宋体" w:cs="宋体"/>
                <w:kern w:val="0"/>
                <w:sz w:val="24"/>
                <w:szCs w:val="24"/>
              </w:rPr>
              <w:t>二类医疗器械，也可以提供《二类医疗器械经营备案凭证》复印件； 证件必须在有效期内； (2)、投标人所</w:t>
            </w:r>
            <w:proofErr w:type="gramStart"/>
            <w:r w:rsidRPr="00BF46C1">
              <w:rPr>
                <w:rFonts w:ascii="宋体" w:eastAsia="宋体" w:hAnsi="宋体" w:cs="宋体"/>
                <w:kern w:val="0"/>
                <w:sz w:val="24"/>
                <w:szCs w:val="24"/>
              </w:rPr>
              <w:t>投产品若属于</w:t>
            </w:r>
            <w:proofErr w:type="gramEnd"/>
            <w:r w:rsidRPr="00BF46C1">
              <w:rPr>
                <w:rFonts w:ascii="宋体" w:eastAsia="宋体" w:hAnsi="宋体" w:cs="宋体"/>
                <w:kern w:val="0"/>
                <w:sz w:val="24"/>
                <w:szCs w:val="24"/>
              </w:rPr>
              <w:t>第二类或第三类医疗器械，应提供完整的《医疗器械注册证》复印件(如有注册登记表应提供)；所</w:t>
            </w:r>
            <w:proofErr w:type="gramStart"/>
            <w:r w:rsidRPr="00BF46C1">
              <w:rPr>
                <w:rFonts w:ascii="宋体" w:eastAsia="宋体" w:hAnsi="宋体" w:cs="宋体"/>
                <w:kern w:val="0"/>
                <w:sz w:val="24"/>
                <w:szCs w:val="24"/>
              </w:rPr>
              <w:t>投产品若属于</w:t>
            </w:r>
            <w:proofErr w:type="gramEnd"/>
            <w:r w:rsidRPr="00BF46C1">
              <w:rPr>
                <w:rFonts w:ascii="宋体" w:eastAsia="宋体" w:hAnsi="宋体" w:cs="宋体"/>
                <w:kern w:val="0"/>
                <w:sz w:val="24"/>
                <w:szCs w:val="24"/>
              </w:rPr>
              <w:t>第一类医疗器械，应提供《第一类医疗器械产品备案》复印件，证件必须在有效期内。</w:t>
            </w:r>
          </w:p>
        </w:tc>
        <w:tc>
          <w:tcPr>
            <w:tcW w:w="5910"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所投货物若属于医疗器械管理范畴，按照国家《医疗器械监督管理条例》，应符合以下标准： (1)、投标人为供货商的，应提供《医疗器械经营企业许可证》复印件；投标人为制造商的，应提供《医疗器械生产企业许可证》复印件；所</w:t>
            </w:r>
            <w:proofErr w:type="gramStart"/>
            <w:r w:rsidRPr="00BF46C1">
              <w:rPr>
                <w:rFonts w:ascii="宋体" w:eastAsia="宋体" w:hAnsi="宋体" w:cs="宋体"/>
                <w:kern w:val="0"/>
                <w:sz w:val="24"/>
                <w:szCs w:val="24"/>
              </w:rPr>
              <w:t>投产品若属于</w:t>
            </w:r>
            <w:proofErr w:type="gramEnd"/>
            <w:r w:rsidRPr="00BF46C1">
              <w:rPr>
                <w:rFonts w:ascii="宋体" w:eastAsia="宋体" w:hAnsi="宋体" w:cs="宋体"/>
                <w:kern w:val="0"/>
                <w:sz w:val="24"/>
                <w:szCs w:val="24"/>
              </w:rPr>
              <w:t>二类医疗器械，也可以提供《二类医疗器械经营备案凭证》复印件； 证件必须在有效期内； (2)、投标人所</w:t>
            </w:r>
            <w:proofErr w:type="gramStart"/>
            <w:r w:rsidRPr="00BF46C1">
              <w:rPr>
                <w:rFonts w:ascii="宋体" w:eastAsia="宋体" w:hAnsi="宋体" w:cs="宋体"/>
                <w:kern w:val="0"/>
                <w:sz w:val="24"/>
                <w:szCs w:val="24"/>
              </w:rPr>
              <w:t>投产品若属于</w:t>
            </w:r>
            <w:proofErr w:type="gramEnd"/>
            <w:r w:rsidRPr="00BF46C1">
              <w:rPr>
                <w:rFonts w:ascii="宋体" w:eastAsia="宋体" w:hAnsi="宋体" w:cs="宋体"/>
                <w:kern w:val="0"/>
                <w:sz w:val="24"/>
                <w:szCs w:val="24"/>
              </w:rPr>
              <w:t>第二类或第三类医疗器械，应提供完整的《医疗器械注册证》复印件(如有注册登记表应提供)；所</w:t>
            </w:r>
            <w:proofErr w:type="gramStart"/>
            <w:r w:rsidRPr="00BF46C1">
              <w:rPr>
                <w:rFonts w:ascii="宋体" w:eastAsia="宋体" w:hAnsi="宋体" w:cs="宋体"/>
                <w:kern w:val="0"/>
                <w:sz w:val="24"/>
                <w:szCs w:val="24"/>
              </w:rPr>
              <w:t>投产品若属于</w:t>
            </w:r>
            <w:proofErr w:type="gramEnd"/>
            <w:r w:rsidRPr="00BF46C1">
              <w:rPr>
                <w:rFonts w:ascii="宋体" w:eastAsia="宋体" w:hAnsi="宋体" w:cs="宋体"/>
                <w:kern w:val="0"/>
                <w:sz w:val="24"/>
                <w:szCs w:val="24"/>
              </w:rPr>
              <w:t>第一类医疗器械，应提供《第一类医疗器械产品备案》复印件，证件必须在有效期内。</w:t>
            </w:r>
          </w:p>
        </w:tc>
      </w:tr>
    </w:tbl>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b/>
          <w:bCs/>
          <w:kern w:val="0"/>
          <w:sz w:val="24"/>
          <w:szCs w:val="24"/>
        </w:rPr>
        <w:t>包：2</w:t>
      </w:r>
      <w:r w:rsidRPr="00BF46C1">
        <w:rPr>
          <w:rFonts w:ascii="宋体" w:eastAsia="宋体" w:hAnsi="宋体" w:cs="宋体"/>
          <w:kern w:val="0"/>
          <w:sz w:val="24"/>
          <w:szCs w:val="24"/>
        </w:rPr>
        <w:t xml:space="preserve"> </w:t>
      </w:r>
    </w:p>
    <w:tbl>
      <w:tblPr>
        <w:tblW w:w="8336"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2426"/>
        <w:gridCol w:w="5910"/>
      </w:tblGrid>
      <w:tr w:rsidR="00BF46C1" w:rsidRPr="00BF46C1">
        <w:trPr>
          <w:tblHeader/>
          <w:tblCellSpacing w:w="0" w:type="dxa"/>
        </w:trPr>
        <w:tc>
          <w:tcPr>
            <w:tcW w:w="242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center"/>
              <w:rPr>
                <w:rFonts w:ascii="宋体" w:eastAsia="宋体" w:hAnsi="宋体" w:cs="宋体"/>
                <w:b/>
                <w:bCs/>
                <w:kern w:val="0"/>
                <w:sz w:val="24"/>
                <w:szCs w:val="24"/>
              </w:rPr>
            </w:pPr>
            <w:r w:rsidRPr="00BF46C1">
              <w:rPr>
                <w:rFonts w:ascii="宋体" w:eastAsia="宋体" w:hAnsi="宋体" w:cs="宋体"/>
                <w:b/>
                <w:bCs/>
                <w:kern w:val="0"/>
                <w:sz w:val="24"/>
                <w:szCs w:val="24"/>
              </w:rPr>
              <w:t>明细</w:t>
            </w:r>
          </w:p>
        </w:tc>
        <w:tc>
          <w:tcPr>
            <w:tcW w:w="5910"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center"/>
              <w:rPr>
                <w:rFonts w:ascii="宋体" w:eastAsia="宋体" w:hAnsi="宋体" w:cs="宋体"/>
                <w:b/>
                <w:bCs/>
                <w:kern w:val="0"/>
                <w:sz w:val="24"/>
                <w:szCs w:val="24"/>
              </w:rPr>
            </w:pPr>
            <w:r w:rsidRPr="00BF46C1">
              <w:rPr>
                <w:rFonts w:ascii="宋体" w:eastAsia="宋体" w:hAnsi="宋体" w:cs="宋体"/>
                <w:b/>
                <w:bCs/>
                <w:kern w:val="0"/>
                <w:sz w:val="24"/>
                <w:szCs w:val="24"/>
              </w:rPr>
              <w:t>描述</w:t>
            </w:r>
          </w:p>
        </w:tc>
      </w:tr>
      <w:tr w:rsidR="00BF46C1" w:rsidRPr="00BF46C1">
        <w:trPr>
          <w:tblCellSpacing w:w="0" w:type="dxa"/>
        </w:trPr>
        <w:tc>
          <w:tcPr>
            <w:tcW w:w="242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执行本合同包所需的设备及专业技术能力特别要求</w:t>
            </w:r>
          </w:p>
        </w:tc>
        <w:tc>
          <w:tcPr>
            <w:tcW w:w="5910"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是指提供具备履行合同所必需的设备和专业技术能力的声明函。</w:t>
            </w:r>
          </w:p>
        </w:tc>
      </w:tr>
      <w:tr w:rsidR="00BF46C1" w:rsidRPr="00BF46C1">
        <w:trPr>
          <w:tblCellSpacing w:w="0" w:type="dxa"/>
        </w:trPr>
        <w:tc>
          <w:tcPr>
            <w:tcW w:w="242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单位负责人授权书</w:t>
            </w:r>
          </w:p>
        </w:tc>
        <w:tc>
          <w:tcPr>
            <w:tcW w:w="5910"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①、企业(银行、保险、石油石化、电力、电信等行业除外)、事业单位和社会团体法人的“单位负责人”指法定代表人，即与实际提交的“营业执照等证明文件”载明的一致。②、银行、保险、石油石化、电力、电信等行业：以法人身份参加投标的，“单位负责人”指法定代表人，即与实际提交的“营业执照等证明文件”载明的一致；以非法人身份参加投标的，“单位负责人”</w:t>
            </w:r>
            <w:proofErr w:type="gramStart"/>
            <w:r w:rsidRPr="00BF46C1">
              <w:rPr>
                <w:rFonts w:ascii="宋体" w:eastAsia="宋体" w:hAnsi="宋体" w:cs="宋体"/>
                <w:kern w:val="0"/>
                <w:sz w:val="24"/>
                <w:szCs w:val="24"/>
              </w:rPr>
              <w:t>指代表</w:t>
            </w:r>
            <w:proofErr w:type="gramEnd"/>
            <w:r w:rsidRPr="00BF46C1">
              <w:rPr>
                <w:rFonts w:ascii="宋体" w:eastAsia="宋体" w:hAnsi="宋体" w:cs="宋体"/>
                <w:kern w:val="0"/>
                <w:sz w:val="24"/>
                <w:szCs w:val="24"/>
              </w:rPr>
              <w:t>单位行使职权的主要负责人，即与实际提交的“营业执照等证明文件”载明的一致。③、投标人(自然人除外)：若投标人代</w:t>
            </w:r>
            <w:r w:rsidRPr="00BF46C1">
              <w:rPr>
                <w:rFonts w:ascii="宋体" w:eastAsia="宋体" w:hAnsi="宋体" w:cs="宋体"/>
                <w:kern w:val="0"/>
                <w:sz w:val="24"/>
                <w:szCs w:val="24"/>
              </w:rPr>
              <w:lastRenderedPageBreak/>
              <w:t>表为单位负责人授权的委托代 理人，应提供本授权书；若投标人代表为单位负责人，应在此项下提交其身份证正反面复印件，可不提供本授权书。④、投标人为自然人的，可不填写本授权书。⑤、纸质投标文件正本中的本授权书应为原件。※投标人应按照招标文件第七章规定提供。</w:t>
            </w:r>
          </w:p>
        </w:tc>
      </w:tr>
      <w:tr w:rsidR="00BF46C1" w:rsidRPr="00BF46C1">
        <w:trPr>
          <w:tblCellSpacing w:w="0" w:type="dxa"/>
        </w:trPr>
        <w:tc>
          <w:tcPr>
            <w:tcW w:w="242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lastRenderedPageBreak/>
              <w:t>投标人须提供参加政府采购活动前在环境保护领域没有存在严重失信行为的书面声明；</w:t>
            </w:r>
          </w:p>
        </w:tc>
        <w:tc>
          <w:tcPr>
            <w:tcW w:w="5910"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参加政府采购活动前在环境保护领域没有存在严重失信行为的书面声明。是指提交“参加政府采购活动前在环境保护领域没有存在严重失信行为的书面声明函”。</w:t>
            </w:r>
          </w:p>
        </w:tc>
      </w:tr>
      <w:tr w:rsidR="00BF46C1" w:rsidRPr="00BF46C1">
        <w:trPr>
          <w:tblCellSpacing w:w="0" w:type="dxa"/>
        </w:trPr>
        <w:tc>
          <w:tcPr>
            <w:tcW w:w="242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本项目非专门面向小</w:t>
            </w:r>
            <w:proofErr w:type="gramStart"/>
            <w:r w:rsidRPr="00BF46C1">
              <w:rPr>
                <w:rFonts w:ascii="宋体" w:eastAsia="宋体" w:hAnsi="宋体" w:cs="宋体"/>
                <w:kern w:val="0"/>
                <w:sz w:val="24"/>
                <w:szCs w:val="24"/>
              </w:rPr>
              <w:t>微企业</w:t>
            </w:r>
            <w:proofErr w:type="gramEnd"/>
            <w:r w:rsidRPr="00BF46C1">
              <w:rPr>
                <w:rFonts w:ascii="宋体" w:eastAsia="宋体" w:hAnsi="宋体" w:cs="宋体"/>
                <w:kern w:val="0"/>
                <w:sz w:val="24"/>
                <w:szCs w:val="24"/>
              </w:rPr>
              <w:t>采购</w:t>
            </w:r>
          </w:p>
        </w:tc>
        <w:tc>
          <w:tcPr>
            <w:tcW w:w="5910"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无</w:t>
            </w:r>
          </w:p>
        </w:tc>
      </w:tr>
      <w:tr w:rsidR="00BF46C1" w:rsidRPr="00BF46C1">
        <w:trPr>
          <w:tblCellSpacing w:w="0" w:type="dxa"/>
        </w:trPr>
        <w:tc>
          <w:tcPr>
            <w:tcW w:w="242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无行贿犯罪记录情形(本文件中其他有关行贿犯罪记录要求与此处不一致，以此处为准)</w:t>
            </w:r>
          </w:p>
        </w:tc>
        <w:tc>
          <w:tcPr>
            <w:tcW w:w="5910"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投标人须提供参加采购活动前三年内无行贿犯罪记录的书面承诺。投标人提供有效期内《检察机关行贿犯罪档案查询结告知函》的，视同提供了承诺。※①、若投标人提供《检察机关行贿犯罪档案查询结告知函》，查询结果表明投标人有行贿犯罪记录的，投标无效。②、若从检察机关指 定网站下载打印或截图告知函，则</w:t>
            </w:r>
            <w:proofErr w:type="gramStart"/>
            <w:r w:rsidRPr="00BF46C1">
              <w:rPr>
                <w:rFonts w:ascii="宋体" w:eastAsia="宋体" w:hAnsi="宋体" w:cs="宋体"/>
                <w:kern w:val="0"/>
                <w:sz w:val="24"/>
                <w:szCs w:val="24"/>
              </w:rPr>
              <w:t>告知函应为</w:t>
            </w:r>
            <w:proofErr w:type="gramEnd"/>
            <w:r w:rsidRPr="00BF46C1">
              <w:rPr>
                <w:rFonts w:ascii="宋体" w:eastAsia="宋体" w:hAnsi="宋体" w:cs="宋体"/>
                <w:kern w:val="0"/>
                <w:sz w:val="24"/>
                <w:szCs w:val="24"/>
              </w:rPr>
              <w:t>从</w:t>
            </w:r>
            <w:proofErr w:type="gramStart"/>
            <w:r w:rsidRPr="00BF46C1">
              <w:rPr>
                <w:rFonts w:ascii="宋体" w:eastAsia="宋体" w:hAnsi="宋体" w:cs="宋体"/>
                <w:kern w:val="0"/>
                <w:sz w:val="24"/>
                <w:szCs w:val="24"/>
              </w:rPr>
              <w:t>前述指</w:t>
            </w:r>
            <w:proofErr w:type="gramEnd"/>
            <w:r w:rsidRPr="00BF46C1">
              <w:rPr>
                <w:rFonts w:ascii="宋体" w:eastAsia="宋体" w:hAnsi="宋体" w:cs="宋体"/>
                <w:kern w:val="0"/>
                <w:sz w:val="24"/>
                <w:szCs w:val="24"/>
              </w:rPr>
              <w:t xml:space="preserve"> 定网站获取的查询结果原始页面的打印件或完整截图，否则投标无效。③、有效期内的告知函复印件，无论内容中是否注明“复印件无效”，均视同有效。</w:t>
            </w:r>
          </w:p>
        </w:tc>
      </w:tr>
      <w:tr w:rsidR="00BF46C1" w:rsidRPr="00BF46C1">
        <w:trPr>
          <w:tblCellSpacing w:w="0" w:type="dxa"/>
        </w:trPr>
        <w:tc>
          <w:tcPr>
            <w:tcW w:w="242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所投货物若属于医疗器械管理范畴，按照国家《医疗器械监督管理条例》，应符合以下标准： (1)、投标人为供货商的，应提供《医疗器械经营企业许可证》复印件；投标人为制造商的，应提供《医疗器械生产企业许可证》复印件；所</w:t>
            </w:r>
            <w:proofErr w:type="gramStart"/>
            <w:r w:rsidRPr="00BF46C1">
              <w:rPr>
                <w:rFonts w:ascii="宋体" w:eastAsia="宋体" w:hAnsi="宋体" w:cs="宋体"/>
                <w:kern w:val="0"/>
                <w:sz w:val="24"/>
                <w:szCs w:val="24"/>
              </w:rPr>
              <w:t>投产品若属于</w:t>
            </w:r>
            <w:proofErr w:type="gramEnd"/>
            <w:r w:rsidRPr="00BF46C1">
              <w:rPr>
                <w:rFonts w:ascii="宋体" w:eastAsia="宋体" w:hAnsi="宋体" w:cs="宋体"/>
                <w:kern w:val="0"/>
                <w:sz w:val="24"/>
                <w:szCs w:val="24"/>
              </w:rPr>
              <w:t>二类医疗器械，也可以提供《二类医疗器械经营备案凭证》复印件； 证件必须在有效期内； (2)、投标人所</w:t>
            </w:r>
            <w:proofErr w:type="gramStart"/>
            <w:r w:rsidRPr="00BF46C1">
              <w:rPr>
                <w:rFonts w:ascii="宋体" w:eastAsia="宋体" w:hAnsi="宋体" w:cs="宋体"/>
                <w:kern w:val="0"/>
                <w:sz w:val="24"/>
                <w:szCs w:val="24"/>
              </w:rPr>
              <w:t>投产品若属于</w:t>
            </w:r>
            <w:proofErr w:type="gramEnd"/>
            <w:r w:rsidRPr="00BF46C1">
              <w:rPr>
                <w:rFonts w:ascii="宋体" w:eastAsia="宋体" w:hAnsi="宋体" w:cs="宋体"/>
                <w:kern w:val="0"/>
                <w:sz w:val="24"/>
                <w:szCs w:val="24"/>
              </w:rPr>
              <w:t>第二类或第三类医疗器械，应提供完整的《医疗器械注册证》复印件(如有注册登记表应提供)；所</w:t>
            </w:r>
            <w:proofErr w:type="gramStart"/>
            <w:r w:rsidRPr="00BF46C1">
              <w:rPr>
                <w:rFonts w:ascii="宋体" w:eastAsia="宋体" w:hAnsi="宋体" w:cs="宋体"/>
                <w:kern w:val="0"/>
                <w:sz w:val="24"/>
                <w:szCs w:val="24"/>
              </w:rPr>
              <w:t>投产品若属于</w:t>
            </w:r>
            <w:proofErr w:type="gramEnd"/>
            <w:r w:rsidRPr="00BF46C1">
              <w:rPr>
                <w:rFonts w:ascii="宋体" w:eastAsia="宋体" w:hAnsi="宋体" w:cs="宋体"/>
                <w:kern w:val="0"/>
                <w:sz w:val="24"/>
                <w:szCs w:val="24"/>
              </w:rPr>
              <w:t>第一类医</w:t>
            </w:r>
            <w:r w:rsidRPr="00BF46C1">
              <w:rPr>
                <w:rFonts w:ascii="宋体" w:eastAsia="宋体" w:hAnsi="宋体" w:cs="宋体"/>
                <w:kern w:val="0"/>
                <w:sz w:val="24"/>
                <w:szCs w:val="24"/>
              </w:rPr>
              <w:lastRenderedPageBreak/>
              <w:t>疗器械，应提供《第一类医疗器械产品备案》复印件，证件必须在有效期内。</w:t>
            </w:r>
          </w:p>
        </w:tc>
        <w:tc>
          <w:tcPr>
            <w:tcW w:w="5910"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lastRenderedPageBreak/>
              <w:t>所投货物若属于医疗器械管理范畴，按照国家《医疗器械监督管理条例》，应符合以下标准： (1)、投标人为供货商的，应提供《医疗器械经营企业许可证》复印件；投标人为制造商的，应提供《医疗器械生产企业许可证》复印件；所</w:t>
            </w:r>
            <w:proofErr w:type="gramStart"/>
            <w:r w:rsidRPr="00BF46C1">
              <w:rPr>
                <w:rFonts w:ascii="宋体" w:eastAsia="宋体" w:hAnsi="宋体" w:cs="宋体"/>
                <w:kern w:val="0"/>
                <w:sz w:val="24"/>
                <w:szCs w:val="24"/>
              </w:rPr>
              <w:t>投产品若属于</w:t>
            </w:r>
            <w:proofErr w:type="gramEnd"/>
            <w:r w:rsidRPr="00BF46C1">
              <w:rPr>
                <w:rFonts w:ascii="宋体" w:eastAsia="宋体" w:hAnsi="宋体" w:cs="宋体"/>
                <w:kern w:val="0"/>
                <w:sz w:val="24"/>
                <w:szCs w:val="24"/>
              </w:rPr>
              <w:t>二类医疗器械，也可以提供《二类医疗器械经营备案凭证》复印件； 证件必须在有效期内； (2)、投标人所</w:t>
            </w:r>
            <w:proofErr w:type="gramStart"/>
            <w:r w:rsidRPr="00BF46C1">
              <w:rPr>
                <w:rFonts w:ascii="宋体" w:eastAsia="宋体" w:hAnsi="宋体" w:cs="宋体"/>
                <w:kern w:val="0"/>
                <w:sz w:val="24"/>
                <w:szCs w:val="24"/>
              </w:rPr>
              <w:t>投产品若属于</w:t>
            </w:r>
            <w:proofErr w:type="gramEnd"/>
            <w:r w:rsidRPr="00BF46C1">
              <w:rPr>
                <w:rFonts w:ascii="宋体" w:eastAsia="宋体" w:hAnsi="宋体" w:cs="宋体"/>
                <w:kern w:val="0"/>
                <w:sz w:val="24"/>
                <w:szCs w:val="24"/>
              </w:rPr>
              <w:t>第二类或第三类医疗器械，应提供完整的《医疗器械注册证》复印件(如有注册登记表应提供)；所</w:t>
            </w:r>
            <w:proofErr w:type="gramStart"/>
            <w:r w:rsidRPr="00BF46C1">
              <w:rPr>
                <w:rFonts w:ascii="宋体" w:eastAsia="宋体" w:hAnsi="宋体" w:cs="宋体"/>
                <w:kern w:val="0"/>
                <w:sz w:val="24"/>
                <w:szCs w:val="24"/>
              </w:rPr>
              <w:t>投产品若属于</w:t>
            </w:r>
            <w:proofErr w:type="gramEnd"/>
            <w:r w:rsidRPr="00BF46C1">
              <w:rPr>
                <w:rFonts w:ascii="宋体" w:eastAsia="宋体" w:hAnsi="宋体" w:cs="宋体"/>
                <w:kern w:val="0"/>
                <w:sz w:val="24"/>
                <w:szCs w:val="24"/>
              </w:rPr>
              <w:t>第一类医疗器械，应提供《第一类医疗器械产品备案》复印件，证件必须在有效期内。</w:t>
            </w:r>
          </w:p>
        </w:tc>
      </w:tr>
    </w:tbl>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b/>
          <w:bCs/>
          <w:kern w:val="0"/>
          <w:sz w:val="24"/>
          <w:szCs w:val="24"/>
        </w:rPr>
        <w:lastRenderedPageBreak/>
        <w:t>包：3</w:t>
      </w:r>
      <w:r w:rsidRPr="00BF46C1">
        <w:rPr>
          <w:rFonts w:ascii="宋体" w:eastAsia="宋体" w:hAnsi="宋体" w:cs="宋体"/>
          <w:kern w:val="0"/>
          <w:sz w:val="24"/>
          <w:szCs w:val="24"/>
        </w:rPr>
        <w:t xml:space="preserve"> </w:t>
      </w:r>
    </w:p>
    <w:tbl>
      <w:tblPr>
        <w:tblW w:w="8336"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2426"/>
        <w:gridCol w:w="5910"/>
      </w:tblGrid>
      <w:tr w:rsidR="00BF46C1" w:rsidRPr="00BF46C1">
        <w:trPr>
          <w:tblHeader/>
          <w:tblCellSpacing w:w="0" w:type="dxa"/>
        </w:trPr>
        <w:tc>
          <w:tcPr>
            <w:tcW w:w="242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center"/>
              <w:rPr>
                <w:rFonts w:ascii="宋体" w:eastAsia="宋体" w:hAnsi="宋体" w:cs="宋体"/>
                <w:b/>
                <w:bCs/>
                <w:kern w:val="0"/>
                <w:sz w:val="24"/>
                <w:szCs w:val="24"/>
              </w:rPr>
            </w:pPr>
            <w:r w:rsidRPr="00BF46C1">
              <w:rPr>
                <w:rFonts w:ascii="宋体" w:eastAsia="宋体" w:hAnsi="宋体" w:cs="宋体"/>
                <w:b/>
                <w:bCs/>
                <w:kern w:val="0"/>
                <w:sz w:val="24"/>
                <w:szCs w:val="24"/>
              </w:rPr>
              <w:t>明细</w:t>
            </w:r>
          </w:p>
        </w:tc>
        <w:tc>
          <w:tcPr>
            <w:tcW w:w="5910"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center"/>
              <w:rPr>
                <w:rFonts w:ascii="宋体" w:eastAsia="宋体" w:hAnsi="宋体" w:cs="宋体"/>
                <w:b/>
                <w:bCs/>
                <w:kern w:val="0"/>
                <w:sz w:val="24"/>
                <w:szCs w:val="24"/>
              </w:rPr>
            </w:pPr>
            <w:r w:rsidRPr="00BF46C1">
              <w:rPr>
                <w:rFonts w:ascii="宋体" w:eastAsia="宋体" w:hAnsi="宋体" w:cs="宋体"/>
                <w:b/>
                <w:bCs/>
                <w:kern w:val="0"/>
                <w:sz w:val="24"/>
                <w:szCs w:val="24"/>
              </w:rPr>
              <w:t>描述</w:t>
            </w:r>
          </w:p>
        </w:tc>
      </w:tr>
      <w:tr w:rsidR="00BF46C1" w:rsidRPr="00BF46C1">
        <w:trPr>
          <w:tblCellSpacing w:w="0" w:type="dxa"/>
        </w:trPr>
        <w:tc>
          <w:tcPr>
            <w:tcW w:w="242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单位负责人授权书</w:t>
            </w:r>
          </w:p>
        </w:tc>
        <w:tc>
          <w:tcPr>
            <w:tcW w:w="5910"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①、企业(银行、保险、石油石化、电力、电信等行业除外)、事业单位和社会团体法人的“单位负责人”指法定代表人，即与实际提交的“营业执照等证明文件”载明的一致。②、银行、保险、石油石化、电力、电信等行业：以法人身份参加投标的，“单位负责人”指法定代表人，即与实际提交的“营业执照等证明文件”载明的一致；以非法人身份参加投标的，“单位负责人”</w:t>
            </w:r>
            <w:proofErr w:type="gramStart"/>
            <w:r w:rsidRPr="00BF46C1">
              <w:rPr>
                <w:rFonts w:ascii="宋体" w:eastAsia="宋体" w:hAnsi="宋体" w:cs="宋体"/>
                <w:kern w:val="0"/>
                <w:sz w:val="24"/>
                <w:szCs w:val="24"/>
              </w:rPr>
              <w:t>指代表</w:t>
            </w:r>
            <w:proofErr w:type="gramEnd"/>
            <w:r w:rsidRPr="00BF46C1">
              <w:rPr>
                <w:rFonts w:ascii="宋体" w:eastAsia="宋体" w:hAnsi="宋体" w:cs="宋体"/>
                <w:kern w:val="0"/>
                <w:sz w:val="24"/>
                <w:szCs w:val="24"/>
              </w:rPr>
              <w:t>单位行使职权的主要负责人，即与实际提交的“营业执照等证明文件”载明的一致。③、投标人(自然人除外)：若投标人代表为单位负责人授权的委托代 理人，应提供本授权书；若投标人代表为单位负责人，应在此项下提交其身份证正反面复印件，可不提供本授权书。④、投标人为自然人的，可不填写本授权书。⑤、纸质投标文件正本中的本授权书应为原件。※投标人应按照招标文件第七章规定提供。</w:t>
            </w:r>
          </w:p>
        </w:tc>
      </w:tr>
      <w:tr w:rsidR="00BF46C1" w:rsidRPr="00BF46C1">
        <w:trPr>
          <w:tblCellSpacing w:w="0" w:type="dxa"/>
        </w:trPr>
        <w:tc>
          <w:tcPr>
            <w:tcW w:w="242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执行本合同包所需的设备及专业技术能力特别要求</w:t>
            </w:r>
          </w:p>
        </w:tc>
        <w:tc>
          <w:tcPr>
            <w:tcW w:w="5910"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是指提供具备履行合同所必需的设备和专业技术能力的声明函。</w:t>
            </w:r>
          </w:p>
        </w:tc>
      </w:tr>
      <w:tr w:rsidR="00BF46C1" w:rsidRPr="00BF46C1">
        <w:trPr>
          <w:tblCellSpacing w:w="0" w:type="dxa"/>
        </w:trPr>
        <w:tc>
          <w:tcPr>
            <w:tcW w:w="242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投标人须提供参加政府采购活动前在环境保护领域没有存在严重失信行为的书面声明；</w:t>
            </w:r>
          </w:p>
        </w:tc>
        <w:tc>
          <w:tcPr>
            <w:tcW w:w="5910"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参加政府采购活动前在环境保护领域没有存在严重失信行为的书面声明。是指提交“参加政府采购活动前在环境保护领域没有存在严重失信行为的书面声明函”。</w:t>
            </w:r>
          </w:p>
        </w:tc>
      </w:tr>
      <w:tr w:rsidR="00BF46C1" w:rsidRPr="00BF46C1">
        <w:trPr>
          <w:tblCellSpacing w:w="0" w:type="dxa"/>
        </w:trPr>
        <w:tc>
          <w:tcPr>
            <w:tcW w:w="242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本项目非专门面向小</w:t>
            </w:r>
            <w:proofErr w:type="gramStart"/>
            <w:r w:rsidRPr="00BF46C1">
              <w:rPr>
                <w:rFonts w:ascii="宋体" w:eastAsia="宋体" w:hAnsi="宋体" w:cs="宋体"/>
                <w:kern w:val="0"/>
                <w:sz w:val="24"/>
                <w:szCs w:val="24"/>
              </w:rPr>
              <w:t>微企业</w:t>
            </w:r>
            <w:proofErr w:type="gramEnd"/>
            <w:r w:rsidRPr="00BF46C1">
              <w:rPr>
                <w:rFonts w:ascii="宋体" w:eastAsia="宋体" w:hAnsi="宋体" w:cs="宋体"/>
                <w:kern w:val="0"/>
                <w:sz w:val="24"/>
                <w:szCs w:val="24"/>
              </w:rPr>
              <w:t>采购</w:t>
            </w:r>
          </w:p>
        </w:tc>
        <w:tc>
          <w:tcPr>
            <w:tcW w:w="5910"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无</w:t>
            </w:r>
          </w:p>
        </w:tc>
      </w:tr>
      <w:tr w:rsidR="00BF46C1" w:rsidRPr="00BF46C1">
        <w:trPr>
          <w:tblCellSpacing w:w="0" w:type="dxa"/>
        </w:trPr>
        <w:tc>
          <w:tcPr>
            <w:tcW w:w="242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无行贿犯罪记录情形(本文件中其他有关行贿犯罪记录要求与此处不一致，以此处为准)</w:t>
            </w:r>
          </w:p>
        </w:tc>
        <w:tc>
          <w:tcPr>
            <w:tcW w:w="5910"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投标人须提供参加采购活动前三年内无行贿犯罪记录的书面承诺。投标人提供有效期内《检察机关行贿犯罪档案查询结告知函》的，视同提供了承诺。※①、若投标人提供《检察机关行贿犯罪档案查询结告知函》，查询结果表明投标人有行贿犯罪记录的，投标无效。②、若从检察机关指 定网站下载打印或截图告知函，则</w:t>
            </w:r>
            <w:proofErr w:type="gramStart"/>
            <w:r w:rsidRPr="00BF46C1">
              <w:rPr>
                <w:rFonts w:ascii="宋体" w:eastAsia="宋体" w:hAnsi="宋体" w:cs="宋体"/>
                <w:kern w:val="0"/>
                <w:sz w:val="24"/>
                <w:szCs w:val="24"/>
              </w:rPr>
              <w:t>告知函应为</w:t>
            </w:r>
            <w:proofErr w:type="gramEnd"/>
            <w:r w:rsidRPr="00BF46C1">
              <w:rPr>
                <w:rFonts w:ascii="宋体" w:eastAsia="宋体" w:hAnsi="宋体" w:cs="宋体"/>
                <w:kern w:val="0"/>
                <w:sz w:val="24"/>
                <w:szCs w:val="24"/>
              </w:rPr>
              <w:t>从</w:t>
            </w:r>
            <w:proofErr w:type="gramStart"/>
            <w:r w:rsidRPr="00BF46C1">
              <w:rPr>
                <w:rFonts w:ascii="宋体" w:eastAsia="宋体" w:hAnsi="宋体" w:cs="宋体"/>
                <w:kern w:val="0"/>
                <w:sz w:val="24"/>
                <w:szCs w:val="24"/>
              </w:rPr>
              <w:t>前述指</w:t>
            </w:r>
            <w:proofErr w:type="gramEnd"/>
            <w:r w:rsidRPr="00BF46C1">
              <w:rPr>
                <w:rFonts w:ascii="宋体" w:eastAsia="宋体" w:hAnsi="宋体" w:cs="宋体"/>
                <w:kern w:val="0"/>
                <w:sz w:val="24"/>
                <w:szCs w:val="24"/>
              </w:rPr>
              <w:t xml:space="preserve"> 定网站获取的查询结果原始页面的打印件或完整截图，否则投标无效。③、有效期内的告知函复印件，无论内容中是否注明“复印件无效”，均视同有效。</w:t>
            </w:r>
          </w:p>
        </w:tc>
      </w:tr>
      <w:tr w:rsidR="00BF46C1" w:rsidRPr="00BF46C1">
        <w:trPr>
          <w:tblCellSpacing w:w="0" w:type="dxa"/>
        </w:trPr>
        <w:tc>
          <w:tcPr>
            <w:tcW w:w="242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所投货物若属于医疗器械管理范畴，按照国家《医疗器械监督管理</w:t>
            </w:r>
            <w:r w:rsidRPr="00BF46C1">
              <w:rPr>
                <w:rFonts w:ascii="宋体" w:eastAsia="宋体" w:hAnsi="宋体" w:cs="宋体"/>
                <w:kern w:val="0"/>
                <w:sz w:val="24"/>
                <w:szCs w:val="24"/>
              </w:rPr>
              <w:lastRenderedPageBreak/>
              <w:t>条例》，应符合以下标准： (1)、投标人为供货商的，应提供《医疗器械经营企业许可证》复印件；投标人为制造商的，应提供《医疗器械生产企业许可证》复印件；所</w:t>
            </w:r>
            <w:proofErr w:type="gramStart"/>
            <w:r w:rsidRPr="00BF46C1">
              <w:rPr>
                <w:rFonts w:ascii="宋体" w:eastAsia="宋体" w:hAnsi="宋体" w:cs="宋体"/>
                <w:kern w:val="0"/>
                <w:sz w:val="24"/>
                <w:szCs w:val="24"/>
              </w:rPr>
              <w:t>投产品若属于</w:t>
            </w:r>
            <w:proofErr w:type="gramEnd"/>
            <w:r w:rsidRPr="00BF46C1">
              <w:rPr>
                <w:rFonts w:ascii="宋体" w:eastAsia="宋体" w:hAnsi="宋体" w:cs="宋体"/>
                <w:kern w:val="0"/>
                <w:sz w:val="24"/>
                <w:szCs w:val="24"/>
              </w:rPr>
              <w:t>二类医疗器械，也可以提供《二类医疗器械经营备案凭证》复印件； 证件必须在有效期内； (2)、投标人所</w:t>
            </w:r>
            <w:proofErr w:type="gramStart"/>
            <w:r w:rsidRPr="00BF46C1">
              <w:rPr>
                <w:rFonts w:ascii="宋体" w:eastAsia="宋体" w:hAnsi="宋体" w:cs="宋体"/>
                <w:kern w:val="0"/>
                <w:sz w:val="24"/>
                <w:szCs w:val="24"/>
              </w:rPr>
              <w:t>投产品若属于</w:t>
            </w:r>
            <w:proofErr w:type="gramEnd"/>
            <w:r w:rsidRPr="00BF46C1">
              <w:rPr>
                <w:rFonts w:ascii="宋体" w:eastAsia="宋体" w:hAnsi="宋体" w:cs="宋体"/>
                <w:kern w:val="0"/>
                <w:sz w:val="24"/>
                <w:szCs w:val="24"/>
              </w:rPr>
              <w:t>第二类或第三类医疗器械，应提供完整的《医疗器械注册证》复印件(如有注册登记表应提供)；所</w:t>
            </w:r>
            <w:proofErr w:type="gramStart"/>
            <w:r w:rsidRPr="00BF46C1">
              <w:rPr>
                <w:rFonts w:ascii="宋体" w:eastAsia="宋体" w:hAnsi="宋体" w:cs="宋体"/>
                <w:kern w:val="0"/>
                <w:sz w:val="24"/>
                <w:szCs w:val="24"/>
              </w:rPr>
              <w:t>投产品若属于</w:t>
            </w:r>
            <w:proofErr w:type="gramEnd"/>
            <w:r w:rsidRPr="00BF46C1">
              <w:rPr>
                <w:rFonts w:ascii="宋体" w:eastAsia="宋体" w:hAnsi="宋体" w:cs="宋体"/>
                <w:kern w:val="0"/>
                <w:sz w:val="24"/>
                <w:szCs w:val="24"/>
              </w:rPr>
              <w:t>第一类医疗器械，应提供《第一类医疗器械产品备案》复印件，证件必须在有效期内。</w:t>
            </w:r>
          </w:p>
        </w:tc>
        <w:tc>
          <w:tcPr>
            <w:tcW w:w="5910"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lastRenderedPageBreak/>
              <w:t>所投货物若属于医疗器械管理范畴，按照国家《医疗器械监督管理条例》，应符合以下标准： (1)、投标人为供货商的，应提供《医疗器械经营企业许可证》复印件；投标</w:t>
            </w:r>
            <w:r w:rsidRPr="00BF46C1">
              <w:rPr>
                <w:rFonts w:ascii="宋体" w:eastAsia="宋体" w:hAnsi="宋体" w:cs="宋体"/>
                <w:kern w:val="0"/>
                <w:sz w:val="24"/>
                <w:szCs w:val="24"/>
              </w:rPr>
              <w:lastRenderedPageBreak/>
              <w:t>人为制造商的，应提供《医疗器械生产企业许可证》复印件；所</w:t>
            </w:r>
            <w:proofErr w:type="gramStart"/>
            <w:r w:rsidRPr="00BF46C1">
              <w:rPr>
                <w:rFonts w:ascii="宋体" w:eastAsia="宋体" w:hAnsi="宋体" w:cs="宋体"/>
                <w:kern w:val="0"/>
                <w:sz w:val="24"/>
                <w:szCs w:val="24"/>
              </w:rPr>
              <w:t>投产品若属于</w:t>
            </w:r>
            <w:proofErr w:type="gramEnd"/>
            <w:r w:rsidRPr="00BF46C1">
              <w:rPr>
                <w:rFonts w:ascii="宋体" w:eastAsia="宋体" w:hAnsi="宋体" w:cs="宋体"/>
                <w:kern w:val="0"/>
                <w:sz w:val="24"/>
                <w:szCs w:val="24"/>
              </w:rPr>
              <w:t>二类医疗器械，也可以提供《二类医疗器械经营备案凭证》复印件； 证件必须在有效期内； (2)、投标人所</w:t>
            </w:r>
            <w:proofErr w:type="gramStart"/>
            <w:r w:rsidRPr="00BF46C1">
              <w:rPr>
                <w:rFonts w:ascii="宋体" w:eastAsia="宋体" w:hAnsi="宋体" w:cs="宋体"/>
                <w:kern w:val="0"/>
                <w:sz w:val="24"/>
                <w:szCs w:val="24"/>
              </w:rPr>
              <w:t>投产品若属于</w:t>
            </w:r>
            <w:proofErr w:type="gramEnd"/>
            <w:r w:rsidRPr="00BF46C1">
              <w:rPr>
                <w:rFonts w:ascii="宋体" w:eastAsia="宋体" w:hAnsi="宋体" w:cs="宋体"/>
                <w:kern w:val="0"/>
                <w:sz w:val="24"/>
                <w:szCs w:val="24"/>
              </w:rPr>
              <w:t>第二类或第三类医疗器械，应提供完整的《医疗器械注册证》复印件(如有注册登记表应提供)；所</w:t>
            </w:r>
            <w:proofErr w:type="gramStart"/>
            <w:r w:rsidRPr="00BF46C1">
              <w:rPr>
                <w:rFonts w:ascii="宋体" w:eastAsia="宋体" w:hAnsi="宋体" w:cs="宋体"/>
                <w:kern w:val="0"/>
                <w:sz w:val="24"/>
                <w:szCs w:val="24"/>
              </w:rPr>
              <w:t>投产品若属于</w:t>
            </w:r>
            <w:proofErr w:type="gramEnd"/>
            <w:r w:rsidRPr="00BF46C1">
              <w:rPr>
                <w:rFonts w:ascii="宋体" w:eastAsia="宋体" w:hAnsi="宋体" w:cs="宋体"/>
                <w:kern w:val="0"/>
                <w:sz w:val="24"/>
                <w:szCs w:val="24"/>
              </w:rPr>
              <w:t>第一类医疗器械，应提供《第一类医疗器械产品备案》复印件，证件必须在有效期内。</w:t>
            </w:r>
          </w:p>
        </w:tc>
      </w:tr>
    </w:tbl>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b/>
          <w:bCs/>
          <w:kern w:val="0"/>
          <w:sz w:val="24"/>
          <w:szCs w:val="24"/>
        </w:rPr>
        <w:lastRenderedPageBreak/>
        <w:t>包：4</w:t>
      </w:r>
      <w:r w:rsidRPr="00BF46C1">
        <w:rPr>
          <w:rFonts w:ascii="宋体" w:eastAsia="宋体" w:hAnsi="宋体" w:cs="宋体"/>
          <w:kern w:val="0"/>
          <w:sz w:val="24"/>
          <w:szCs w:val="24"/>
        </w:rPr>
        <w:t xml:space="preserve"> </w:t>
      </w:r>
    </w:p>
    <w:tbl>
      <w:tblPr>
        <w:tblW w:w="8336"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2426"/>
        <w:gridCol w:w="5910"/>
      </w:tblGrid>
      <w:tr w:rsidR="00BF46C1" w:rsidRPr="00BF46C1">
        <w:trPr>
          <w:tblHeader/>
          <w:tblCellSpacing w:w="0" w:type="dxa"/>
        </w:trPr>
        <w:tc>
          <w:tcPr>
            <w:tcW w:w="242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center"/>
              <w:rPr>
                <w:rFonts w:ascii="宋体" w:eastAsia="宋体" w:hAnsi="宋体" w:cs="宋体"/>
                <w:b/>
                <w:bCs/>
                <w:kern w:val="0"/>
                <w:sz w:val="24"/>
                <w:szCs w:val="24"/>
              </w:rPr>
            </w:pPr>
            <w:r w:rsidRPr="00BF46C1">
              <w:rPr>
                <w:rFonts w:ascii="宋体" w:eastAsia="宋体" w:hAnsi="宋体" w:cs="宋体"/>
                <w:b/>
                <w:bCs/>
                <w:kern w:val="0"/>
                <w:sz w:val="24"/>
                <w:szCs w:val="24"/>
              </w:rPr>
              <w:t>明细</w:t>
            </w:r>
          </w:p>
        </w:tc>
        <w:tc>
          <w:tcPr>
            <w:tcW w:w="5910"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center"/>
              <w:rPr>
                <w:rFonts w:ascii="宋体" w:eastAsia="宋体" w:hAnsi="宋体" w:cs="宋体"/>
                <w:b/>
                <w:bCs/>
                <w:kern w:val="0"/>
                <w:sz w:val="24"/>
                <w:szCs w:val="24"/>
              </w:rPr>
            </w:pPr>
            <w:r w:rsidRPr="00BF46C1">
              <w:rPr>
                <w:rFonts w:ascii="宋体" w:eastAsia="宋体" w:hAnsi="宋体" w:cs="宋体"/>
                <w:b/>
                <w:bCs/>
                <w:kern w:val="0"/>
                <w:sz w:val="24"/>
                <w:szCs w:val="24"/>
              </w:rPr>
              <w:t>描述</w:t>
            </w:r>
          </w:p>
        </w:tc>
      </w:tr>
      <w:tr w:rsidR="00BF46C1" w:rsidRPr="00BF46C1">
        <w:trPr>
          <w:tblCellSpacing w:w="0" w:type="dxa"/>
        </w:trPr>
        <w:tc>
          <w:tcPr>
            <w:tcW w:w="242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单位负责人授权书</w:t>
            </w:r>
          </w:p>
        </w:tc>
        <w:tc>
          <w:tcPr>
            <w:tcW w:w="5910"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①、企业(银行、保险、石油石化、电力、电信等行业除外)、事业单位和社会团体法人的“单位负责人”指法定代表人，即与实际提交的“营业执照等证明文件”载明的一致。②、银行、保险、石油石化、电力、电信等行业：以法人身份参加投标的，“单位负责人”指法定代表人，即与实际提交的“营业执照等证明文件”载明的一致；以非法人身份参加投标的，“单位负责人”</w:t>
            </w:r>
            <w:proofErr w:type="gramStart"/>
            <w:r w:rsidRPr="00BF46C1">
              <w:rPr>
                <w:rFonts w:ascii="宋体" w:eastAsia="宋体" w:hAnsi="宋体" w:cs="宋体"/>
                <w:kern w:val="0"/>
                <w:sz w:val="24"/>
                <w:szCs w:val="24"/>
              </w:rPr>
              <w:t>指代表</w:t>
            </w:r>
            <w:proofErr w:type="gramEnd"/>
            <w:r w:rsidRPr="00BF46C1">
              <w:rPr>
                <w:rFonts w:ascii="宋体" w:eastAsia="宋体" w:hAnsi="宋体" w:cs="宋体"/>
                <w:kern w:val="0"/>
                <w:sz w:val="24"/>
                <w:szCs w:val="24"/>
              </w:rPr>
              <w:t>单位行使职权的主要负责人，即与实际提交的“营业执照等证明文件”载明的一致。③、投标人(自然人除外)：若投标人代表为单位负责人授权的委托代 理人，应提供本授权书；若投标人代表为单位负责人，应在此项下提交其身份证正反面复印件，可不提供本授权书。④、投标人为自然人的，可不填写本授权书。⑤、纸质投标文件正本中的本授权书应为原件。※投标人应按照招标文件第七章规定提供。</w:t>
            </w:r>
          </w:p>
        </w:tc>
      </w:tr>
      <w:tr w:rsidR="00BF46C1" w:rsidRPr="00BF46C1">
        <w:trPr>
          <w:tblCellSpacing w:w="0" w:type="dxa"/>
        </w:trPr>
        <w:tc>
          <w:tcPr>
            <w:tcW w:w="242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执行本合同包所需的设备及专业技术能力特别要求</w:t>
            </w:r>
          </w:p>
        </w:tc>
        <w:tc>
          <w:tcPr>
            <w:tcW w:w="5910"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是指提供具备履行合同所必需的设备和专业技术能力的声明函。</w:t>
            </w:r>
          </w:p>
        </w:tc>
      </w:tr>
      <w:tr w:rsidR="00BF46C1" w:rsidRPr="00BF46C1">
        <w:trPr>
          <w:tblCellSpacing w:w="0" w:type="dxa"/>
        </w:trPr>
        <w:tc>
          <w:tcPr>
            <w:tcW w:w="242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lastRenderedPageBreak/>
              <w:t>投标人须提供参加政府采购活动前在环境保护领域没有存在严重失信行为的书面声明；</w:t>
            </w:r>
          </w:p>
        </w:tc>
        <w:tc>
          <w:tcPr>
            <w:tcW w:w="5910"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参加政府采购活动前在环境保护领域没有存在严重失信行为的书面声明。是指提交“参加政府采购活动前在环境保护领域没有存在严重失信行为的书面声明函”。</w:t>
            </w:r>
          </w:p>
        </w:tc>
      </w:tr>
      <w:tr w:rsidR="00BF46C1" w:rsidRPr="00BF46C1">
        <w:trPr>
          <w:tblCellSpacing w:w="0" w:type="dxa"/>
        </w:trPr>
        <w:tc>
          <w:tcPr>
            <w:tcW w:w="242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本项目非专门面向小</w:t>
            </w:r>
            <w:proofErr w:type="gramStart"/>
            <w:r w:rsidRPr="00BF46C1">
              <w:rPr>
                <w:rFonts w:ascii="宋体" w:eastAsia="宋体" w:hAnsi="宋体" w:cs="宋体"/>
                <w:kern w:val="0"/>
                <w:sz w:val="24"/>
                <w:szCs w:val="24"/>
              </w:rPr>
              <w:t>微企业</w:t>
            </w:r>
            <w:proofErr w:type="gramEnd"/>
            <w:r w:rsidRPr="00BF46C1">
              <w:rPr>
                <w:rFonts w:ascii="宋体" w:eastAsia="宋体" w:hAnsi="宋体" w:cs="宋体"/>
                <w:kern w:val="0"/>
                <w:sz w:val="24"/>
                <w:szCs w:val="24"/>
              </w:rPr>
              <w:t>采购</w:t>
            </w:r>
          </w:p>
        </w:tc>
        <w:tc>
          <w:tcPr>
            <w:tcW w:w="5910"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无</w:t>
            </w:r>
          </w:p>
        </w:tc>
      </w:tr>
      <w:tr w:rsidR="00BF46C1" w:rsidRPr="00BF46C1">
        <w:trPr>
          <w:tblCellSpacing w:w="0" w:type="dxa"/>
        </w:trPr>
        <w:tc>
          <w:tcPr>
            <w:tcW w:w="242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无行贿犯罪记录情形(本文件中其他有关行贿犯罪记录要求与此处不一致，以此处为准)</w:t>
            </w:r>
          </w:p>
        </w:tc>
        <w:tc>
          <w:tcPr>
            <w:tcW w:w="5910"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投标人须提供参加采购活动前三年内无行贿犯罪记录的书面承诺。投标人提供有效期内《检察机关行贿犯罪档案查询结告知函》的，视同提供了承诺。※①、若投标人提供《检察机关行贿犯罪档案查询结告知函》，查询结果表明投标人有行贿犯罪记录的，投标无效。②、若从检察机关指 定网站下载打印或截图告知函，则</w:t>
            </w:r>
            <w:proofErr w:type="gramStart"/>
            <w:r w:rsidRPr="00BF46C1">
              <w:rPr>
                <w:rFonts w:ascii="宋体" w:eastAsia="宋体" w:hAnsi="宋体" w:cs="宋体"/>
                <w:kern w:val="0"/>
                <w:sz w:val="24"/>
                <w:szCs w:val="24"/>
              </w:rPr>
              <w:t>告知函应为</w:t>
            </w:r>
            <w:proofErr w:type="gramEnd"/>
            <w:r w:rsidRPr="00BF46C1">
              <w:rPr>
                <w:rFonts w:ascii="宋体" w:eastAsia="宋体" w:hAnsi="宋体" w:cs="宋体"/>
                <w:kern w:val="0"/>
                <w:sz w:val="24"/>
                <w:szCs w:val="24"/>
              </w:rPr>
              <w:t>从</w:t>
            </w:r>
            <w:proofErr w:type="gramStart"/>
            <w:r w:rsidRPr="00BF46C1">
              <w:rPr>
                <w:rFonts w:ascii="宋体" w:eastAsia="宋体" w:hAnsi="宋体" w:cs="宋体"/>
                <w:kern w:val="0"/>
                <w:sz w:val="24"/>
                <w:szCs w:val="24"/>
              </w:rPr>
              <w:t>前述指</w:t>
            </w:r>
            <w:proofErr w:type="gramEnd"/>
            <w:r w:rsidRPr="00BF46C1">
              <w:rPr>
                <w:rFonts w:ascii="宋体" w:eastAsia="宋体" w:hAnsi="宋体" w:cs="宋体"/>
                <w:kern w:val="0"/>
                <w:sz w:val="24"/>
                <w:szCs w:val="24"/>
              </w:rPr>
              <w:t xml:space="preserve"> 定网站获取的查询结果原始页面的打印件或完整截图，否则投标无效。③、有效期内的告知函复印件，无论内容中是否注明“复印件无效”，均视同有效。</w:t>
            </w:r>
          </w:p>
        </w:tc>
      </w:tr>
      <w:tr w:rsidR="00BF46C1" w:rsidRPr="00BF46C1">
        <w:trPr>
          <w:tblCellSpacing w:w="0" w:type="dxa"/>
        </w:trPr>
        <w:tc>
          <w:tcPr>
            <w:tcW w:w="242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所投货物若属于医疗器械管理范畴，按照国家《医疗器械监督管理条例》，应符合以下标准： (1)、投标人为供货商的，应提供《医疗器械经营企业许可证》复印件；投标人为制造商的，应提供《医疗器械生产企业许可证》复印件；所</w:t>
            </w:r>
            <w:proofErr w:type="gramStart"/>
            <w:r w:rsidRPr="00BF46C1">
              <w:rPr>
                <w:rFonts w:ascii="宋体" w:eastAsia="宋体" w:hAnsi="宋体" w:cs="宋体"/>
                <w:kern w:val="0"/>
                <w:sz w:val="24"/>
                <w:szCs w:val="24"/>
              </w:rPr>
              <w:t>投产品若属于</w:t>
            </w:r>
            <w:proofErr w:type="gramEnd"/>
            <w:r w:rsidRPr="00BF46C1">
              <w:rPr>
                <w:rFonts w:ascii="宋体" w:eastAsia="宋体" w:hAnsi="宋体" w:cs="宋体"/>
                <w:kern w:val="0"/>
                <w:sz w:val="24"/>
                <w:szCs w:val="24"/>
              </w:rPr>
              <w:t>二类医疗器械，也可以提供《二类医疗器械经营备案凭证》复印件； 证件必须在有效期内； (2)、投标人所</w:t>
            </w:r>
            <w:proofErr w:type="gramStart"/>
            <w:r w:rsidRPr="00BF46C1">
              <w:rPr>
                <w:rFonts w:ascii="宋体" w:eastAsia="宋体" w:hAnsi="宋体" w:cs="宋体"/>
                <w:kern w:val="0"/>
                <w:sz w:val="24"/>
                <w:szCs w:val="24"/>
              </w:rPr>
              <w:t>投产品若属于</w:t>
            </w:r>
            <w:proofErr w:type="gramEnd"/>
            <w:r w:rsidRPr="00BF46C1">
              <w:rPr>
                <w:rFonts w:ascii="宋体" w:eastAsia="宋体" w:hAnsi="宋体" w:cs="宋体"/>
                <w:kern w:val="0"/>
                <w:sz w:val="24"/>
                <w:szCs w:val="24"/>
              </w:rPr>
              <w:t>第二类或第三类医疗器械，应提供完整的《医疗器械注册证》复印件(如有注册登记表应提供)；所</w:t>
            </w:r>
            <w:proofErr w:type="gramStart"/>
            <w:r w:rsidRPr="00BF46C1">
              <w:rPr>
                <w:rFonts w:ascii="宋体" w:eastAsia="宋体" w:hAnsi="宋体" w:cs="宋体"/>
                <w:kern w:val="0"/>
                <w:sz w:val="24"/>
                <w:szCs w:val="24"/>
              </w:rPr>
              <w:t>投产品若属于</w:t>
            </w:r>
            <w:proofErr w:type="gramEnd"/>
            <w:r w:rsidRPr="00BF46C1">
              <w:rPr>
                <w:rFonts w:ascii="宋体" w:eastAsia="宋体" w:hAnsi="宋体" w:cs="宋体"/>
                <w:kern w:val="0"/>
                <w:sz w:val="24"/>
                <w:szCs w:val="24"/>
              </w:rPr>
              <w:t>第一类医疗器械，应提供《第一类医疗器械产品备案》复印件，证件必须在有效期内。</w:t>
            </w:r>
          </w:p>
        </w:tc>
        <w:tc>
          <w:tcPr>
            <w:tcW w:w="5910"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所投货物若属于医疗器械管理范畴，按照国家《医疗器械监督管理条例》，应符合以下标准： (1)、投标人为供货商的，应提供《医疗器械经营企业许可证》复印件；投标人为制造商的，应提供《医疗器械生产企业许可证》复印件；所</w:t>
            </w:r>
            <w:proofErr w:type="gramStart"/>
            <w:r w:rsidRPr="00BF46C1">
              <w:rPr>
                <w:rFonts w:ascii="宋体" w:eastAsia="宋体" w:hAnsi="宋体" w:cs="宋体"/>
                <w:kern w:val="0"/>
                <w:sz w:val="24"/>
                <w:szCs w:val="24"/>
              </w:rPr>
              <w:t>投产品若属于</w:t>
            </w:r>
            <w:proofErr w:type="gramEnd"/>
            <w:r w:rsidRPr="00BF46C1">
              <w:rPr>
                <w:rFonts w:ascii="宋体" w:eastAsia="宋体" w:hAnsi="宋体" w:cs="宋体"/>
                <w:kern w:val="0"/>
                <w:sz w:val="24"/>
                <w:szCs w:val="24"/>
              </w:rPr>
              <w:t>二类医疗器械，也可以提供《二类医疗器械经营备案凭证》复印件； 证件必须在有效期内； (2)、投标人所</w:t>
            </w:r>
            <w:proofErr w:type="gramStart"/>
            <w:r w:rsidRPr="00BF46C1">
              <w:rPr>
                <w:rFonts w:ascii="宋体" w:eastAsia="宋体" w:hAnsi="宋体" w:cs="宋体"/>
                <w:kern w:val="0"/>
                <w:sz w:val="24"/>
                <w:szCs w:val="24"/>
              </w:rPr>
              <w:t>投产品若属于</w:t>
            </w:r>
            <w:proofErr w:type="gramEnd"/>
            <w:r w:rsidRPr="00BF46C1">
              <w:rPr>
                <w:rFonts w:ascii="宋体" w:eastAsia="宋体" w:hAnsi="宋体" w:cs="宋体"/>
                <w:kern w:val="0"/>
                <w:sz w:val="24"/>
                <w:szCs w:val="24"/>
              </w:rPr>
              <w:t>第二类或第三类医疗器械，应提供完整的《医疗器械注册证》复印件(如有注册登记表应提供)；所</w:t>
            </w:r>
            <w:proofErr w:type="gramStart"/>
            <w:r w:rsidRPr="00BF46C1">
              <w:rPr>
                <w:rFonts w:ascii="宋体" w:eastAsia="宋体" w:hAnsi="宋体" w:cs="宋体"/>
                <w:kern w:val="0"/>
                <w:sz w:val="24"/>
                <w:szCs w:val="24"/>
              </w:rPr>
              <w:t>投产品若属于</w:t>
            </w:r>
            <w:proofErr w:type="gramEnd"/>
            <w:r w:rsidRPr="00BF46C1">
              <w:rPr>
                <w:rFonts w:ascii="宋体" w:eastAsia="宋体" w:hAnsi="宋体" w:cs="宋体"/>
                <w:kern w:val="0"/>
                <w:sz w:val="24"/>
                <w:szCs w:val="24"/>
              </w:rPr>
              <w:t>第一类医疗器械，应提供《第一类医疗器械产品备案》复印件，证件必须在有效期内。</w:t>
            </w:r>
          </w:p>
        </w:tc>
      </w:tr>
    </w:tbl>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b/>
          <w:bCs/>
          <w:kern w:val="0"/>
          <w:sz w:val="24"/>
          <w:szCs w:val="24"/>
        </w:rPr>
        <w:t>包：5</w:t>
      </w:r>
      <w:r w:rsidRPr="00BF46C1">
        <w:rPr>
          <w:rFonts w:ascii="宋体" w:eastAsia="宋体" w:hAnsi="宋体" w:cs="宋体"/>
          <w:kern w:val="0"/>
          <w:sz w:val="24"/>
          <w:szCs w:val="24"/>
        </w:rPr>
        <w:t xml:space="preserve"> </w:t>
      </w:r>
    </w:p>
    <w:tbl>
      <w:tblPr>
        <w:tblW w:w="8336"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2426"/>
        <w:gridCol w:w="5910"/>
      </w:tblGrid>
      <w:tr w:rsidR="00BF46C1" w:rsidRPr="00BF46C1">
        <w:trPr>
          <w:tblHeader/>
          <w:tblCellSpacing w:w="0" w:type="dxa"/>
        </w:trPr>
        <w:tc>
          <w:tcPr>
            <w:tcW w:w="242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center"/>
              <w:rPr>
                <w:rFonts w:ascii="宋体" w:eastAsia="宋体" w:hAnsi="宋体" w:cs="宋体"/>
                <w:b/>
                <w:bCs/>
                <w:kern w:val="0"/>
                <w:sz w:val="24"/>
                <w:szCs w:val="24"/>
              </w:rPr>
            </w:pPr>
            <w:r w:rsidRPr="00BF46C1">
              <w:rPr>
                <w:rFonts w:ascii="宋体" w:eastAsia="宋体" w:hAnsi="宋体" w:cs="宋体"/>
                <w:b/>
                <w:bCs/>
                <w:kern w:val="0"/>
                <w:sz w:val="24"/>
                <w:szCs w:val="24"/>
              </w:rPr>
              <w:lastRenderedPageBreak/>
              <w:t>明细</w:t>
            </w:r>
          </w:p>
        </w:tc>
        <w:tc>
          <w:tcPr>
            <w:tcW w:w="5910"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center"/>
              <w:rPr>
                <w:rFonts w:ascii="宋体" w:eastAsia="宋体" w:hAnsi="宋体" w:cs="宋体"/>
                <w:b/>
                <w:bCs/>
                <w:kern w:val="0"/>
                <w:sz w:val="24"/>
                <w:szCs w:val="24"/>
              </w:rPr>
            </w:pPr>
            <w:r w:rsidRPr="00BF46C1">
              <w:rPr>
                <w:rFonts w:ascii="宋体" w:eastAsia="宋体" w:hAnsi="宋体" w:cs="宋体"/>
                <w:b/>
                <w:bCs/>
                <w:kern w:val="0"/>
                <w:sz w:val="24"/>
                <w:szCs w:val="24"/>
              </w:rPr>
              <w:t>描述</w:t>
            </w:r>
          </w:p>
        </w:tc>
      </w:tr>
      <w:tr w:rsidR="00BF46C1" w:rsidRPr="00BF46C1">
        <w:trPr>
          <w:tblCellSpacing w:w="0" w:type="dxa"/>
        </w:trPr>
        <w:tc>
          <w:tcPr>
            <w:tcW w:w="242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单位负责人授权书</w:t>
            </w:r>
          </w:p>
        </w:tc>
        <w:tc>
          <w:tcPr>
            <w:tcW w:w="5910"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①、企业(银行、保险、石油石化、电力、电信等行业除外)、事业单位和社会团体法人的“单位负责人”指法定代表人，即与实际提交的“营业执照等证明文件”载明的一致。②、银行、保险、石油石化、电力、电信等行业：以法人身份参加投标的，“单位负责人”指法定代表人，即与实际提交的“营业执照等证明文件”载明的一致；以非法人身份参加投标的，“单位负责人”</w:t>
            </w:r>
            <w:proofErr w:type="gramStart"/>
            <w:r w:rsidRPr="00BF46C1">
              <w:rPr>
                <w:rFonts w:ascii="宋体" w:eastAsia="宋体" w:hAnsi="宋体" w:cs="宋体"/>
                <w:kern w:val="0"/>
                <w:sz w:val="24"/>
                <w:szCs w:val="24"/>
              </w:rPr>
              <w:t>指代表</w:t>
            </w:r>
            <w:proofErr w:type="gramEnd"/>
            <w:r w:rsidRPr="00BF46C1">
              <w:rPr>
                <w:rFonts w:ascii="宋体" w:eastAsia="宋体" w:hAnsi="宋体" w:cs="宋体"/>
                <w:kern w:val="0"/>
                <w:sz w:val="24"/>
                <w:szCs w:val="24"/>
              </w:rPr>
              <w:t>单位行使职权的主要负责人，即与实际提交的“营业执照等证明文件”载明的一致。③、投标人(自然人除外)：若投标人代表为单位负责人授权的委托代 理人，应提供本授权书；若投标人代表为单位负责人，应在此项下提交其身份证正反面复印件，可不提供本授权书。④、投标人为自然人的，可不填写本授权书。⑤、纸质投标文件正本中的本授权书应为原件。※投标人应按照招标文件第七章规定提供。</w:t>
            </w:r>
          </w:p>
        </w:tc>
      </w:tr>
      <w:tr w:rsidR="00BF46C1" w:rsidRPr="00BF46C1">
        <w:trPr>
          <w:tblCellSpacing w:w="0" w:type="dxa"/>
        </w:trPr>
        <w:tc>
          <w:tcPr>
            <w:tcW w:w="242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执行本合同包所需的设备及专业技术能力特别要求</w:t>
            </w:r>
          </w:p>
        </w:tc>
        <w:tc>
          <w:tcPr>
            <w:tcW w:w="5910"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是指提供具备履行合同所必需的设备和专业技术能力的声明函。</w:t>
            </w:r>
          </w:p>
        </w:tc>
      </w:tr>
      <w:tr w:rsidR="00BF46C1" w:rsidRPr="00BF46C1">
        <w:trPr>
          <w:tblCellSpacing w:w="0" w:type="dxa"/>
        </w:trPr>
        <w:tc>
          <w:tcPr>
            <w:tcW w:w="242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投标人须提供参加政府采购活动前在环境保护领域没有存在严重失信行为的书面声明；</w:t>
            </w:r>
          </w:p>
        </w:tc>
        <w:tc>
          <w:tcPr>
            <w:tcW w:w="5910"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参加政府采购活动前在环境保护领域没有存在严重失信行为的书面声明。是指提交“参加政府采购活动前在环境保护领域没有存在严重失信行为的书面声明函”。</w:t>
            </w:r>
          </w:p>
        </w:tc>
      </w:tr>
      <w:tr w:rsidR="00BF46C1" w:rsidRPr="00BF46C1">
        <w:trPr>
          <w:tblCellSpacing w:w="0" w:type="dxa"/>
        </w:trPr>
        <w:tc>
          <w:tcPr>
            <w:tcW w:w="242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本项目非专门面向小</w:t>
            </w:r>
            <w:proofErr w:type="gramStart"/>
            <w:r w:rsidRPr="00BF46C1">
              <w:rPr>
                <w:rFonts w:ascii="宋体" w:eastAsia="宋体" w:hAnsi="宋体" w:cs="宋体"/>
                <w:kern w:val="0"/>
                <w:sz w:val="24"/>
                <w:szCs w:val="24"/>
              </w:rPr>
              <w:t>微企业</w:t>
            </w:r>
            <w:proofErr w:type="gramEnd"/>
            <w:r w:rsidRPr="00BF46C1">
              <w:rPr>
                <w:rFonts w:ascii="宋体" w:eastAsia="宋体" w:hAnsi="宋体" w:cs="宋体"/>
                <w:kern w:val="0"/>
                <w:sz w:val="24"/>
                <w:szCs w:val="24"/>
              </w:rPr>
              <w:t>采购</w:t>
            </w:r>
          </w:p>
        </w:tc>
        <w:tc>
          <w:tcPr>
            <w:tcW w:w="5910"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无</w:t>
            </w:r>
          </w:p>
        </w:tc>
      </w:tr>
      <w:tr w:rsidR="00BF46C1" w:rsidRPr="00BF46C1">
        <w:trPr>
          <w:tblCellSpacing w:w="0" w:type="dxa"/>
        </w:trPr>
        <w:tc>
          <w:tcPr>
            <w:tcW w:w="242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无行贿犯罪记录情形(本文件中其他有关行贿犯罪记录要求与此处不一致，以此处为准)</w:t>
            </w:r>
          </w:p>
        </w:tc>
        <w:tc>
          <w:tcPr>
            <w:tcW w:w="5910"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投标人须提供参加采购活动前三年内无行贿犯罪记录的书面承诺。投标人提供有效期内《检察机关行贿犯罪档案查询结告知函》的，视同提供了承诺。※①、若投标人提供《检察机关行贿犯罪档案查询结告知函》，查询结果表明投标人有行贿犯罪记录的，投标无效。②、若从检察机关指 定网站下载打印或截图告知函，则</w:t>
            </w:r>
            <w:proofErr w:type="gramStart"/>
            <w:r w:rsidRPr="00BF46C1">
              <w:rPr>
                <w:rFonts w:ascii="宋体" w:eastAsia="宋体" w:hAnsi="宋体" w:cs="宋体"/>
                <w:kern w:val="0"/>
                <w:sz w:val="24"/>
                <w:szCs w:val="24"/>
              </w:rPr>
              <w:t>告知函应为</w:t>
            </w:r>
            <w:proofErr w:type="gramEnd"/>
            <w:r w:rsidRPr="00BF46C1">
              <w:rPr>
                <w:rFonts w:ascii="宋体" w:eastAsia="宋体" w:hAnsi="宋体" w:cs="宋体"/>
                <w:kern w:val="0"/>
                <w:sz w:val="24"/>
                <w:szCs w:val="24"/>
              </w:rPr>
              <w:t>从</w:t>
            </w:r>
            <w:proofErr w:type="gramStart"/>
            <w:r w:rsidRPr="00BF46C1">
              <w:rPr>
                <w:rFonts w:ascii="宋体" w:eastAsia="宋体" w:hAnsi="宋体" w:cs="宋体"/>
                <w:kern w:val="0"/>
                <w:sz w:val="24"/>
                <w:szCs w:val="24"/>
              </w:rPr>
              <w:t>前述指</w:t>
            </w:r>
            <w:proofErr w:type="gramEnd"/>
            <w:r w:rsidRPr="00BF46C1">
              <w:rPr>
                <w:rFonts w:ascii="宋体" w:eastAsia="宋体" w:hAnsi="宋体" w:cs="宋体"/>
                <w:kern w:val="0"/>
                <w:sz w:val="24"/>
                <w:szCs w:val="24"/>
              </w:rPr>
              <w:t xml:space="preserve"> 定网站获取的查询结果原始页面的打印件或完整截图，否则投标无效。③、有效期内的告知函复印件，无论内容中是否注明“复印件无效”，均视同有效。</w:t>
            </w:r>
          </w:p>
        </w:tc>
      </w:tr>
      <w:tr w:rsidR="00BF46C1" w:rsidRPr="00BF46C1">
        <w:trPr>
          <w:tblCellSpacing w:w="0" w:type="dxa"/>
        </w:trPr>
        <w:tc>
          <w:tcPr>
            <w:tcW w:w="242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所投货物若属于医疗器械管理范畴，按照国家《医疗器械监督管理条例》，应符合以下标准： (1)、投标人为供货商的，应提供《医疗器械经营企业许可证》复印件；投标人为制造商的，应提供《医疗器</w:t>
            </w:r>
            <w:r w:rsidRPr="00BF46C1">
              <w:rPr>
                <w:rFonts w:ascii="宋体" w:eastAsia="宋体" w:hAnsi="宋体" w:cs="宋体"/>
                <w:kern w:val="0"/>
                <w:sz w:val="24"/>
                <w:szCs w:val="24"/>
              </w:rPr>
              <w:lastRenderedPageBreak/>
              <w:t>械生产企业许可证》复印件；所</w:t>
            </w:r>
            <w:proofErr w:type="gramStart"/>
            <w:r w:rsidRPr="00BF46C1">
              <w:rPr>
                <w:rFonts w:ascii="宋体" w:eastAsia="宋体" w:hAnsi="宋体" w:cs="宋体"/>
                <w:kern w:val="0"/>
                <w:sz w:val="24"/>
                <w:szCs w:val="24"/>
              </w:rPr>
              <w:t>投产品若属于</w:t>
            </w:r>
            <w:proofErr w:type="gramEnd"/>
            <w:r w:rsidRPr="00BF46C1">
              <w:rPr>
                <w:rFonts w:ascii="宋体" w:eastAsia="宋体" w:hAnsi="宋体" w:cs="宋体"/>
                <w:kern w:val="0"/>
                <w:sz w:val="24"/>
                <w:szCs w:val="24"/>
              </w:rPr>
              <w:t>二类医疗器械，也可以提供《二类医疗器械经营备案凭证》复印件； 证件必须在有效期内； (2)、投标人所</w:t>
            </w:r>
            <w:proofErr w:type="gramStart"/>
            <w:r w:rsidRPr="00BF46C1">
              <w:rPr>
                <w:rFonts w:ascii="宋体" w:eastAsia="宋体" w:hAnsi="宋体" w:cs="宋体"/>
                <w:kern w:val="0"/>
                <w:sz w:val="24"/>
                <w:szCs w:val="24"/>
              </w:rPr>
              <w:t>投产品若属于</w:t>
            </w:r>
            <w:proofErr w:type="gramEnd"/>
            <w:r w:rsidRPr="00BF46C1">
              <w:rPr>
                <w:rFonts w:ascii="宋体" w:eastAsia="宋体" w:hAnsi="宋体" w:cs="宋体"/>
                <w:kern w:val="0"/>
                <w:sz w:val="24"/>
                <w:szCs w:val="24"/>
              </w:rPr>
              <w:t>第二类或第三类医疗器械，应提供完整的《医疗器械注册证》复印件(如有注册登记表应提供)；所</w:t>
            </w:r>
            <w:proofErr w:type="gramStart"/>
            <w:r w:rsidRPr="00BF46C1">
              <w:rPr>
                <w:rFonts w:ascii="宋体" w:eastAsia="宋体" w:hAnsi="宋体" w:cs="宋体"/>
                <w:kern w:val="0"/>
                <w:sz w:val="24"/>
                <w:szCs w:val="24"/>
              </w:rPr>
              <w:t>投产品若属于</w:t>
            </w:r>
            <w:proofErr w:type="gramEnd"/>
            <w:r w:rsidRPr="00BF46C1">
              <w:rPr>
                <w:rFonts w:ascii="宋体" w:eastAsia="宋体" w:hAnsi="宋体" w:cs="宋体"/>
                <w:kern w:val="0"/>
                <w:sz w:val="24"/>
                <w:szCs w:val="24"/>
              </w:rPr>
              <w:t>第一类医疗器械，应提供《第一类医疗器械产品备案》复印件，证件必须在有效期内。</w:t>
            </w:r>
          </w:p>
        </w:tc>
        <w:tc>
          <w:tcPr>
            <w:tcW w:w="5910"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lastRenderedPageBreak/>
              <w:t>所投货物若属于医疗器械管理范畴，按照国家《医疗器械监督管理条例》，应符合以下标准： (1)、投标人为供货商的，应提供《医疗器械经营企业许可证》复印件；投标人为制造商的，应提供《医疗器械生产企业许可证》复印件；所</w:t>
            </w:r>
            <w:proofErr w:type="gramStart"/>
            <w:r w:rsidRPr="00BF46C1">
              <w:rPr>
                <w:rFonts w:ascii="宋体" w:eastAsia="宋体" w:hAnsi="宋体" w:cs="宋体"/>
                <w:kern w:val="0"/>
                <w:sz w:val="24"/>
                <w:szCs w:val="24"/>
              </w:rPr>
              <w:t>投产品若属于</w:t>
            </w:r>
            <w:proofErr w:type="gramEnd"/>
            <w:r w:rsidRPr="00BF46C1">
              <w:rPr>
                <w:rFonts w:ascii="宋体" w:eastAsia="宋体" w:hAnsi="宋体" w:cs="宋体"/>
                <w:kern w:val="0"/>
                <w:sz w:val="24"/>
                <w:szCs w:val="24"/>
              </w:rPr>
              <w:t>二类医疗器械，也可以提供《二类医疗器械经营备案凭证》复印件； 证件必须在有效期内； (2)、投标人所</w:t>
            </w:r>
            <w:proofErr w:type="gramStart"/>
            <w:r w:rsidRPr="00BF46C1">
              <w:rPr>
                <w:rFonts w:ascii="宋体" w:eastAsia="宋体" w:hAnsi="宋体" w:cs="宋体"/>
                <w:kern w:val="0"/>
                <w:sz w:val="24"/>
                <w:szCs w:val="24"/>
              </w:rPr>
              <w:t>投产品若属于</w:t>
            </w:r>
            <w:proofErr w:type="gramEnd"/>
            <w:r w:rsidRPr="00BF46C1">
              <w:rPr>
                <w:rFonts w:ascii="宋体" w:eastAsia="宋体" w:hAnsi="宋体" w:cs="宋体"/>
                <w:kern w:val="0"/>
                <w:sz w:val="24"/>
                <w:szCs w:val="24"/>
              </w:rPr>
              <w:t>第二类或第三类医疗器械，应提供完整的《医疗器械注册证》复印件(如有注册登记表应提供)；所</w:t>
            </w:r>
            <w:proofErr w:type="gramStart"/>
            <w:r w:rsidRPr="00BF46C1">
              <w:rPr>
                <w:rFonts w:ascii="宋体" w:eastAsia="宋体" w:hAnsi="宋体" w:cs="宋体"/>
                <w:kern w:val="0"/>
                <w:sz w:val="24"/>
                <w:szCs w:val="24"/>
              </w:rPr>
              <w:t>投产品若属于</w:t>
            </w:r>
            <w:proofErr w:type="gramEnd"/>
            <w:r w:rsidRPr="00BF46C1">
              <w:rPr>
                <w:rFonts w:ascii="宋体" w:eastAsia="宋体" w:hAnsi="宋体" w:cs="宋体"/>
                <w:kern w:val="0"/>
                <w:sz w:val="24"/>
                <w:szCs w:val="24"/>
              </w:rPr>
              <w:t>第一类医疗器械，应提供《第</w:t>
            </w:r>
            <w:r w:rsidRPr="00BF46C1">
              <w:rPr>
                <w:rFonts w:ascii="宋体" w:eastAsia="宋体" w:hAnsi="宋体" w:cs="宋体"/>
                <w:kern w:val="0"/>
                <w:sz w:val="24"/>
                <w:szCs w:val="24"/>
              </w:rPr>
              <w:lastRenderedPageBreak/>
              <w:t>一类医疗器械产品备案》复印件，证件必须在有效期内。</w:t>
            </w:r>
          </w:p>
        </w:tc>
      </w:tr>
    </w:tbl>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lastRenderedPageBreak/>
        <w:br/>
        <w:t>  （3）投标保证金。</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1.4有下列情形之一的，</w:t>
      </w:r>
      <w:r w:rsidRPr="00BF46C1">
        <w:rPr>
          <w:rFonts w:ascii="宋体" w:eastAsia="宋体" w:hAnsi="宋体" w:cs="宋体"/>
          <w:b/>
          <w:bCs/>
          <w:kern w:val="0"/>
          <w:sz w:val="24"/>
          <w:szCs w:val="24"/>
        </w:rPr>
        <w:t>资格审查不合格：</w:t>
      </w:r>
      <w:r w:rsidRPr="00BF46C1">
        <w:rPr>
          <w:rFonts w:ascii="宋体" w:eastAsia="宋体" w:hAnsi="宋体" w:cs="宋体"/>
          <w:b/>
          <w:bCs/>
          <w:kern w:val="0"/>
          <w:sz w:val="24"/>
          <w:szCs w:val="24"/>
        </w:rPr>
        <w:br/>
      </w:r>
      <w:r w:rsidRPr="00BF46C1">
        <w:rPr>
          <w:rFonts w:ascii="宋体" w:eastAsia="宋体" w:hAnsi="宋体" w:cs="宋体"/>
          <w:kern w:val="0"/>
          <w:sz w:val="24"/>
          <w:szCs w:val="24"/>
        </w:rPr>
        <w:t>  （1）一般情形：</w:t>
      </w:r>
    </w:p>
    <w:tbl>
      <w:tblPr>
        <w:tblW w:w="8336"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8336"/>
      </w:tblGrid>
      <w:tr w:rsidR="00BF46C1" w:rsidRPr="00BF46C1">
        <w:trPr>
          <w:tblHeader/>
          <w:tblCellSpacing w:w="0" w:type="dxa"/>
        </w:trPr>
        <w:tc>
          <w:tcPr>
            <w:tcW w:w="833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center"/>
              <w:rPr>
                <w:rFonts w:ascii="宋体" w:eastAsia="宋体" w:hAnsi="宋体" w:cs="宋体"/>
                <w:b/>
                <w:bCs/>
                <w:kern w:val="0"/>
                <w:sz w:val="24"/>
                <w:szCs w:val="24"/>
              </w:rPr>
            </w:pPr>
            <w:r w:rsidRPr="00BF46C1">
              <w:rPr>
                <w:rFonts w:ascii="宋体" w:eastAsia="宋体" w:hAnsi="宋体" w:cs="宋体"/>
                <w:b/>
                <w:bCs/>
                <w:kern w:val="0"/>
                <w:sz w:val="24"/>
                <w:szCs w:val="24"/>
              </w:rPr>
              <w:t>明细</w:t>
            </w:r>
          </w:p>
        </w:tc>
      </w:tr>
      <w:tr w:rsidR="00BF46C1" w:rsidRPr="00BF46C1">
        <w:trPr>
          <w:tblCellSpacing w:w="0" w:type="dxa"/>
        </w:trPr>
        <w:tc>
          <w:tcPr>
            <w:tcW w:w="833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未按照招标文件规定提交投标函</w:t>
            </w:r>
          </w:p>
        </w:tc>
      </w:tr>
      <w:tr w:rsidR="00BF46C1" w:rsidRPr="00BF46C1">
        <w:trPr>
          <w:tblCellSpacing w:w="0" w:type="dxa"/>
        </w:trPr>
        <w:tc>
          <w:tcPr>
            <w:tcW w:w="833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未按照招标文件规定提交投标人的资格及资信文件</w:t>
            </w:r>
          </w:p>
        </w:tc>
      </w:tr>
      <w:tr w:rsidR="00BF46C1" w:rsidRPr="00BF46C1">
        <w:trPr>
          <w:tblCellSpacing w:w="0" w:type="dxa"/>
        </w:trPr>
        <w:tc>
          <w:tcPr>
            <w:tcW w:w="833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未按照招标文件规定提交投标保证金</w:t>
            </w:r>
          </w:p>
        </w:tc>
      </w:tr>
    </w:tbl>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br/>
        <w:t>  （2）本项目规定的其他情形：</w:t>
      </w:r>
    </w:p>
    <w:p w:rsidR="00D97246" w:rsidRPr="00BF46C1" w:rsidRDefault="0099314F">
      <w:pPr>
        <w:widowControl/>
        <w:spacing w:before="100" w:beforeAutospacing="1" w:after="100" w:afterAutospacing="1"/>
        <w:ind w:firstLine="480"/>
        <w:jc w:val="left"/>
        <w:rPr>
          <w:rFonts w:ascii="宋体" w:eastAsia="宋体" w:hAnsi="宋体" w:cs="宋体"/>
          <w:kern w:val="0"/>
          <w:sz w:val="24"/>
          <w:szCs w:val="24"/>
        </w:rPr>
      </w:pPr>
      <w:r w:rsidRPr="00BF46C1">
        <w:rPr>
          <w:rFonts w:ascii="宋体" w:eastAsia="宋体" w:hAnsi="宋体" w:cs="宋体"/>
          <w:b/>
          <w:bCs/>
          <w:kern w:val="0"/>
          <w:sz w:val="24"/>
          <w:szCs w:val="24"/>
        </w:rPr>
        <w:t>包：1</w:t>
      </w:r>
      <w:r w:rsidRPr="00BF46C1">
        <w:rPr>
          <w:rFonts w:ascii="宋体" w:eastAsia="宋体" w:hAnsi="宋体" w:cs="宋体"/>
          <w:kern w:val="0"/>
          <w:sz w:val="24"/>
          <w:szCs w:val="24"/>
        </w:rPr>
        <w:t xml:space="preserve"> </w:t>
      </w:r>
    </w:p>
    <w:tbl>
      <w:tblPr>
        <w:tblW w:w="8336"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8336"/>
      </w:tblGrid>
      <w:tr w:rsidR="00BF46C1" w:rsidRPr="00BF46C1">
        <w:trPr>
          <w:tblHeader/>
          <w:tblCellSpacing w:w="0" w:type="dxa"/>
        </w:trPr>
        <w:tc>
          <w:tcPr>
            <w:tcW w:w="833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center"/>
              <w:rPr>
                <w:rFonts w:ascii="宋体" w:eastAsia="宋体" w:hAnsi="宋体" w:cs="宋体"/>
                <w:b/>
                <w:bCs/>
                <w:kern w:val="0"/>
                <w:sz w:val="24"/>
                <w:szCs w:val="24"/>
              </w:rPr>
            </w:pPr>
            <w:r w:rsidRPr="00BF46C1">
              <w:rPr>
                <w:rFonts w:ascii="宋体" w:eastAsia="宋体" w:hAnsi="宋体" w:cs="宋体"/>
                <w:b/>
                <w:bCs/>
                <w:kern w:val="0"/>
                <w:sz w:val="24"/>
                <w:szCs w:val="24"/>
              </w:rPr>
              <w:t>明细</w:t>
            </w:r>
          </w:p>
        </w:tc>
      </w:tr>
      <w:tr w:rsidR="00BF46C1" w:rsidRPr="00BF46C1">
        <w:trPr>
          <w:tblCellSpacing w:w="0" w:type="dxa"/>
        </w:trPr>
        <w:tc>
          <w:tcPr>
            <w:tcW w:w="833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a4未按照招标文件规定提交单位负责人授权书；</w:t>
            </w:r>
          </w:p>
        </w:tc>
      </w:tr>
      <w:tr w:rsidR="00BF46C1" w:rsidRPr="00BF46C1">
        <w:trPr>
          <w:tblCellSpacing w:w="0" w:type="dxa"/>
        </w:trPr>
        <w:tc>
          <w:tcPr>
            <w:tcW w:w="833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a5未按照招标文件规定提供具备履行合同所必需设备和专业技术能力的声明函。</w:t>
            </w:r>
          </w:p>
        </w:tc>
      </w:tr>
      <w:tr w:rsidR="00BF46C1" w:rsidRPr="00BF46C1">
        <w:trPr>
          <w:tblCellSpacing w:w="0" w:type="dxa"/>
        </w:trPr>
        <w:tc>
          <w:tcPr>
            <w:tcW w:w="833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a6未按照招标文件规定提交“参加政府采购活动前在环境保护领域没有存在严重失信行为的书面声明函”。</w:t>
            </w:r>
          </w:p>
        </w:tc>
      </w:tr>
      <w:tr w:rsidR="00BF46C1" w:rsidRPr="00BF46C1">
        <w:trPr>
          <w:tblCellSpacing w:w="0" w:type="dxa"/>
        </w:trPr>
        <w:tc>
          <w:tcPr>
            <w:tcW w:w="833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a7未按照招标文件规定提交参加采购活动前三年内无行贿犯罪记录的书面承诺的。</w:t>
            </w:r>
          </w:p>
        </w:tc>
      </w:tr>
      <w:tr w:rsidR="00BF46C1" w:rsidRPr="00BF46C1">
        <w:trPr>
          <w:tblCellSpacing w:w="0" w:type="dxa"/>
        </w:trPr>
        <w:tc>
          <w:tcPr>
            <w:tcW w:w="833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a8投标人所投货物若属于医疗器械管理范畴，未按照招标文件和国家《医疗器械监督管理条例》提供相关证明材料的。</w:t>
            </w:r>
          </w:p>
        </w:tc>
      </w:tr>
    </w:tbl>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b/>
          <w:bCs/>
          <w:kern w:val="0"/>
          <w:sz w:val="24"/>
          <w:szCs w:val="24"/>
        </w:rPr>
        <w:t>包：2</w:t>
      </w:r>
      <w:r w:rsidRPr="00BF46C1">
        <w:rPr>
          <w:rFonts w:ascii="宋体" w:eastAsia="宋体" w:hAnsi="宋体" w:cs="宋体"/>
          <w:kern w:val="0"/>
          <w:sz w:val="24"/>
          <w:szCs w:val="24"/>
        </w:rPr>
        <w:t xml:space="preserve"> </w:t>
      </w:r>
    </w:p>
    <w:tbl>
      <w:tblPr>
        <w:tblW w:w="8336"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8336"/>
      </w:tblGrid>
      <w:tr w:rsidR="00BF46C1" w:rsidRPr="00BF46C1">
        <w:trPr>
          <w:tblHeader/>
          <w:tblCellSpacing w:w="0" w:type="dxa"/>
        </w:trPr>
        <w:tc>
          <w:tcPr>
            <w:tcW w:w="833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center"/>
              <w:rPr>
                <w:rFonts w:ascii="宋体" w:eastAsia="宋体" w:hAnsi="宋体" w:cs="宋体"/>
                <w:b/>
                <w:bCs/>
                <w:kern w:val="0"/>
                <w:sz w:val="24"/>
                <w:szCs w:val="24"/>
              </w:rPr>
            </w:pPr>
            <w:r w:rsidRPr="00BF46C1">
              <w:rPr>
                <w:rFonts w:ascii="宋体" w:eastAsia="宋体" w:hAnsi="宋体" w:cs="宋体"/>
                <w:b/>
                <w:bCs/>
                <w:kern w:val="0"/>
                <w:sz w:val="24"/>
                <w:szCs w:val="24"/>
              </w:rPr>
              <w:lastRenderedPageBreak/>
              <w:t>明细</w:t>
            </w:r>
          </w:p>
        </w:tc>
      </w:tr>
      <w:tr w:rsidR="00BF46C1" w:rsidRPr="00BF46C1">
        <w:trPr>
          <w:tblCellSpacing w:w="0" w:type="dxa"/>
        </w:trPr>
        <w:tc>
          <w:tcPr>
            <w:tcW w:w="833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a4未按照招标文件规定提交单位负责人授权书；</w:t>
            </w:r>
          </w:p>
        </w:tc>
      </w:tr>
      <w:tr w:rsidR="00BF46C1" w:rsidRPr="00BF46C1">
        <w:trPr>
          <w:tblCellSpacing w:w="0" w:type="dxa"/>
        </w:trPr>
        <w:tc>
          <w:tcPr>
            <w:tcW w:w="833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a5未按照招标文件规定提供具备履行合同所必需设备和专业技术能力的声明函。</w:t>
            </w:r>
          </w:p>
        </w:tc>
      </w:tr>
      <w:tr w:rsidR="00BF46C1" w:rsidRPr="00BF46C1">
        <w:trPr>
          <w:tblCellSpacing w:w="0" w:type="dxa"/>
        </w:trPr>
        <w:tc>
          <w:tcPr>
            <w:tcW w:w="833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a6未按照招标文件规定提交“参加政府采购活动前在环境保护领域没有存在严重失信行为的书面声明函”。</w:t>
            </w:r>
          </w:p>
        </w:tc>
      </w:tr>
      <w:tr w:rsidR="00BF46C1" w:rsidRPr="00BF46C1">
        <w:trPr>
          <w:tblCellSpacing w:w="0" w:type="dxa"/>
        </w:trPr>
        <w:tc>
          <w:tcPr>
            <w:tcW w:w="833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a7未按照招标文件规定提交参加采购活动前三年内无行贿犯罪记录的书面承诺的。</w:t>
            </w:r>
          </w:p>
        </w:tc>
      </w:tr>
      <w:tr w:rsidR="00BF46C1" w:rsidRPr="00BF46C1">
        <w:trPr>
          <w:tblCellSpacing w:w="0" w:type="dxa"/>
        </w:trPr>
        <w:tc>
          <w:tcPr>
            <w:tcW w:w="833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a8投标人所投货物若属于医疗器械管理范畴，未按照招标文件和国家《医疗器械监督管理条例》提供相关证明材料的。</w:t>
            </w:r>
          </w:p>
        </w:tc>
      </w:tr>
    </w:tbl>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b/>
          <w:bCs/>
          <w:kern w:val="0"/>
          <w:sz w:val="24"/>
          <w:szCs w:val="24"/>
        </w:rPr>
        <w:t>包：3</w:t>
      </w:r>
      <w:r w:rsidRPr="00BF46C1">
        <w:rPr>
          <w:rFonts w:ascii="宋体" w:eastAsia="宋体" w:hAnsi="宋体" w:cs="宋体"/>
          <w:kern w:val="0"/>
          <w:sz w:val="24"/>
          <w:szCs w:val="24"/>
        </w:rPr>
        <w:t xml:space="preserve"> </w:t>
      </w:r>
    </w:p>
    <w:tbl>
      <w:tblPr>
        <w:tblW w:w="8336"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8336"/>
      </w:tblGrid>
      <w:tr w:rsidR="00BF46C1" w:rsidRPr="00BF46C1">
        <w:trPr>
          <w:tblHeader/>
          <w:tblCellSpacing w:w="0" w:type="dxa"/>
        </w:trPr>
        <w:tc>
          <w:tcPr>
            <w:tcW w:w="833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center"/>
              <w:rPr>
                <w:rFonts w:ascii="宋体" w:eastAsia="宋体" w:hAnsi="宋体" w:cs="宋体"/>
                <w:b/>
                <w:bCs/>
                <w:kern w:val="0"/>
                <w:sz w:val="24"/>
                <w:szCs w:val="24"/>
              </w:rPr>
            </w:pPr>
            <w:r w:rsidRPr="00BF46C1">
              <w:rPr>
                <w:rFonts w:ascii="宋体" w:eastAsia="宋体" w:hAnsi="宋体" w:cs="宋体"/>
                <w:b/>
                <w:bCs/>
                <w:kern w:val="0"/>
                <w:sz w:val="24"/>
                <w:szCs w:val="24"/>
              </w:rPr>
              <w:t>明细</w:t>
            </w:r>
          </w:p>
        </w:tc>
      </w:tr>
      <w:tr w:rsidR="00BF46C1" w:rsidRPr="00BF46C1">
        <w:trPr>
          <w:tblCellSpacing w:w="0" w:type="dxa"/>
        </w:trPr>
        <w:tc>
          <w:tcPr>
            <w:tcW w:w="833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a4未按照招标文件规定提交单位负责人授权书；</w:t>
            </w:r>
          </w:p>
        </w:tc>
      </w:tr>
      <w:tr w:rsidR="00BF46C1" w:rsidRPr="00BF46C1">
        <w:trPr>
          <w:tblCellSpacing w:w="0" w:type="dxa"/>
        </w:trPr>
        <w:tc>
          <w:tcPr>
            <w:tcW w:w="833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a5未按照招标文件规定提供具备履行合同所必需设备和专业技术能力的声明函。</w:t>
            </w:r>
          </w:p>
        </w:tc>
      </w:tr>
      <w:tr w:rsidR="00BF46C1" w:rsidRPr="00BF46C1">
        <w:trPr>
          <w:tblCellSpacing w:w="0" w:type="dxa"/>
        </w:trPr>
        <w:tc>
          <w:tcPr>
            <w:tcW w:w="833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a6未按照招标文件规定提交“参加政府采购活动前在环境保护领域没有存在严重失信行为的书面声明函”。</w:t>
            </w:r>
          </w:p>
        </w:tc>
      </w:tr>
      <w:tr w:rsidR="00BF46C1" w:rsidRPr="00BF46C1">
        <w:trPr>
          <w:tblCellSpacing w:w="0" w:type="dxa"/>
        </w:trPr>
        <w:tc>
          <w:tcPr>
            <w:tcW w:w="833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a7未按照招标文件规定提交参加采购活动前三年内无行贿犯罪记录的书面承诺的。</w:t>
            </w:r>
          </w:p>
        </w:tc>
      </w:tr>
      <w:tr w:rsidR="00BF46C1" w:rsidRPr="00BF46C1">
        <w:trPr>
          <w:tblCellSpacing w:w="0" w:type="dxa"/>
        </w:trPr>
        <w:tc>
          <w:tcPr>
            <w:tcW w:w="833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a8投标人所投货物若属于医疗器械管理范畴，未按照招标文件和国家《医疗器械监督管理条例》提供相关证明材料的。</w:t>
            </w:r>
          </w:p>
        </w:tc>
      </w:tr>
    </w:tbl>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b/>
          <w:bCs/>
          <w:kern w:val="0"/>
          <w:sz w:val="24"/>
          <w:szCs w:val="24"/>
        </w:rPr>
        <w:t>包：4</w:t>
      </w:r>
      <w:r w:rsidRPr="00BF46C1">
        <w:rPr>
          <w:rFonts w:ascii="宋体" w:eastAsia="宋体" w:hAnsi="宋体" w:cs="宋体"/>
          <w:kern w:val="0"/>
          <w:sz w:val="24"/>
          <w:szCs w:val="24"/>
        </w:rPr>
        <w:t xml:space="preserve"> </w:t>
      </w:r>
    </w:p>
    <w:tbl>
      <w:tblPr>
        <w:tblW w:w="8336"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8336"/>
      </w:tblGrid>
      <w:tr w:rsidR="00BF46C1" w:rsidRPr="00BF46C1">
        <w:trPr>
          <w:tblHeader/>
          <w:tblCellSpacing w:w="0" w:type="dxa"/>
        </w:trPr>
        <w:tc>
          <w:tcPr>
            <w:tcW w:w="833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center"/>
              <w:rPr>
                <w:rFonts w:ascii="宋体" w:eastAsia="宋体" w:hAnsi="宋体" w:cs="宋体"/>
                <w:b/>
                <w:bCs/>
                <w:kern w:val="0"/>
                <w:sz w:val="24"/>
                <w:szCs w:val="24"/>
              </w:rPr>
            </w:pPr>
            <w:r w:rsidRPr="00BF46C1">
              <w:rPr>
                <w:rFonts w:ascii="宋体" w:eastAsia="宋体" w:hAnsi="宋体" w:cs="宋体"/>
                <w:b/>
                <w:bCs/>
                <w:kern w:val="0"/>
                <w:sz w:val="24"/>
                <w:szCs w:val="24"/>
              </w:rPr>
              <w:t>明细</w:t>
            </w:r>
          </w:p>
        </w:tc>
      </w:tr>
      <w:tr w:rsidR="00BF46C1" w:rsidRPr="00BF46C1">
        <w:trPr>
          <w:tblCellSpacing w:w="0" w:type="dxa"/>
        </w:trPr>
        <w:tc>
          <w:tcPr>
            <w:tcW w:w="833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a4未按照招标文件规定提交单位负责人授权书；</w:t>
            </w:r>
          </w:p>
        </w:tc>
      </w:tr>
      <w:tr w:rsidR="00BF46C1" w:rsidRPr="00BF46C1">
        <w:trPr>
          <w:tblCellSpacing w:w="0" w:type="dxa"/>
        </w:trPr>
        <w:tc>
          <w:tcPr>
            <w:tcW w:w="833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a5未按照招标文件规定提供具备履行合同所必需设备和专业技术能力的声明函。</w:t>
            </w:r>
          </w:p>
        </w:tc>
      </w:tr>
      <w:tr w:rsidR="00BF46C1" w:rsidRPr="00BF46C1">
        <w:trPr>
          <w:tblCellSpacing w:w="0" w:type="dxa"/>
        </w:trPr>
        <w:tc>
          <w:tcPr>
            <w:tcW w:w="833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a6未按照招标文件规定提交“参加政府采购活动前在环境保护领域没有存在严重失信行为的书面声明函”。</w:t>
            </w:r>
          </w:p>
        </w:tc>
      </w:tr>
      <w:tr w:rsidR="00BF46C1" w:rsidRPr="00BF46C1">
        <w:trPr>
          <w:tblCellSpacing w:w="0" w:type="dxa"/>
        </w:trPr>
        <w:tc>
          <w:tcPr>
            <w:tcW w:w="833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a7未按照招标文件规定提交参加采购活动前三年内无行贿犯罪记录的书面承诺的。</w:t>
            </w:r>
          </w:p>
        </w:tc>
      </w:tr>
      <w:tr w:rsidR="00BF46C1" w:rsidRPr="00BF46C1">
        <w:trPr>
          <w:tblCellSpacing w:w="0" w:type="dxa"/>
        </w:trPr>
        <w:tc>
          <w:tcPr>
            <w:tcW w:w="833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a8投标人所投货物若属于医疗器械管理范畴，未按照招标文件和国家《医疗器械监督管理条例》提供相关证明材料的。</w:t>
            </w:r>
          </w:p>
        </w:tc>
      </w:tr>
    </w:tbl>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b/>
          <w:bCs/>
          <w:kern w:val="0"/>
          <w:sz w:val="24"/>
          <w:szCs w:val="24"/>
        </w:rPr>
        <w:t>包：5</w:t>
      </w:r>
      <w:r w:rsidRPr="00BF46C1">
        <w:rPr>
          <w:rFonts w:ascii="宋体" w:eastAsia="宋体" w:hAnsi="宋体" w:cs="宋体"/>
          <w:kern w:val="0"/>
          <w:sz w:val="24"/>
          <w:szCs w:val="24"/>
        </w:rPr>
        <w:t xml:space="preserve"> </w:t>
      </w:r>
    </w:p>
    <w:tbl>
      <w:tblPr>
        <w:tblW w:w="8336"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8336"/>
      </w:tblGrid>
      <w:tr w:rsidR="00BF46C1" w:rsidRPr="00BF46C1">
        <w:trPr>
          <w:tblHeader/>
          <w:tblCellSpacing w:w="0" w:type="dxa"/>
        </w:trPr>
        <w:tc>
          <w:tcPr>
            <w:tcW w:w="833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center"/>
              <w:rPr>
                <w:rFonts w:ascii="宋体" w:eastAsia="宋体" w:hAnsi="宋体" w:cs="宋体"/>
                <w:b/>
                <w:bCs/>
                <w:kern w:val="0"/>
                <w:sz w:val="24"/>
                <w:szCs w:val="24"/>
              </w:rPr>
            </w:pPr>
            <w:r w:rsidRPr="00BF46C1">
              <w:rPr>
                <w:rFonts w:ascii="宋体" w:eastAsia="宋体" w:hAnsi="宋体" w:cs="宋体"/>
                <w:b/>
                <w:bCs/>
                <w:kern w:val="0"/>
                <w:sz w:val="24"/>
                <w:szCs w:val="24"/>
              </w:rPr>
              <w:t>明细</w:t>
            </w:r>
          </w:p>
        </w:tc>
      </w:tr>
      <w:tr w:rsidR="00BF46C1" w:rsidRPr="00BF46C1">
        <w:trPr>
          <w:tblCellSpacing w:w="0" w:type="dxa"/>
        </w:trPr>
        <w:tc>
          <w:tcPr>
            <w:tcW w:w="833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a4未按照招标文件规定提交单位负责人授权书；</w:t>
            </w:r>
          </w:p>
        </w:tc>
      </w:tr>
      <w:tr w:rsidR="00BF46C1" w:rsidRPr="00BF46C1">
        <w:trPr>
          <w:tblCellSpacing w:w="0" w:type="dxa"/>
        </w:trPr>
        <w:tc>
          <w:tcPr>
            <w:tcW w:w="833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a5未按照招标文件规定提供具备履行合同所必需设备和专业技术能力的声明函。</w:t>
            </w:r>
          </w:p>
        </w:tc>
      </w:tr>
      <w:tr w:rsidR="00BF46C1" w:rsidRPr="00BF46C1">
        <w:trPr>
          <w:tblCellSpacing w:w="0" w:type="dxa"/>
        </w:trPr>
        <w:tc>
          <w:tcPr>
            <w:tcW w:w="833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a6未按照招标文件规定提交“参加政府采购活动前在环境保护领域没有存在严重失信行为的书面声明函”。</w:t>
            </w:r>
          </w:p>
        </w:tc>
      </w:tr>
      <w:tr w:rsidR="00BF46C1" w:rsidRPr="00BF46C1">
        <w:trPr>
          <w:tblCellSpacing w:w="0" w:type="dxa"/>
        </w:trPr>
        <w:tc>
          <w:tcPr>
            <w:tcW w:w="833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a7未按照招标文件规定提交参加采购活动前三年内无行贿犯罪记录的书面承诺的。</w:t>
            </w:r>
          </w:p>
        </w:tc>
      </w:tr>
      <w:tr w:rsidR="00BF46C1" w:rsidRPr="00BF46C1">
        <w:trPr>
          <w:tblCellSpacing w:w="0" w:type="dxa"/>
        </w:trPr>
        <w:tc>
          <w:tcPr>
            <w:tcW w:w="833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a8投标人所投货物若属于医疗器械管理范畴，未按照招标文件和国家《医疗器</w:t>
            </w:r>
            <w:r w:rsidRPr="00BF46C1">
              <w:rPr>
                <w:rFonts w:ascii="宋体" w:eastAsia="宋体" w:hAnsi="宋体" w:cs="宋体"/>
                <w:kern w:val="0"/>
                <w:sz w:val="24"/>
                <w:szCs w:val="24"/>
              </w:rPr>
              <w:lastRenderedPageBreak/>
              <w:t>械监督管理条例》提供相关证明材料的。</w:t>
            </w:r>
          </w:p>
        </w:tc>
      </w:tr>
    </w:tbl>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lastRenderedPageBreak/>
        <w:t>1.5若本项目接受联合体投标且投标人为联合体，联合体中有同类资质的供应</w:t>
      </w:r>
      <w:proofErr w:type="gramStart"/>
      <w:r w:rsidRPr="00BF46C1">
        <w:rPr>
          <w:rFonts w:ascii="宋体" w:eastAsia="宋体" w:hAnsi="宋体" w:cs="宋体"/>
          <w:kern w:val="0"/>
          <w:sz w:val="24"/>
          <w:szCs w:val="24"/>
        </w:rPr>
        <w:t>商按照</w:t>
      </w:r>
      <w:proofErr w:type="gramEnd"/>
      <w:r w:rsidRPr="00BF46C1">
        <w:rPr>
          <w:rFonts w:ascii="宋体" w:eastAsia="宋体" w:hAnsi="宋体" w:cs="宋体"/>
          <w:kern w:val="0"/>
          <w:sz w:val="24"/>
          <w:szCs w:val="24"/>
        </w:rPr>
        <w:t>联合体分工承担相同工作的，应先按照资质等级较低的供应商确定资质等级，再按照本章第</w:t>
      </w:r>
      <w:r w:rsidRPr="00BF46C1">
        <w:rPr>
          <w:rFonts w:ascii="Calibri" w:eastAsia="宋体" w:hAnsi="Calibri" w:cs="Calibri"/>
          <w:kern w:val="0"/>
          <w:sz w:val="24"/>
          <w:szCs w:val="24"/>
        </w:rPr>
        <w:t>1.2</w:t>
      </w:r>
      <w:r w:rsidRPr="00BF46C1">
        <w:rPr>
          <w:rFonts w:ascii="宋体" w:eastAsia="宋体" w:hAnsi="宋体" w:cs="宋体"/>
          <w:kern w:val="0"/>
          <w:sz w:val="24"/>
          <w:szCs w:val="24"/>
        </w:rPr>
        <w:t>、</w:t>
      </w:r>
      <w:r w:rsidRPr="00BF46C1">
        <w:rPr>
          <w:rFonts w:ascii="Calibri" w:eastAsia="宋体" w:hAnsi="Calibri" w:cs="Calibri"/>
          <w:kern w:val="0"/>
          <w:sz w:val="24"/>
          <w:szCs w:val="24"/>
        </w:rPr>
        <w:t>1.3</w:t>
      </w:r>
      <w:r w:rsidRPr="00BF46C1">
        <w:rPr>
          <w:rFonts w:ascii="宋体" w:eastAsia="宋体" w:hAnsi="宋体" w:cs="宋体"/>
          <w:kern w:val="0"/>
          <w:sz w:val="24"/>
          <w:szCs w:val="24"/>
        </w:rPr>
        <w:t>、</w:t>
      </w:r>
      <w:r w:rsidRPr="00BF46C1">
        <w:rPr>
          <w:rFonts w:ascii="Calibri" w:eastAsia="宋体" w:hAnsi="Calibri" w:cs="Calibri"/>
          <w:kern w:val="0"/>
          <w:sz w:val="24"/>
          <w:szCs w:val="24"/>
        </w:rPr>
        <w:t>1.4</w:t>
      </w:r>
      <w:r w:rsidRPr="00BF46C1">
        <w:rPr>
          <w:rFonts w:ascii="宋体" w:eastAsia="宋体" w:hAnsi="宋体" w:cs="宋体"/>
          <w:kern w:val="0"/>
          <w:sz w:val="24"/>
          <w:szCs w:val="24"/>
        </w:rPr>
        <w:t>条规定进行资格审查。</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2、资格审查情况不得私自外泄，有关信息由</w:t>
      </w:r>
      <w:r w:rsidRPr="00BF46C1">
        <w:rPr>
          <w:rFonts w:ascii="宋体" w:eastAsia="宋体" w:hAnsi="宋体" w:cs="宋体"/>
          <w:kern w:val="0"/>
          <w:sz w:val="24"/>
          <w:szCs w:val="24"/>
          <w:u w:val="single"/>
        </w:rPr>
        <w:t>福建国诚招标有限公司</w:t>
      </w:r>
      <w:r w:rsidRPr="00BF46C1">
        <w:rPr>
          <w:rFonts w:ascii="宋体" w:eastAsia="宋体" w:hAnsi="宋体" w:cs="宋体"/>
          <w:kern w:val="0"/>
          <w:sz w:val="24"/>
          <w:szCs w:val="24"/>
        </w:rPr>
        <w:t>统一对外发布。</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3、资格审查合格的投标人不足三家的，不进行评标。同时，本次采购活动结束，</w:t>
      </w:r>
      <w:r w:rsidRPr="00BF46C1">
        <w:rPr>
          <w:rFonts w:ascii="宋体" w:eastAsia="宋体" w:hAnsi="宋体" w:cs="宋体"/>
          <w:kern w:val="0"/>
          <w:sz w:val="24"/>
          <w:szCs w:val="24"/>
          <w:u w:val="single"/>
        </w:rPr>
        <w:t>福建国诚招标有限公司</w:t>
      </w:r>
      <w:r w:rsidRPr="00BF46C1">
        <w:rPr>
          <w:rFonts w:ascii="宋体" w:eastAsia="宋体" w:hAnsi="宋体" w:cs="宋体"/>
          <w:kern w:val="0"/>
          <w:sz w:val="24"/>
          <w:szCs w:val="24"/>
        </w:rPr>
        <w:t>将依法组织后续采购活动（包括但不限于：重新招标、采用其他方式采购等）。</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 </w:t>
      </w:r>
    </w:p>
    <w:p w:rsidR="00D97246" w:rsidRPr="00BF46C1" w:rsidRDefault="0099314F">
      <w:pPr>
        <w:widowControl/>
        <w:spacing w:before="75" w:after="75"/>
        <w:jc w:val="center"/>
        <w:rPr>
          <w:rFonts w:ascii="宋体" w:eastAsia="宋体" w:hAnsi="宋体" w:cs="宋体"/>
          <w:kern w:val="0"/>
          <w:sz w:val="24"/>
          <w:szCs w:val="24"/>
        </w:rPr>
      </w:pPr>
      <w:r w:rsidRPr="00BF46C1">
        <w:rPr>
          <w:rFonts w:ascii="宋体" w:eastAsia="宋体" w:hAnsi="宋体" w:cs="宋体"/>
          <w:b/>
          <w:bCs/>
          <w:kern w:val="0"/>
          <w:sz w:val="24"/>
          <w:szCs w:val="24"/>
        </w:rPr>
        <w:t>二、评标</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4、资格审查结束后，由福建国诚招标有限公司负责评标委员会的组建及评标工作的组织。</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5、评标委员会</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5.1评标委员会由采购人代表和评标专家两部分共</w:t>
      </w:r>
      <w:r w:rsidRPr="00BF46C1">
        <w:rPr>
          <w:rFonts w:ascii="宋体" w:eastAsia="宋体" w:hAnsi="宋体" w:cs="宋体"/>
          <w:kern w:val="0"/>
          <w:sz w:val="24"/>
          <w:szCs w:val="24"/>
          <w:u w:val="single"/>
        </w:rPr>
        <w:t>7</w:t>
      </w:r>
      <w:r w:rsidRPr="00BF46C1">
        <w:rPr>
          <w:rFonts w:ascii="宋体" w:eastAsia="宋体" w:hAnsi="宋体" w:cs="宋体"/>
          <w:kern w:val="0"/>
          <w:sz w:val="24"/>
          <w:szCs w:val="24"/>
        </w:rPr>
        <w:t>人（以下简称“评委”）组成，其中：由采购人派出的采购人代表</w:t>
      </w:r>
      <w:r w:rsidRPr="00BF46C1">
        <w:rPr>
          <w:rFonts w:ascii="宋体" w:eastAsia="宋体" w:hAnsi="宋体" w:cs="宋体"/>
          <w:kern w:val="0"/>
          <w:sz w:val="24"/>
          <w:szCs w:val="24"/>
          <w:u w:val="single"/>
        </w:rPr>
        <w:t>1</w:t>
      </w:r>
      <w:r w:rsidRPr="00BF46C1">
        <w:rPr>
          <w:rFonts w:ascii="宋体" w:eastAsia="宋体" w:hAnsi="宋体" w:cs="宋体"/>
          <w:kern w:val="0"/>
          <w:sz w:val="24"/>
          <w:szCs w:val="24"/>
        </w:rPr>
        <w:t>人，由福建省政府采购评审专家</w:t>
      </w:r>
      <w:proofErr w:type="gramStart"/>
      <w:r w:rsidRPr="00BF46C1">
        <w:rPr>
          <w:rFonts w:ascii="宋体" w:eastAsia="宋体" w:hAnsi="宋体" w:cs="宋体"/>
          <w:kern w:val="0"/>
          <w:sz w:val="24"/>
          <w:szCs w:val="24"/>
        </w:rPr>
        <w:t>库产生</w:t>
      </w:r>
      <w:proofErr w:type="gramEnd"/>
      <w:r w:rsidRPr="00BF46C1">
        <w:rPr>
          <w:rFonts w:ascii="宋体" w:eastAsia="宋体" w:hAnsi="宋体" w:cs="宋体"/>
          <w:kern w:val="0"/>
          <w:sz w:val="24"/>
          <w:szCs w:val="24"/>
        </w:rPr>
        <w:t>的评标专家</w:t>
      </w:r>
      <w:r w:rsidRPr="00BF46C1">
        <w:rPr>
          <w:rFonts w:ascii="宋体" w:eastAsia="宋体" w:hAnsi="宋体" w:cs="宋体"/>
          <w:kern w:val="0"/>
          <w:sz w:val="24"/>
          <w:szCs w:val="24"/>
          <w:u w:val="single"/>
        </w:rPr>
        <w:t>6</w:t>
      </w:r>
      <w:r w:rsidRPr="00BF46C1">
        <w:rPr>
          <w:rFonts w:ascii="宋体" w:eastAsia="宋体" w:hAnsi="宋体" w:cs="宋体"/>
          <w:kern w:val="0"/>
          <w:sz w:val="24"/>
          <w:szCs w:val="24"/>
        </w:rPr>
        <w:t>人。</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5.2评标委员会负责具体评标事务，并按照下列原则依法独立履行有关职责：</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（1）评标应保护国家利益、社会公共利益和各方当事人合法权益，提高采购效益，保证项目质量。</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（2）评标应遵循公平、公正、科学、严谨和择优原则。</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（3）评标的依据是招标文件和投标文件。</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（4）应按照招标文件规定推荐中标候选人或确定中标人。</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（5）评标应遵守下列评标纪律：</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①</w:t>
      </w:r>
      <w:r w:rsidRPr="00BF46C1">
        <w:rPr>
          <w:rFonts w:ascii="宋体" w:eastAsia="宋体" w:hAnsi="宋体" w:cs="宋体"/>
          <w:kern w:val="0"/>
          <w:sz w:val="24"/>
          <w:szCs w:val="24"/>
        </w:rPr>
        <w:t>评标情况不得私自外泄，有关信息由</w:t>
      </w:r>
      <w:r w:rsidRPr="00BF46C1">
        <w:rPr>
          <w:rFonts w:ascii="宋体" w:eastAsia="宋体" w:hAnsi="宋体" w:cs="宋体"/>
          <w:kern w:val="0"/>
          <w:sz w:val="24"/>
          <w:szCs w:val="24"/>
          <w:u w:val="single"/>
        </w:rPr>
        <w:t>福建国诚招标有限公司</w:t>
      </w:r>
      <w:r w:rsidRPr="00BF46C1">
        <w:rPr>
          <w:rFonts w:ascii="宋体" w:eastAsia="宋体" w:hAnsi="宋体" w:cs="宋体"/>
          <w:kern w:val="0"/>
          <w:sz w:val="24"/>
          <w:szCs w:val="24"/>
        </w:rPr>
        <w:t>统一对外发布。</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②</w:t>
      </w:r>
      <w:r w:rsidRPr="00BF46C1">
        <w:rPr>
          <w:rFonts w:ascii="宋体" w:eastAsia="宋体" w:hAnsi="宋体" w:cs="宋体"/>
          <w:kern w:val="0"/>
          <w:sz w:val="24"/>
          <w:szCs w:val="24"/>
        </w:rPr>
        <w:t>对</w:t>
      </w:r>
      <w:r w:rsidRPr="00BF46C1">
        <w:rPr>
          <w:rFonts w:ascii="宋体" w:eastAsia="宋体" w:hAnsi="宋体" w:cs="宋体"/>
          <w:kern w:val="0"/>
          <w:sz w:val="24"/>
          <w:szCs w:val="24"/>
          <w:u w:val="single"/>
        </w:rPr>
        <w:t>福建国诚招标有限公司</w:t>
      </w:r>
      <w:r w:rsidRPr="00BF46C1">
        <w:rPr>
          <w:rFonts w:ascii="宋体" w:eastAsia="宋体" w:hAnsi="宋体" w:cs="宋体"/>
          <w:kern w:val="0"/>
          <w:sz w:val="24"/>
          <w:szCs w:val="24"/>
        </w:rPr>
        <w:t>或投标人提供的要求保密的资料，不得摘记翻印和外传。</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③</w:t>
      </w:r>
      <w:r w:rsidRPr="00BF46C1">
        <w:rPr>
          <w:rFonts w:ascii="宋体" w:eastAsia="宋体" w:hAnsi="宋体" w:cs="宋体"/>
          <w:kern w:val="0"/>
          <w:sz w:val="24"/>
          <w:szCs w:val="24"/>
        </w:rPr>
        <w:t>不得收受投标人或有关人员的任何礼物，不得串联鼓动其他人袒护某投标人。若与投标人存在利害关系，则应主动声明并回避。</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④</w:t>
      </w:r>
      <w:r w:rsidRPr="00BF46C1">
        <w:rPr>
          <w:rFonts w:ascii="宋体" w:eastAsia="宋体" w:hAnsi="宋体" w:cs="宋体"/>
          <w:kern w:val="0"/>
          <w:sz w:val="24"/>
          <w:szCs w:val="24"/>
        </w:rPr>
        <w:t>全体评委应按照招标文件规定进行评标，一切认定事项应查有实据且不得弄虚作假。</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⑤</w:t>
      </w:r>
      <w:r w:rsidRPr="00BF46C1">
        <w:rPr>
          <w:rFonts w:ascii="宋体" w:eastAsia="宋体" w:hAnsi="宋体" w:cs="宋体"/>
          <w:kern w:val="0"/>
          <w:sz w:val="24"/>
          <w:szCs w:val="24"/>
        </w:rPr>
        <w:t>评标中应充分发扬民主，推荐中标候选人或确定中标人后要服从评标报告。</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b/>
          <w:bCs/>
          <w:kern w:val="0"/>
          <w:sz w:val="24"/>
          <w:szCs w:val="24"/>
        </w:rPr>
        <w:t>※对违反评标纪律的评委，将取消其评委资格，对评标工作造成严重损失者将予以通报批评乃至追究法律责任。</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6、评标程序</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6.1评标前的准备工作</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lastRenderedPageBreak/>
        <w:t>（1）全体评委应认真审阅招标文件，了解评委应履行或遵守的职责、义务和评标纪律。</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（2）参加评标委员会的采购人代表可对本项目的背景和采购需求进行介绍，介绍材料应以书面形式提交（随采购文件一并存档），介绍内容不得含有歧视性、倾向性意见，不得超出招标文件所述范围。</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6.2符合性审查</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（1）评标委员会依据招标文件的实质性要求，对通过资格审查的投标文件进行符合性审查，以确定其是否满足招标文件的实质性要求。</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（2）满足招标文件的实质性要求指投标文件对招标文件实质性要求的响应不存在重大偏差或保留。</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（3）重大偏差或</w:t>
      </w:r>
      <w:proofErr w:type="gramStart"/>
      <w:r w:rsidRPr="00BF46C1">
        <w:rPr>
          <w:rFonts w:ascii="宋体" w:eastAsia="宋体" w:hAnsi="宋体" w:cs="宋体"/>
          <w:kern w:val="0"/>
          <w:sz w:val="24"/>
          <w:szCs w:val="24"/>
        </w:rPr>
        <w:t>保留指</w:t>
      </w:r>
      <w:proofErr w:type="gramEnd"/>
      <w:r w:rsidRPr="00BF46C1">
        <w:rPr>
          <w:rFonts w:ascii="宋体" w:eastAsia="宋体" w:hAnsi="宋体" w:cs="宋体"/>
          <w:kern w:val="0"/>
          <w:sz w:val="24"/>
          <w:szCs w:val="24"/>
        </w:rPr>
        <w:t>影响到招标文件规定的合同范围、合同履行及影响关键质量和性能，或限制了采购人的权利，或反对、减少投标人的义务，而纠正这些重大偏差或保留将影响到其他提交实质性响应投标的投标人的公平竞争地位。</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4）评标委员会审查判断投标文件是否满足招标文件的实质性要求仅基于投标文件本身而不寻求其他的外部证据。未满足招标文件实质性要求的投标文件将被评标委员会否决（即符合性审查不合格），被否决的投标文件不能通过补充、修改（澄清、说明或补正）等方式重新成为满足招标文件实质性要求的投标文件。</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（5）评标委员会对所有投标人都执行相同的程序和标准。</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（6）有下列情形之一的，</w:t>
      </w:r>
      <w:r w:rsidRPr="00BF46C1">
        <w:rPr>
          <w:rFonts w:ascii="宋体" w:eastAsia="宋体" w:hAnsi="宋体" w:cs="宋体"/>
          <w:b/>
          <w:bCs/>
          <w:kern w:val="0"/>
          <w:sz w:val="24"/>
          <w:szCs w:val="24"/>
        </w:rPr>
        <w:t>符合性审查不合格：</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①</w:t>
      </w:r>
      <w:r w:rsidRPr="00BF46C1">
        <w:rPr>
          <w:rFonts w:ascii="宋体" w:eastAsia="宋体" w:hAnsi="宋体" w:cs="宋体"/>
          <w:kern w:val="0"/>
          <w:sz w:val="24"/>
          <w:szCs w:val="24"/>
        </w:rPr>
        <w:t>一般情形：</w:t>
      </w:r>
    </w:p>
    <w:tbl>
      <w:tblPr>
        <w:tblW w:w="8336"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8336"/>
      </w:tblGrid>
      <w:tr w:rsidR="00BF46C1" w:rsidRPr="00BF46C1">
        <w:trPr>
          <w:tblHeader/>
          <w:tblCellSpacing w:w="0" w:type="dxa"/>
        </w:trPr>
        <w:tc>
          <w:tcPr>
            <w:tcW w:w="833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center"/>
              <w:rPr>
                <w:rFonts w:ascii="宋体" w:eastAsia="宋体" w:hAnsi="宋体" w:cs="宋体"/>
                <w:b/>
                <w:bCs/>
                <w:kern w:val="0"/>
                <w:sz w:val="24"/>
                <w:szCs w:val="24"/>
              </w:rPr>
            </w:pPr>
            <w:r w:rsidRPr="00BF46C1">
              <w:rPr>
                <w:rFonts w:ascii="宋体" w:eastAsia="宋体" w:hAnsi="宋体" w:cs="宋体"/>
                <w:b/>
                <w:bCs/>
                <w:kern w:val="0"/>
                <w:sz w:val="24"/>
                <w:szCs w:val="24"/>
              </w:rPr>
              <w:t>明细</w:t>
            </w:r>
          </w:p>
        </w:tc>
      </w:tr>
      <w:tr w:rsidR="00BF46C1" w:rsidRPr="00BF46C1">
        <w:trPr>
          <w:tblCellSpacing w:w="0" w:type="dxa"/>
        </w:trPr>
        <w:tc>
          <w:tcPr>
            <w:tcW w:w="833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违反招标文件中载明“投标无效”条款的规定；</w:t>
            </w:r>
          </w:p>
        </w:tc>
      </w:tr>
      <w:tr w:rsidR="00BF46C1" w:rsidRPr="00BF46C1">
        <w:trPr>
          <w:tblCellSpacing w:w="0" w:type="dxa"/>
        </w:trPr>
        <w:tc>
          <w:tcPr>
            <w:tcW w:w="833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属于招标文件第三章第10.12条规定的投标无效情形；</w:t>
            </w:r>
          </w:p>
        </w:tc>
      </w:tr>
      <w:tr w:rsidR="00BF46C1" w:rsidRPr="00BF46C1">
        <w:trPr>
          <w:tblCellSpacing w:w="0" w:type="dxa"/>
        </w:trPr>
        <w:tc>
          <w:tcPr>
            <w:tcW w:w="833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投标文件对招标文件实质性要求的响应存在重大偏离或保留。</w:t>
            </w:r>
          </w:p>
        </w:tc>
      </w:tr>
    </w:tbl>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②</w:t>
      </w:r>
      <w:r w:rsidRPr="00BF46C1">
        <w:rPr>
          <w:rFonts w:ascii="宋体" w:eastAsia="宋体" w:hAnsi="宋体" w:cs="宋体"/>
          <w:kern w:val="0"/>
          <w:sz w:val="24"/>
          <w:szCs w:val="24"/>
        </w:rPr>
        <w:t>本项目规定的其他情形：</w:t>
      </w:r>
      <w:r w:rsidRPr="00BF46C1">
        <w:rPr>
          <w:rFonts w:ascii="宋体" w:eastAsia="宋体" w:hAnsi="宋体" w:cs="宋体"/>
          <w:kern w:val="0"/>
          <w:sz w:val="24"/>
          <w:szCs w:val="24"/>
        </w:rPr>
        <w:br/>
      </w:r>
      <w:r w:rsidRPr="00BF46C1">
        <w:rPr>
          <w:rFonts w:ascii="宋体" w:eastAsia="宋体" w:hAnsi="宋体" w:cs="宋体"/>
          <w:b/>
          <w:bCs/>
          <w:kern w:val="0"/>
          <w:sz w:val="24"/>
          <w:szCs w:val="24"/>
        </w:rPr>
        <w:t>包：1</w:t>
      </w:r>
      <w:r w:rsidRPr="00BF46C1">
        <w:rPr>
          <w:rFonts w:ascii="宋体" w:eastAsia="宋体" w:hAnsi="宋体" w:cs="宋体"/>
          <w:kern w:val="0"/>
          <w:sz w:val="24"/>
          <w:szCs w:val="24"/>
        </w:rPr>
        <w:t xml:space="preserve"> </w:t>
      </w:r>
    </w:p>
    <w:tbl>
      <w:tblPr>
        <w:tblW w:w="8336"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8336"/>
      </w:tblGrid>
      <w:tr w:rsidR="00BF46C1" w:rsidRPr="00BF46C1">
        <w:trPr>
          <w:tblHeader/>
          <w:tblCellSpacing w:w="0" w:type="dxa"/>
        </w:trPr>
        <w:tc>
          <w:tcPr>
            <w:tcW w:w="833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center"/>
              <w:rPr>
                <w:rFonts w:ascii="宋体" w:eastAsia="宋体" w:hAnsi="宋体" w:cs="宋体"/>
                <w:b/>
                <w:bCs/>
                <w:kern w:val="0"/>
                <w:sz w:val="24"/>
                <w:szCs w:val="24"/>
              </w:rPr>
            </w:pPr>
            <w:r w:rsidRPr="00BF46C1">
              <w:rPr>
                <w:rFonts w:ascii="宋体" w:eastAsia="宋体" w:hAnsi="宋体" w:cs="宋体"/>
                <w:b/>
                <w:bCs/>
                <w:kern w:val="0"/>
                <w:sz w:val="24"/>
                <w:szCs w:val="24"/>
              </w:rPr>
              <w:t>明细</w:t>
            </w:r>
          </w:p>
        </w:tc>
      </w:tr>
      <w:tr w:rsidR="00BF46C1" w:rsidRPr="00BF46C1">
        <w:trPr>
          <w:tblCellSpacing w:w="0" w:type="dxa"/>
        </w:trPr>
        <w:tc>
          <w:tcPr>
            <w:tcW w:w="833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a4 未按照招标文件规定要求签署、盖章的；</w:t>
            </w:r>
          </w:p>
        </w:tc>
      </w:tr>
      <w:tr w:rsidR="00BF46C1" w:rsidRPr="00BF46C1">
        <w:trPr>
          <w:tblCellSpacing w:w="0" w:type="dxa"/>
        </w:trPr>
        <w:tc>
          <w:tcPr>
            <w:tcW w:w="833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a5 投标文件载明的招标项目交付时间超过招标文件规定或未载明招标项目交付时间的；</w:t>
            </w:r>
          </w:p>
        </w:tc>
      </w:tr>
      <w:tr w:rsidR="00BF46C1" w:rsidRPr="00BF46C1">
        <w:trPr>
          <w:tblCellSpacing w:w="0" w:type="dxa"/>
        </w:trPr>
        <w:tc>
          <w:tcPr>
            <w:tcW w:w="833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a6 投标文件载明的货物包装方式、检验标准和方法等不符合招标文件要求或未载明货物包装方式、检验标准和方法的；</w:t>
            </w:r>
          </w:p>
        </w:tc>
      </w:tr>
      <w:tr w:rsidR="00BF46C1" w:rsidRPr="00BF46C1">
        <w:trPr>
          <w:tblCellSpacing w:w="0" w:type="dxa"/>
        </w:trPr>
        <w:tc>
          <w:tcPr>
            <w:tcW w:w="833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a7 不符合招标文件中规定的实质性要求和条件、无效投标条款的。</w:t>
            </w:r>
          </w:p>
        </w:tc>
      </w:tr>
      <w:tr w:rsidR="00BF46C1" w:rsidRPr="00BF46C1">
        <w:trPr>
          <w:tblCellSpacing w:w="0" w:type="dxa"/>
        </w:trPr>
        <w:tc>
          <w:tcPr>
            <w:tcW w:w="833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a8 属于招标文件规定的符合性检查不合格情形；</w:t>
            </w:r>
          </w:p>
        </w:tc>
      </w:tr>
      <w:tr w:rsidR="00BF46C1" w:rsidRPr="00BF46C1">
        <w:trPr>
          <w:tblCellSpacing w:w="0" w:type="dxa"/>
        </w:trPr>
        <w:tc>
          <w:tcPr>
            <w:tcW w:w="833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a9 属于招标文件规定评标委员会应否决其投标的情形；</w:t>
            </w:r>
          </w:p>
        </w:tc>
      </w:tr>
      <w:tr w:rsidR="00BF46C1" w:rsidRPr="00BF46C1">
        <w:trPr>
          <w:tblCellSpacing w:w="0" w:type="dxa"/>
        </w:trPr>
        <w:tc>
          <w:tcPr>
            <w:tcW w:w="833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a10 投标文件的技术商务部分中出现报价部分的全部或部分的投标报价信息(或组成资料)。</w:t>
            </w:r>
          </w:p>
        </w:tc>
      </w:tr>
    </w:tbl>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b/>
          <w:bCs/>
          <w:kern w:val="0"/>
          <w:sz w:val="24"/>
          <w:szCs w:val="24"/>
        </w:rPr>
        <w:t>包：2</w:t>
      </w:r>
      <w:r w:rsidRPr="00BF46C1">
        <w:rPr>
          <w:rFonts w:ascii="宋体" w:eastAsia="宋体" w:hAnsi="宋体" w:cs="宋体"/>
          <w:kern w:val="0"/>
          <w:sz w:val="24"/>
          <w:szCs w:val="24"/>
        </w:rPr>
        <w:t xml:space="preserve"> </w:t>
      </w:r>
    </w:p>
    <w:tbl>
      <w:tblPr>
        <w:tblW w:w="8336"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8336"/>
      </w:tblGrid>
      <w:tr w:rsidR="00BF46C1" w:rsidRPr="00BF46C1">
        <w:trPr>
          <w:tblHeader/>
          <w:tblCellSpacing w:w="0" w:type="dxa"/>
        </w:trPr>
        <w:tc>
          <w:tcPr>
            <w:tcW w:w="833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center"/>
              <w:rPr>
                <w:rFonts w:ascii="宋体" w:eastAsia="宋体" w:hAnsi="宋体" w:cs="宋体"/>
                <w:b/>
                <w:bCs/>
                <w:kern w:val="0"/>
                <w:sz w:val="24"/>
                <w:szCs w:val="24"/>
              </w:rPr>
            </w:pPr>
            <w:r w:rsidRPr="00BF46C1">
              <w:rPr>
                <w:rFonts w:ascii="宋体" w:eastAsia="宋体" w:hAnsi="宋体" w:cs="宋体"/>
                <w:b/>
                <w:bCs/>
                <w:kern w:val="0"/>
                <w:sz w:val="24"/>
                <w:szCs w:val="24"/>
              </w:rPr>
              <w:t>明细</w:t>
            </w:r>
          </w:p>
        </w:tc>
      </w:tr>
      <w:tr w:rsidR="00BF46C1" w:rsidRPr="00BF46C1">
        <w:trPr>
          <w:tblCellSpacing w:w="0" w:type="dxa"/>
        </w:trPr>
        <w:tc>
          <w:tcPr>
            <w:tcW w:w="833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lastRenderedPageBreak/>
              <w:t>a4 未按照招标文件规定要求签署、盖章的；</w:t>
            </w:r>
          </w:p>
        </w:tc>
      </w:tr>
      <w:tr w:rsidR="00BF46C1" w:rsidRPr="00BF46C1">
        <w:trPr>
          <w:tblCellSpacing w:w="0" w:type="dxa"/>
        </w:trPr>
        <w:tc>
          <w:tcPr>
            <w:tcW w:w="833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a5 投标文件载明的招标项目交付时间超过招标文件规定或未载明招标项目交付时间的；</w:t>
            </w:r>
          </w:p>
        </w:tc>
      </w:tr>
      <w:tr w:rsidR="00BF46C1" w:rsidRPr="00BF46C1">
        <w:trPr>
          <w:tblCellSpacing w:w="0" w:type="dxa"/>
        </w:trPr>
        <w:tc>
          <w:tcPr>
            <w:tcW w:w="833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a6 投标文件载明的货物包装方式、检验标准和方法等不符合招标文件要求或未载明货物包装方式、检验标准和方法的；</w:t>
            </w:r>
          </w:p>
        </w:tc>
      </w:tr>
      <w:tr w:rsidR="00BF46C1" w:rsidRPr="00BF46C1">
        <w:trPr>
          <w:tblCellSpacing w:w="0" w:type="dxa"/>
        </w:trPr>
        <w:tc>
          <w:tcPr>
            <w:tcW w:w="833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a7 不符合招标文件中规定的实质性要求和条件、无效投标条款的。</w:t>
            </w:r>
          </w:p>
        </w:tc>
      </w:tr>
      <w:tr w:rsidR="00BF46C1" w:rsidRPr="00BF46C1">
        <w:trPr>
          <w:tblCellSpacing w:w="0" w:type="dxa"/>
        </w:trPr>
        <w:tc>
          <w:tcPr>
            <w:tcW w:w="833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a8 属于招标文件规定的符合性检查不合格情形；</w:t>
            </w:r>
          </w:p>
        </w:tc>
      </w:tr>
      <w:tr w:rsidR="00BF46C1" w:rsidRPr="00BF46C1">
        <w:trPr>
          <w:tblCellSpacing w:w="0" w:type="dxa"/>
        </w:trPr>
        <w:tc>
          <w:tcPr>
            <w:tcW w:w="833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a9 属于招标文件规定评标委员会应否决其投标的情形；</w:t>
            </w:r>
          </w:p>
        </w:tc>
      </w:tr>
      <w:tr w:rsidR="00BF46C1" w:rsidRPr="00BF46C1">
        <w:trPr>
          <w:tblCellSpacing w:w="0" w:type="dxa"/>
        </w:trPr>
        <w:tc>
          <w:tcPr>
            <w:tcW w:w="833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a10 投标文件的技术商务部分中出现报价部分的全部或部分的投标报价信息(或组成资料)。</w:t>
            </w:r>
          </w:p>
        </w:tc>
      </w:tr>
    </w:tbl>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b/>
          <w:bCs/>
          <w:kern w:val="0"/>
          <w:sz w:val="24"/>
          <w:szCs w:val="24"/>
        </w:rPr>
        <w:t>包：3</w:t>
      </w:r>
      <w:r w:rsidRPr="00BF46C1">
        <w:rPr>
          <w:rFonts w:ascii="宋体" w:eastAsia="宋体" w:hAnsi="宋体" w:cs="宋体"/>
          <w:kern w:val="0"/>
          <w:sz w:val="24"/>
          <w:szCs w:val="24"/>
        </w:rPr>
        <w:t xml:space="preserve"> </w:t>
      </w:r>
    </w:p>
    <w:tbl>
      <w:tblPr>
        <w:tblW w:w="8336"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8336"/>
      </w:tblGrid>
      <w:tr w:rsidR="00BF46C1" w:rsidRPr="00BF46C1">
        <w:trPr>
          <w:tblHeader/>
          <w:tblCellSpacing w:w="0" w:type="dxa"/>
        </w:trPr>
        <w:tc>
          <w:tcPr>
            <w:tcW w:w="833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center"/>
              <w:rPr>
                <w:rFonts w:ascii="宋体" w:eastAsia="宋体" w:hAnsi="宋体" w:cs="宋体"/>
                <w:b/>
                <w:bCs/>
                <w:kern w:val="0"/>
                <w:sz w:val="24"/>
                <w:szCs w:val="24"/>
              </w:rPr>
            </w:pPr>
            <w:r w:rsidRPr="00BF46C1">
              <w:rPr>
                <w:rFonts w:ascii="宋体" w:eastAsia="宋体" w:hAnsi="宋体" w:cs="宋体"/>
                <w:b/>
                <w:bCs/>
                <w:kern w:val="0"/>
                <w:sz w:val="24"/>
                <w:szCs w:val="24"/>
              </w:rPr>
              <w:t>明细</w:t>
            </w:r>
          </w:p>
        </w:tc>
      </w:tr>
      <w:tr w:rsidR="00BF46C1" w:rsidRPr="00BF46C1">
        <w:trPr>
          <w:tblCellSpacing w:w="0" w:type="dxa"/>
        </w:trPr>
        <w:tc>
          <w:tcPr>
            <w:tcW w:w="833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a4 未按照招标文件规定要求签署、盖章的；</w:t>
            </w:r>
          </w:p>
        </w:tc>
      </w:tr>
      <w:tr w:rsidR="00BF46C1" w:rsidRPr="00BF46C1">
        <w:trPr>
          <w:tblCellSpacing w:w="0" w:type="dxa"/>
        </w:trPr>
        <w:tc>
          <w:tcPr>
            <w:tcW w:w="833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a5 投标文件载明的招标项目交付时间超过招标文件规定或未载明招标项目交付时间的；</w:t>
            </w:r>
          </w:p>
        </w:tc>
      </w:tr>
      <w:tr w:rsidR="00BF46C1" w:rsidRPr="00BF46C1">
        <w:trPr>
          <w:tblCellSpacing w:w="0" w:type="dxa"/>
        </w:trPr>
        <w:tc>
          <w:tcPr>
            <w:tcW w:w="833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a6 投标文件载明的货物包装方式、检验标准和方法等不符合招标文件要求或未载明货物包装方式、检验标准和方法的；</w:t>
            </w:r>
          </w:p>
        </w:tc>
      </w:tr>
      <w:tr w:rsidR="00BF46C1" w:rsidRPr="00BF46C1">
        <w:trPr>
          <w:tblCellSpacing w:w="0" w:type="dxa"/>
        </w:trPr>
        <w:tc>
          <w:tcPr>
            <w:tcW w:w="833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a7 不符合招标文件中规定的实质性要求和条件、无效投标条款的。</w:t>
            </w:r>
          </w:p>
        </w:tc>
      </w:tr>
      <w:tr w:rsidR="00BF46C1" w:rsidRPr="00BF46C1">
        <w:trPr>
          <w:tblCellSpacing w:w="0" w:type="dxa"/>
        </w:trPr>
        <w:tc>
          <w:tcPr>
            <w:tcW w:w="833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a8 属于招标文件规定的符合性检查不合格情形；</w:t>
            </w:r>
          </w:p>
        </w:tc>
      </w:tr>
      <w:tr w:rsidR="00BF46C1" w:rsidRPr="00BF46C1">
        <w:trPr>
          <w:tblCellSpacing w:w="0" w:type="dxa"/>
        </w:trPr>
        <w:tc>
          <w:tcPr>
            <w:tcW w:w="833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a9 属于招标文件规定评标委员会应否决其投标的情形；</w:t>
            </w:r>
          </w:p>
        </w:tc>
      </w:tr>
      <w:tr w:rsidR="00BF46C1" w:rsidRPr="00BF46C1">
        <w:trPr>
          <w:tblCellSpacing w:w="0" w:type="dxa"/>
        </w:trPr>
        <w:tc>
          <w:tcPr>
            <w:tcW w:w="833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a10 投标文件的技术商务部分中出现报价部分的全部或部分的投标报价信息(或组成资料)。</w:t>
            </w:r>
          </w:p>
        </w:tc>
      </w:tr>
    </w:tbl>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b/>
          <w:bCs/>
          <w:kern w:val="0"/>
          <w:sz w:val="24"/>
          <w:szCs w:val="24"/>
        </w:rPr>
        <w:t>包：4</w:t>
      </w:r>
      <w:r w:rsidRPr="00BF46C1">
        <w:rPr>
          <w:rFonts w:ascii="宋体" w:eastAsia="宋体" w:hAnsi="宋体" w:cs="宋体"/>
          <w:kern w:val="0"/>
          <w:sz w:val="24"/>
          <w:szCs w:val="24"/>
        </w:rPr>
        <w:t xml:space="preserve"> </w:t>
      </w:r>
    </w:p>
    <w:tbl>
      <w:tblPr>
        <w:tblW w:w="8336"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8336"/>
      </w:tblGrid>
      <w:tr w:rsidR="00BF46C1" w:rsidRPr="00BF46C1">
        <w:trPr>
          <w:tblHeader/>
          <w:tblCellSpacing w:w="0" w:type="dxa"/>
        </w:trPr>
        <w:tc>
          <w:tcPr>
            <w:tcW w:w="833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center"/>
              <w:rPr>
                <w:rFonts w:ascii="宋体" w:eastAsia="宋体" w:hAnsi="宋体" w:cs="宋体"/>
                <w:b/>
                <w:bCs/>
                <w:kern w:val="0"/>
                <w:sz w:val="24"/>
                <w:szCs w:val="24"/>
              </w:rPr>
            </w:pPr>
            <w:r w:rsidRPr="00BF46C1">
              <w:rPr>
                <w:rFonts w:ascii="宋体" w:eastAsia="宋体" w:hAnsi="宋体" w:cs="宋体"/>
                <w:b/>
                <w:bCs/>
                <w:kern w:val="0"/>
                <w:sz w:val="24"/>
                <w:szCs w:val="24"/>
              </w:rPr>
              <w:t>明细</w:t>
            </w:r>
          </w:p>
        </w:tc>
      </w:tr>
      <w:tr w:rsidR="00BF46C1" w:rsidRPr="00BF46C1">
        <w:trPr>
          <w:tblCellSpacing w:w="0" w:type="dxa"/>
        </w:trPr>
        <w:tc>
          <w:tcPr>
            <w:tcW w:w="833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a4 未按照招标文件规定要求签署、盖章的；</w:t>
            </w:r>
          </w:p>
        </w:tc>
      </w:tr>
      <w:tr w:rsidR="00BF46C1" w:rsidRPr="00BF46C1">
        <w:trPr>
          <w:tblCellSpacing w:w="0" w:type="dxa"/>
        </w:trPr>
        <w:tc>
          <w:tcPr>
            <w:tcW w:w="833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a5 投标文件载明的招标项目交付时间超过招标文件规定或未载明招标项目交付时间的；</w:t>
            </w:r>
          </w:p>
        </w:tc>
      </w:tr>
      <w:tr w:rsidR="00BF46C1" w:rsidRPr="00BF46C1">
        <w:trPr>
          <w:tblCellSpacing w:w="0" w:type="dxa"/>
        </w:trPr>
        <w:tc>
          <w:tcPr>
            <w:tcW w:w="833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a6 投标文件载明的货物包装方式、检验标准和方法等不符合招标文件要求或未载明货物包装方式、检验标准和方法的；</w:t>
            </w:r>
          </w:p>
        </w:tc>
      </w:tr>
      <w:tr w:rsidR="00BF46C1" w:rsidRPr="00BF46C1">
        <w:trPr>
          <w:tblCellSpacing w:w="0" w:type="dxa"/>
        </w:trPr>
        <w:tc>
          <w:tcPr>
            <w:tcW w:w="833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a7 不符合招标文件中规定的实质性要求和条件、无效投标条款的。</w:t>
            </w:r>
          </w:p>
        </w:tc>
      </w:tr>
      <w:tr w:rsidR="00BF46C1" w:rsidRPr="00BF46C1">
        <w:trPr>
          <w:tblCellSpacing w:w="0" w:type="dxa"/>
        </w:trPr>
        <w:tc>
          <w:tcPr>
            <w:tcW w:w="833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a8 属于招标文件规定的符合性检查不合格情形；</w:t>
            </w:r>
          </w:p>
        </w:tc>
      </w:tr>
      <w:tr w:rsidR="00BF46C1" w:rsidRPr="00BF46C1">
        <w:trPr>
          <w:tblCellSpacing w:w="0" w:type="dxa"/>
        </w:trPr>
        <w:tc>
          <w:tcPr>
            <w:tcW w:w="833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a9 属于招标文件规定评标委员会应否决其投标的情形；</w:t>
            </w:r>
          </w:p>
        </w:tc>
      </w:tr>
      <w:tr w:rsidR="00BF46C1" w:rsidRPr="00BF46C1">
        <w:trPr>
          <w:tblCellSpacing w:w="0" w:type="dxa"/>
        </w:trPr>
        <w:tc>
          <w:tcPr>
            <w:tcW w:w="833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a10 投标文件的技术商务部分中出现报价部分的全部或部分的投标报价信息(或组成资料)。</w:t>
            </w:r>
          </w:p>
        </w:tc>
      </w:tr>
    </w:tbl>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b/>
          <w:bCs/>
          <w:kern w:val="0"/>
          <w:sz w:val="24"/>
          <w:szCs w:val="24"/>
        </w:rPr>
        <w:t>包：5</w:t>
      </w:r>
      <w:r w:rsidRPr="00BF46C1">
        <w:rPr>
          <w:rFonts w:ascii="宋体" w:eastAsia="宋体" w:hAnsi="宋体" w:cs="宋体"/>
          <w:kern w:val="0"/>
          <w:sz w:val="24"/>
          <w:szCs w:val="24"/>
        </w:rPr>
        <w:t xml:space="preserve"> </w:t>
      </w:r>
    </w:p>
    <w:tbl>
      <w:tblPr>
        <w:tblW w:w="8336"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8336"/>
      </w:tblGrid>
      <w:tr w:rsidR="00BF46C1" w:rsidRPr="00BF46C1">
        <w:trPr>
          <w:tblHeader/>
          <w:tblCellSpacing w:w="0" w:type="dxa"/>
        </w:trPr>
        <w:tc>
          <w:tcPr>
            <w:tcW w:w="833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center"/>
              <w:rPr>
                <w:rFonts w:ascii="宋体" w:eastAsia="宋体" w:hAnsi="宋体" w:cs="宋体"/>
                <w:b/>
                <w:bCs/>
                <w:kern w:val="0"/>
                <w:sz w:val="24"/>
                <w:szCs w:val="24"/>
              </w:rPr>
            </w:pPr>
            <w:r w:rsidRPr="00BF46C1">
              <w:rPr>
                <w:rFonts w:ascii="宋体" w:eastAsia="宋体" w:hAnsi="宋体" w:cs="宋体"/>
                <w:b/>
                <w:bCs/>
                <w:kern w:val="0"/>
                <w:sz w:val="24"/>
                <w:szCs w:val="24"/>
              </w:rPr>
              <w:t>明细</w:t>
            </w:r>
          </w:p>
        </w:tc>
      </w:tr>
      <w:tr w:rsidR="00BF46C1" w:rsidRPr="00BF46C1">
        <w:trPr>
          <w:tblCellSpacing w:w="0" w:type="dxa"/>
        </w:trPr>
        <w:tc>
          <w:tcPr>
            <w:tcW w:w="833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a4 未按照招标文件规定要求签署、盖章的；</w:t>
            </w:r>
          </w:p>
        </w:tc>
      </w:tr>
      <w:tr w:rsidR="00BF46C1" w:rsidRPr="00BF46C1">
        <w:trPr>
          <w:tblCellSpacing w:w="0" w:type="dxa"/>
        </w:trPr>
        <w:tc>
          <w:tcPr>
            <w:tcW w:w="833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a5 投标文件载明的招标项目交付时间超过招标文件规定或未载明招标项目交付时间的；</w:t>
            </w:r>
          </w:p>
        </w:tc>
      </w:tr>
      <w:tr w:rsidR="00BF46C1" w:rsidRPr="00BF46C1">
        <w:trPr>
          <w:tblCellSpacing w:w="0" w:type="dxa"/>
        </w:trPr>
        <w:tc>
          <w:tcPr>
            <w:tcW w:w="833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a6 投标文件载明的货物包装方式、检验标准和方法等不符合招标文件要求或未</w:t>
            </w:r>
            <w:r w:rsidRPr="00BF46C1">
              <w:rPr>
                <w:rFonts w:ascii="宋体" w:eastAsia="宋体" w:hAnsi="宋体" w:cs="宋体"/>
                <w:kern w:val="0"/>
                <w:sz w:val="24"/>
                <w:szCs w:val="24"/>
              </w:rPr>
              <w:lastRenderedPageBreak/>
              <w:t>载明货物包装方式、检验标准和方法的；</w:t>
            </w:r>
          </w:p>
        </w:tc>
      </w:tr>
      <w:tr w:rsidR="00BF46C1" w:rsidRPr="00BF46C1">
        <w:trPr>
          <w:tblCellSpacing w:w="0" w:type="dxa"/>
        </w:trPr>
        <w:tc>
          <w:tcPr>
            <w:tcW w:w="833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lastRenderedPageBreak/>
              <w:t>a7 不符合招标文件中规定的实质性要求和条件、无效投标条款的。</w:t>
            </w:r>
          </w:p>
        </w:tc>
      </w:tr>
      <w:tr w:rsidR="00BF46C1" w:rsidRPr="00BF46C1">
        <w:trPr>
          <w:tblCellSpacing w:w="0" w:type="dxa"/>
        </w:trPr>
        <w:tc>
          <w:tcPr>
            <w:tcW w:w="833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a8 属于招标文件规定的符合性检查不合格情形；</w:t>
            </w:r>
          </w:p>
        </w:tc>
      </w:tr>
      <w:tr w:rsidR="00BF46C1" w:rsidRPr="00BF46C1">
        <w:trPr>
          <w:tblCellSpacing w:w="0" w:type="dxa"/>
        </w:trPr>
        <w:tc>
          <w:tcPr>
            <w:tcW w:w="833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a9 属于招标文件规定评标委员会应否决其投标的情形；</w:t>
            </w:r>
          </w:p>
        </w:tc>
      </w:tr>
      <w:tr w:rsidR="00BF46C1" w:rsidRPr="00BF46C1">
        <w:trPr>
          <w:tblCellSpacing w:w="0" w:type="dxa"/>
        </w:trPr>
        <w:tc>
          <w:tcPr>
            <w:tcW w:w="8336"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a10 投标文件的技术商务部分中出现报价部分的全部或部分的投标报价信息(或组成资料)。</w:t>
            </w:r>
          </w:p>
        </w:tc>
      </w:tr>
    </w:tbl>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6.3澄清有关问题</w:t>
      </w:r>
    </w:p>
    <w:p w:rsidR="00D97246" w:rsidRPr="00BF46C1" w:rsidRDefault="0099314F">
      <w:pPr>
        <w:widowControl/>
        <w:spacing w:before="75" w:after="75"/>
        <w:ind w:firstLine="420"/>
        <w:jc w:val="left"/>
        <w:rPr>
          <w:rFonts w:ascii="宋体" w:eastAsia="宋体" w:hAnsi="宋体" w:cs="宋体"/>
          <w:kern w:val="0"/>
          <w:sz w:val="24"/>
          <w:szCs w:val="24"/>
        </w:rPr>
      </w:pPr>
      <w:r w:rsidRPr="00BF46C1">
        <w:rPr>
          <w:rFonts w:ascii="宋体" w:eastAsia="宋体" w:hAnsi="宋体" w:cs="宋体"/>
          <w:kern w:val="0"/>
          <w:sz w:val="24"/>
          <w:szCs w:val="24"/>
        </w:rPr>
        <w:t>（1）对通过符合性审查的投标文件中含义不明确、同类问题表述不一致或有明显文字和计算错误的内容，评标委员会将以书面形式要求投标人</w:t>
      </w:r>
      <w:proofErr w:type="gramStart"/>
      <w:r w:rsidRPr="00BF46C1">
        <w:rPr>
          <w:rFonts w:ascii="宋体" w:eastAsia="宋体" w:hAnsi="宋体" w:cs="宋体"/>
          <w:kern w:val="0"/>
          <w:sz w:val="24"/>
          <w:szCs w:val="24"/>
        </w:rPr>
        <w:t>作出</w:t>
      </w:r>
      <w:proofErr w:type="gramEnd"/>
      <w:r w:rsidRPr="00BF46C1">
        <w:rPr>
          <w:rFonts w:ascii="宋体" w:eastAsia="宋体" w:hAnsi="宋体" w:cs="宋体"/>
          <w:kern w:val="0"/>
          <w:sz w:val="24"/>
          <w:szCs w:val="24"/>
        </w:rPr>
        <w:t>必要的澄清、说明或补正。</w:t>
      </w:r>
    </w:p>
    <w:p w:rsidR="00D97246" w:rsidRPr="00BF46C1" w:rsidRDefault="0099314F">
      <w:pPr>
        <w:widowControl/>
        <w:spacing w:before="75" w:after="75"/>
        <w:ind w:firstLine="420"/>
        <w:jc w:val="left"/>
        <w:rPr>
          <w:rFonts w:ascii="宋体" w:eastAsia="宋体" w:hAnsi="宋体" w:cs="宋体"/>
          <w:kern w:val="0"/>
          <w:sz w:val="24"/>
          <w:szCs w:val="24"/>
        </w:rPr>
      </w:pPr>
      <w:r w:rsidRPr="00BF46C1">
        <w:rPr>
          <w:rFonts w:ascii="宋体" w:eastAsia="宋体" w:hAnsi="宋体" w:cs="宋体"/>
          <w:kern w:val="0"/>
          <w:sz w:val="24"/>
          <w:szCs w:val="24"/>
        </w:rPr>
        <w:t>（2）投标人的澄清、说明或补正应由投标人代表在评标委员会规定的时间内（一般在半个小时左右，具体要求将根据实际情况在澄清通知中约定）以书面形式向评标委员会提交，前述澄清、说明或补正不得超出投标文件的范围或改变投标文件的实质性内容。若投标人未按照前述规定向评标委员会提交书面澄清、说明或补正，则评标委员会将按照不利于投标人的内容进行认定。</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（3）投标文件报价出现前后不一致的，除招标文件另有规定外，按照下列规定修正：</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①</w:t>
      </w:r>
      <w:r w:rsidRPr="00BF46C1">
        <w:rPr>
          <w:rFonts w:ascii="宋体" w:eastAsia="宋体" w:hAnsi="宋体" w:cs="宋体"/>
          <w:kern w:val="0"/>
          <w:sz w:val="24"/>
          <w:szCs w:val="24"/>
        </w:rPr>
        <w:t>开标一览表内容与投标文件中相应内容不一致的，以开标一览表为准；</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②</w:t>
      </w:r>
      <w:r w:rsidRPr="00BF46C1">
        <w:rPr>
          <w:rFonts w:ascii="宋体" w:eastAsia="宋体" w:hAnsi="宋体" w:cs="宋体"/>
          <w:kern w:val="0"/>
          <w:sz w:val="24"/>
          <w:szCs w:val="24"/>
        </w:rPr>
        <w:t>大写金额和小写金额不一致的，以大写金额为准；</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③</w:t>
      </w:r>
      <w:r w:rsidRPr="00BF46C1">
        <w:rPr>
          <w:rFonts w:ascii="宋体" w:eastAsia="宋体" w:hAnsi="宋体" w:cs="宋体"/>
          <w:kern w:val="0"/>
          <w:sz w:val="24"/>
          <w:szCs w:val="24"/>
        </w:rPr>
        <w:t>单价金额小数点或百分比有明显错位的，以开标一览表的总价为准，并修改单价；</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④</w:t>
      </w:r>
      <w:r w:rsidRPr="00BF46C1">
        <w:rPr>
          <w:rFonts w:ascii="宋体" w:eastAsia="宋体" w:hAnsi="宋体" w:cs="宋体"/>
          <w:kern w:val="0"/>
          <w:sz w:val="24"/>
          <w:szCs w:val="24"/>
        </w:rPr>
        <w:t>总价金额与按照单价汇总金额不一致的，以单价金额计算结果为准。</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b/>
          <w:bCs/>
          <w:kern w:val="0"/>
          <w:sz w:val="24"/>
          <w:szCs w:val="24"/>
        </w:rPr>
        <w:t>※同时出现两种以上不一致的，按照前款规定的顺序修正。修正后的报价应按照本章第</w:t>
      </w:r>
      <w:r w:rsidRPr="00BF46C1">
        <w:rPr>
          <w:rFonts w:ascii="Calibri" w:eastAsia="宋体" w:hAnsi="Calibri" w:cs="Calibri"/>
          <w:b/>
          <w:bCs/>
          <w:kern w:val="0"/>
          <w:sz w:val="24"/>
          <w:szCs w:val="24"/>
        </w:rPr>
        <w:t>6.3</w:t>
      </w:r>
      <w:r w:rsidRPr="00BF46C1">
        <w:rPr>
          <w:rFonts w:ascii="宋体" w:eastAsia="宋体" w:hAnsi="宋体" w:cs="宋体"/>
          <w:b/>
          <w:bCs/>
          <w:kern w:val="0"/>
          <w:sz w:val="24"/>
          <w:szCs w:val="24"/>
        </w:rPr>
        <w:t>条第（</w:t>
      </w:r>
      <w:r w:rsidRPr="00BF46C1">
        <w:rPr>
          <w:rFonts w:ascii="Calibri" w:eastAsia="宋体" w:hAnsi="Calibri" w:cs="Calibri"/>
          <w:b/>
          <w:bCs/>
          <w:kern w:val="0"/>
          <w:sz w:val="24"/>
          <w:szCs w:val="24"/>
        </w:rPr>
        <w:t>1</w:t>
      </w:r>
      <w:r w:rsidRPr="00BF46C1">
        <w:rPr>
          <w:rFonts w:ascii="宋体" w:eastAsia="宋体" w:hAnsi="宋体" w:cs="宋体"/>
          <w:b/>
          <w:bCs/>
          <w:kern w:val="0"/>
          <w:sz w:val="24"/>
          <w:szCs w:val="24"/>
        </w:rPr>
        <w:t>）、（</w:t>
      </w:r>
      <w:r w:rsidRPr="00BF46C1">
        <w:rPr>
          <w:rFonts w:ascii="Calibri" w:eastAsia="宋体" w:hAnsi="Calibri" w:cs="Calibri"/>
          <w:b/>
          <w:bCs/>
          <w:kern w:val="0"/>
          <w:sz w:val="24"/>
          <w:szCs w:val="24"/>
        </w:rPr>
        <w:t>2</w:t>
      </w:r>
      <w:r w:rsidRPr="00BF46C1">
        <w:rPr>
          <w:rFonts w:ascii="宋体" w:eastAsia="宋体" w:hAnsi="宋体" w:cs="宋体"/>
          <w:b/>
          <w:bCs/>
          <w:kern w:val="0"/>
          <w:sz w:val="24"/>
          <w:szCs w:val="24"/>
        </w:rPr>
        <w:t>）款规定经投标人确认后产生约束力，投标人不确认的，其投标无效。</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（4）关于细微偏差</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①</w:t>
      </w:r>
      <w:r w:rsidRPr="00BF46C1">
        <w:rPr>
          <w:rFonts w:ascii="宋体" w:eastAsia="宋体" w:hAnsi="宋体" w:cs="宋体"/>
          <w:kern w:val="0"/>
          <w:sz w:val="24"/>
          <w:szCs w:val="24"/>
        </w:rPr>
        <w:t>细微偏差指投标文件实质性响应招标文件要求，但在个别地方存在漏项或提供了不完整的技术信息和数据等情况，并且补正这些遗漏或不完整不会对其他投标人造成不公平的结果。细微偏差不影响投标文件的有效性。</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②</w:t>
      </w:r>
      <w:r w:rsidRPr="00BF46C1">
        <w:rPr>
          <w:rFonts w:ascii="宋体" w:eastAsia="宋体" w:hAnsi="宋体" w:cs="宋体"/>
          <w:kern w:val="0"/>
          <w:sz w:val="24"/>
          <w:szCs w:val="24"/>
        </w:rPr>
        <w:t>评标委员会将以书面形式要求存在细微偏差的投标人在评标委员会规定的时间内予以补正。若无法补正，则评标委员会将按照不利于投标人的内容进行认定。</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（5）关于投标描述（即投标文件中描述的内容）</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①</w:t>
      </w:r>
      <w:r w:rsidRPr="00BF46C1">
        <w:rPr>
          <w:rFonts w:ascii="宋体" w:eastAsia="宋体" w:hAnsi="宋体" w:cs="宋体"/>
          <w:kern w:val="0"/>
          <w:sz w:val="24"/>
          <w:szCs w:val="24"/>
        </w:rPr>
        <w:t>投标描述前后不一致且不涉及证明材料的：按照本章第</w:t>
      </w:r>
      <w:r w:rsidRPr="00BF46C1">
        <w:rPr>
          <w:rFonts w:ascii="Calibri" w:eastAsia="宋体" w:hAnsi="Calibri" w:cs="Calibri"/>
          <w:kern w:val="0"/>
          <w:sz w:val="24"/>
          <w:szCs w:val="24"/>
        </w:rPr>
        <w:t>6.3</w:t>
      </w:r>
      <w:r w:rsidRPr="00BF46C1">
        <w:rPr>
          <w:rFonts w:ascii="宋体" w:eastAsia="宋体" w:hAnsi="宋体" w:cs="宋体"/>
          <w:kern w:val="0"/>
          <w:sz w:val="24"/>
          <w:szCs w:val="24"/>
        </w:rPr>
        <w:t>条第（</w:t>
      </w:r>
      <w:r w:rsidRPr="00BF46C1">
        <w:rPr>
          <w:rFonts w:ascii="Calibri" w:eastAsia="宋体" w:hAnsi="Calibri" w:cs="Calibri"/>
          <w:kern w:val="0"/>
          <w:sz w:val="24"/>
          <w:szCs w:val="24"/>
        </w:rPr>
        <w:t>1</w:t>
      </w:r>
      <w:r w:rsidRPr="00BF46C1">
        <w:rPr>
          <w:rFonts w:ascii="宋体" w:eastAsia="宋体" w:hAnsi="宋体" w:cs="宋体"/>
          <w:kern w:val="0"/>
          <w:sz w:val="24"/>
          <w:szCs w:val="24"/>
        </w:rPr>
        <w:t>）、（</w:t>
      </w:r>
      <w:r w:rsidRPr="00BF46C1">
        <w:rPr>
          <w:rFonts w:ascii="Calibri" w:eastAsia="宋体" w:hAnsi="Calibri" w:cs="Calibri"/>
          <w:kern w:val="0"/>
          <w:sz w:val="24"/>
          <w:szCs w:val="24"/>
        </w:rPr>
        <w:t>2</w:t>
      </w:r>
      <w:r w:rsidRPr="00BF46C1">
        <w:rPr>
          <w:rFonts w:ascii="宋体" w:eastAsia="宋体" w:hAnsi="宋体" w:cs="宋体"/>
          <w:kern w:val="0"/>
          <w:sz w:val="24"/>
          <w:szCs w:val="24"/>
        </w:rPr>
        <w:t>）款规定执行。</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②</w:t>
      </w:r>
      <w:r w:rsidRPr="00BF46C1">
        <w:rPr>
          <w:rFonts w:ascii="宋体" w:eastAsia="宋体" w:hAnsi="宋体" w:cs="宋体"/>
          <w:kern w:val="0"/>
          <w:sz w:val="24"/>
          <w:szCs w:val="24"/>
        </w:rPr>
        <w:t>投标描述与证明材料不一致或多份证明材料之间不一致的：</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a.评标委员会将要求投标人进行书面澄清，并按照不利于投标人的内容进行评标。</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lastRenderedPageBreak/>
        <w:t>b.投标人按照要求进行澄清的，采购人以澄清内容为准进行验收；投标人未按照要求进行澄清的，采购人以投标描述或证明材料中有利于采购人的内容进行验收。投标人应对证明材料的真实性、有效性承担责任。</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③</w:t>
      </w:r>
      <w:r w:rsidRPr="00BF46C1">
        <w:rPr>
          <w:rFonts w:ascii="宋体" w:eastAsia="宋体" w:hAnsi="宋体" w:cs="宋体"/>
          <w:kern w:val="0"/>
          <w:sz w:val="24"/>
          <w:szCs w:val="24"/>
        </w:rPr>
        <w:t>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6.4比较与评价</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（1）按照本章第</w:t>
      </w:r>
      <w:r w:rsidRPr="00BF46C1">
        <w:rPr>
          <w:rFonts w:ascii="Calibri" w:eastAsia="宋体" w:hAnsi="Calibri" w:cs="Calibri"/>
          <w:kern w:val="0"/>
          <w:sz w:val="24"/>
          <w:szCs w:val="24"/>
        </w:rPr>
        <w:t>7</w:t>
      </w:r>
      <w:r w:rsidRPr="00BF46C1">
        <w:rPr>
          <w:rFonts w:ascii="宋体" w:eastAsia="宋体" w:hAnsi="宋体" w:cs="宋体"/>
          <w:kern w:val="0"/>
          <w:sz w:val="24"/>
          <w:szCs w:val="24"/>
        </w:rPr>
        <w:t>条载明的评标方法和标准，对符合性审查合格的投标文件进行比较与评价。</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（2）关于相同品牌产品</w:t>
      </w:r>
      <w:r w:rsidRPr="00BF46C1">
        <w:rPr>
          <w:rFonts w:ascii="宋体" w:eastAsia="宋体" w:hAnsi="宋体" w:cs="宋体"/>
          <w:b/>
          <w:bCs/>
          <w:kern w:val="0"/>
          <w:sz w:val="24"/>
          <w:szCs w:val="24"/>
        </w:rPr>
        <w:t>（政府采购服务类项目不适用本条款规定）</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①</w:t>
      </w:r>
      <w:r w:rsidRPr="00BF46C1">
        <w:rPr>
          <w:rFonts w:ascii="宋体" w:eastAsia="宋体" w:hAnsi="宋体" w:cs="宋体"/>
          <w:kern w:val="0"/>
          <w:sz w:val="24"/>
          <w:szCs w:val="24"/>
        </w:rPr>
        <w:t>采用最低评标价法的，提供相同品牌产品的不同投标人参加同一合同项下投标的，以其中通过资格审查、符合性审查且报价最低的参加评标；报价相同的，由评标委员会按照下列方式确定一个参加评标的投标人：</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a.招标文件规定的方式：</w:t>
      </w:r>
      <w:r w:rsidRPr="00BF46C1">
        <w:rPr>
          <w:rFonts w:ascii="宋体" w:eastAsia="宋体" w:hAnsi="宋体" w:cs="宋体"/>
          <w:kern w:val="0"/>
          <w:sz w:val="24"/>
          <w:szCs w:val="24"/>
          <w:u w:val="single"/>
        </w:rPr>
        <w:t>无。</w:t>
      </w:r>
      <w:r w:rsidRPr="00BF46C1">
        <w:rPr>
          <w:rFonts w:ascii="宋体" w:eastAsia="宋体" w:hAnsi="宋体" w:cs="宋体"/>
          <w:kern w:val="0"/>
          <w:sz w:val="24"/>
          <w:szCs w:val="24"/>
        </w:rPr>
        <w:t>。</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b.招标文件未规定的，采取随机抽取方式确定，其他</w:t>
      </w:r>
      <w:r w:rsidRPr="00BF46C1">
        <w:rPr>
          <w:rFonts w:ascii="宋体" w:eastAsia="宋体" w:hAnsi="宋体" w:cs="宋体"/>
          <w:b/>
          <w:bCs/>
          <w:kern w:val="0"/>
          <w:sz w:val="24"/>
          <w:szCs w:val="24"/>
        </w:rPr>
        <w:t>投标无效。</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②</w:t>
      </w:r>
      <w:r w:rsidRPr="00BF46C1">
        <w:rPr>
          <w:rFonts w:ascii="宋体" w:eastAsia="宋体" w:hAnsi="宋体" w:cs="宋体"/>
          <w:kern w:val="0"/>
          <w:sz w:val="24"/>
          <w:szCs w:val="24"/>
        </w:rPr>
        <w:t>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a.招标文件规定的方式：</w:t>
      </w:r>
      <w:r w:rsidRPr="00BF46C1">
        <w:rPr>
          <w:rFonts w:ascii="宋体" w:eastAsia="宋体" w:hAnsi="宋体" w:cs="宋体"/>
          <w:kern w:val="0"/>
          <w:sz w:val="24"/>
          <w:szCs w:val="24"/>
          <w:u w:val="single"/>
        </w:rPr>
        <w:t>评审得分相同的，则按“价格部分”的得分高低排序；若投标人的评审得分相同且价格部分得分也相同的，则按“技术部分”的得分高低排序；若评审得分相同且价格部分与技术部分得分也相同的，则按“商务部分”的得分高低排序；若评审得分相同、价格部分得分相同且技术部分得分与商务部分得分也相同的，则采取随机抽取方式确定。其他同品 牌投标人不作为中标候选人。</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b.招标文件未规定的，采取随机抽取方式确定，其他同品牌投标人不作为中标候选人。</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③</w:t>
      </w:r>
      <w:r w:rsidRPr="00BF46C1">
        <w:rPr>
          <w:rFonts w:ascii="宋体" w:eastAsia="宋体" w:hAnsi="宋体" w:cs="宋体"/>
          <w:kern w:val="0"/>
          <w:sz w:val="24"/>
          <w:szCs w:val="24"/>
        </w:rPr>
        <w:t>非单一产品采购项目，多家投标人提供的核心产品品牌相同的，按照本章第</w:t>
      </w:r>
      <w:r w:rsidRPr="00BF46C1">
        <w:rPr>
          <w:rFonts w:ascii="Calibri" w:eastAsia="宋体" w:hAnsi="Calibri" w:cs="Calibri"/>
          <w:kern w:val="0"/>
          <w:sz w:val="24"/>
          <w:szCs w:val="24"/>
        </w:rPr>
        <w:t>6.4</w:t>
      </w:r>
      <w:r w:rsidRPr="00BF46C1">
        <w:rPr>
          <w:rFonts w:ascii="宋体" w:eastAsia="宋体" w:hAnsi="宋体" w:cs="宋体"/>
          <w:kern w:val="0"/>
          <w:sz w:val="24"/>
          <w:szCs w:val="24"/>
        </w:rPr>
        <w:t>条第（</w:t>
      </w:r>
      <w:r w:rsidRPr="00BF46C1">
        <w:rPr>
          <w:rFonts w:ascii="Calibri" w:eastAsia="宋体" w:hAnsi="Calibri" w:cs="Calibri"/>
          <w:kern w:val="0"/>
          <w:sz w:val="24"/>
          <w:szCs w:val="24"/>
        </w:rPr>
        <w:t>2</w:t>
      </w:r>
      <w:r w:rsidRPr="00BF46C1">
        <w:rPr>
          <w:rFonts w:ascii="宋体" w:eastAsia="宋体" w:hAnsi="宋体" w:cs="宋体"/>
          <w:kern w:val="0"/>
          <w:sz w:val="24"/>
          <w:szCs w:val="24"/>
        </w:rPr>
        <w:t>）款第</w:t>
      </w:r>
      <w:r w:rsidRPr="00BF46C1">
        <w:rPr>
          <w:rFonts w:ascii="宋体" w:eastAsia="宋体" w:hAnsi="宋体" w:cs="宋体" w:hint="eastAsia"/>
          <w:kern w:val="0"/>
          <w:sz w:val="24"/>
          <w:szCs w:val="24"/>
        </w:rPr>
        <w:t>①</w:t>
      </w:r>
      <w:r w:rsidRPr="00BF46C1">
        <w:rPr>
          <w:rFonts w:ascii="宋体" w:eastAsia="宋体" w:hAnsi="宋体" w:cs="宋体"/>
          <w:kern w:val="0"/>
          <w:sz w:val="24"/>
          <w:szCs w:val="24"/>
        </w:rPr>
        <w:t>、</w:t>
      </w:r>
      <w:r w:rsidRPr="00BF46C1">
        <w:rPr>
          <w:rFonts w:ascii="宋体" w:eastAsia="宋体" w:hAnsi="宋体" w:cs="宋体" w:hint="eastAsia"/>
          <w:kern w:val="0"/>
          <w:sz w:val="24"/>
          <w:szCs w:val="24"/>
        </w:rPr>
        <w:t>②</w:t>
      </w:r>
      <w:r w:rsidRPr="00BF46C1">
        <w:rPr>
          <w:rFonts w:ascii="宋体" w:eastAsia="宋体" w:hAnsi="宋体" w:cs="宋体"/>
          <w:kern w:val="0"/>
          <w:sz w:val="24"/>
          <w:szCs w:val="24"/>
        </w:rPr>
        <w:t>规定处理。</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（3）漏（缺）项</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①</w:t>
      </w:r>
      <w:r w:rsidRPr="00BF46C1">
        <w:rPr>
          <w:rFonts w:ascii="宋体" w:eastAsia="宋体" w:hAnsi="宋体" w:cs="宋体"/>
          <w:kern w:val="0"/>
          <w:sz w:val="24"/>
          <w:szCs w:val="24"/>
        </w:rPr>
        <w:t>招标文件中要求列入报价的费用（含配置、功能），漏（缺）项的报价视为已经包括在投标总价中。</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②</w:t>
      </w:r>
      <w:r w:rsidRPr="00BF46C1">
        <w:rPr>
          <w:rFonts w:ascii="宋体" w:eastAsia="宋体" w:hAnsi="宋体" w:cs="宋体"/>
          <w:kern w:val="0"/>
          <w:sz w:val="24"/>
          <w:szCs w:val="24"/>
        </w:rPr>
        <w:t>对多报项及赠送项的价格评标时不予核减，全部进入评标价评议。</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6.5推荐中标候选人：详见本章第</w:t>
      </w:r>
      <w:r w:rsidRPr="00BF46C1">
        <w:rPr>
          <w:rFonts w:ascii="Calibri" w:eastAsia="宋体" w:hAnsi="Calibri" w:cs="Calibri"/>
          <w:kern w:val="0"/>
          <w:sz w:val="24"/>
          <w:szCs w:val="24"/>
        </w:rPr>
        <w:t>7.2</w:t>
      </w:r>
      <w:r w:rsidRPr="00BF46C1">
        <w:rPr>
          <w:rFonts w:ascii="宋体" w:eastAsia="宋体" w:hAnsi="宋体" w:cs="宋体"/>
          <w:kern w:val="0"/>
          <w:sz w:val="24"/>
          <w:szCs w:val="24"/>
        </w:rPr>
        <w:t>条规定。</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6.6编写评标报告</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（1）评标报告由评标委员会负责编写。</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（2）评标报告应包括下列内容：</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①</w:t>
      </w:r>
      <w:r w:rsidRPr="00BF46C1">
        <w:rPr>
          <w:rFonts w:ascii="宋体" w:eastAsia="宋体" w:hAnsi="宋体" w:cs="宋体"/>
          <w:kern w:val="0"/>
          <w:sz w:val="24"/>
          <w:szCs w:val="24"/>
        </w:rPr>
        <w:t>招标公告刊登的媒体名称、开标日期和地点；</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②</w:t>
      </w:r>
      <w:r w:rsidRPr="00BF46C1">
        <w:rPr>
          <w:rFonts w:ascii="宋体" w:eastAsia="宋体" w:hAnsi="宋体" w:cs="宋体"/>
          <w:kern w:val="0"/>
          <w:sz w:val="24"/>
          <w:szCs w:val="24"/>
        </w:rPr>
        <w:t>投标人名单和评标委员会成员名单；</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lastRenderedPageBreak/>
        <w:t>③</w:t>
      </w:r>
      <w:r w:rsidRPr="00BF46C1">
        <w:rPr>
          <w:rFonts w:ascii="宋体" w:eastAsia="宋体" w:hAnsi="宋体" w:cs="宋体"/>
          <w:kern w:val="0"/>
          <w:sz w:val="24"/>
          <w:szCs w:val="24"/>
        </w:rPr>
        <w:t>评标方法和标准；</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④</w:t>
      </w:r>
      <w:r w:rsidRPr="00BF46C1">
        <w:rPr>
          <w:rFonts w:ascii="宋体" w:eastAsia="宋体" w:hAnsi="宋体" w:cs="宋体"/>
          <w:kern w:val="0"/>
          <w:sz w:val="24"/>
          <w:szCs w:val="24"/>
        </w:rPr>
        <w:t>开标记录和评标情况及说明，包括无效投标人名单及原因；</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⑤</w:t>
      </w:r>
      <w:r w:rsidRPr="00BF46C1">
        <w:rPr>
          <w:rFonts w:ascii="宋体" w:eastAsia="宋体" w:hAnsi="宋体" w:cs="宋体"/>
          <w:kern w:val="0"/>
          <w:sz w:val="24"/>
          <w:szCs w:val="24"/>
        </w:rPr>
        <w:t>评标结果，包括中标候选人名单或确定的中标人；</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⑥</w:t>
      </w:r>
      <w:r w:rsidRPr="00BF46C1">
        <w:rPr>
          <w:rFonts w:ascii="宋体" w:eastAsia="宋体" w:hAnsi="宋体" w:cs="宋体"/>
          <w:kern w:val="0"/>
          <w:sz w:val="24"/>
          <w:szCs w:val="24"/>
        </w:rPr>
        <w:t>其他需要说明的情况，包括但不限于：评标过程中投标人的澄清、说明或补正，评委更换等。</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w:t>
      </w:r>
      <w:r w:rsidRPr="00BF46C1">
        <w:rPr>
          <w:rFonts w:ascii="宋体" w:eastAsia="宋体" w:hAnsi="宋体" w:cs="宋体"/>
          <w:b/>
          <w:bCs/>
          <w:kern w:val="0"/>
          <w:sz w:val="24"/>
          <w:szCs w:val="24"/>
        </w:rPr>
        <w:t>投标无效</w:t>
      </w:r>
      <w:r w:rsidRPr="00BF46C1">
        <w:rPr>
          <w:rFonts w:ascii="宋体" w:eastAsia="宋体" w:hAnsi="宋体" w:cs="宋体"/>
          <w:kern w:val="0"/>
          <w:sz w:val="24"/>
          <w:szCs w:val="24"/>
        </w:rPr>
        <w:t>处理。</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6.8评委对需要共同认定的事项存在争议的，应按照少数服从多数的原则进行认定。</w:t>
      </w:r>
      <w:r w:rsidRPr="00BF46C1">
        <w:rPr>
          <w:rFonts w:ascii="宋体" w:eastAsia="宋体" w:hAnsi="宋体" w:cs="宋体"/>
          <w:b/>
          <w:bCs/>
          <w:kern w:val="0"/>
          <w:sz w:val="24"/>
          <w:szCs w:val="24"/>
        </w:rPr>
        <w:t>持不同意见的评委应在评标报告上签署不同意见及理由，否则视为同意评标报告。</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6.9在评标过程中发现投标人有下列情形之一的，评标委员会应认定其</w:t>
      </w:r>
      <w:r w:rsidRPr="00BF46C1">
        <w:rPr>
          <w:rFonts w:ascii="宋体" w:eastAsia="宋体" w:hAnsi="宋体" w:cs="宋体"/>
          <w:b/>
          <w:bCs/>
          <w:kern w:val="0"/>
          <w:sz w:val="24"/>
          <w:szCs w:val="24"/>
        </w:rPr>
        <w:t>投标无效</w:t>
      </w:r>
      <w:r w:rsidRPr="00BF46C1">
        <w:rPr>
          <w:rFonts w:ascii="宋体" w:eastAsia="宋体" w:hAnsi="宋体" w:cs="宋体"/>
          <w:kern w:val="0"/>
          <w:sz w:val="24"/>
          <w:szCs w:val="24"/>
        </w:rPr>
        <w:t>，并书面报告本项目监督管理部门：</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（1）恶意串通（包括但不限于招标文件第三章第</w:t>
      </w:r>
      <w:r w:rsidRPr="00BF46C1">
        <w:rPr>
          <w:rFonts w:ascii="Calibri" w:eastAsia="宋体" w:hAnsi="Calibri" w:cs="Calibri"/>
          <w:kern w:val="0"/>
          <w:sz w:val="24"/>
          <w:szCs w:val="24"/>
        </w:rPr>
        <w:t>9.7</w:t>
      </w:r>
      <w:r w:rsidRPr="00BF46C1">
        <w:rPr>
          <w:rFonts w:ascii="宋体" w:eastAsia="宋体" w:hAnsi="宋体" w:cs="宋体"/>
          <w:kern w:val="0"/>
          <w:sz w:val="24"/>
          <w:szCs w:val="24"/>
        </w:rPr>
        <w:t>条规定情形）；</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（2）妨碍其他投标人的竞争行为；</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（3）损害采购人或其他投标人的合法权益。</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6.10评标过程中，有下列情形之一的，应予废标：</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（1）符合性审查合格的投标人不足三家的；</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（2）有关法律、法规和规章规定废标的情形。</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b/>
          <w:bCs/>
          <w:kern w:val="0"/>
          <w:sz w:val="24"/>
          <w:szCs w:val="24"/>
        </w:rPr>
        <w:t>※</w:t>
      </w:r>
      <w:proofErr w:type="gramStart"/>
      <w:r w:rsidRPr="00BF46C1">
        <w:rPr>
          <w:rFonts w:ascii="宋体" w:eastAsia="宋体" w:hAnsi="宋体" w:cs="宋体"/>
          <w:b/>
          <w:bCs/>
          <w:kern w:val="0"/>
          <w:sz w:val="24"/>
          <w:szCs w:val="24"/>
        </w:rPr>
        <w:t>若废标</w:t>
      </w:r>
      <w:proofErr w:type="gramEnd"/>
      <w:r w:rsidRPr="00BF46C1">
        <w:rPr>
          <w:rFonts w:ascii="宋体" w:eastAsia="宋体" w:hAnsi="宋体" w:cs="宋体"/>
          <w:b/>
          <w:bCs/>
          <w:kern w:val="0"/>
          <w:sz w:val="24"/>
          <w:szCs w:val="24"/>
        </w:rPr>
        <w:t>，则本次采购活动结束，</w:t>
      </w:r>
      <w:r w:rsidRPr="00BF46C1">
        <w:rPr>
          <w:rFonts w:ascii="宋体" w:eastAsia="宋体" w:hAnsi="宋体" w:cs="宋体"/>
          <w:kern w:val="0"/>
          <w:sz w:val="24"/>
          <w:szCs w:val="24"/>
          <w:u w:val="single"/>
        </w:rPr>
        <w:t>福建国诚招标有限公司</w:t>
      </w:r>
      <w:r w:rsidRPr="00BF46C1">
        <w:rPr>
          <w:rFonts w:ascii="宋体" w:eastAsia="宋体" w:hAnsi="宋体" w:cs="宋体"/>
          <w:b/>
          <w:bCs/>
          <w:kern w:val="0"/>
          <w:sz w:val="24"/>
          <w:szCs w:val="24"/>
        </w:rPr>
        <w:t>将依法组织后续采购活动（包括但不限于：重新招标、采用其他方式采购等）。</w:t>
      </w:r>
    </w:p>
    <w:p w:rsidR="00D97246" w:rsidRPr="00BF46C1" w:rsidRDefault="0099314F">
      <w:pPr>
        <w:widowControl/>
        <w:spacing w:line="480" w:lineRule="exact"/>
        <w:jc w:val="left"/>
        <w:rPr>
          <w:rFonts w:ascii="宋体" w:eastAsia="宋体" w:hAnsi="宋体" w:cs="宋体"/>
          <w:kern w:val="0"/>
          <w:sz w:val="24"/>
          <w:szCs w:val="24"/>
        </w:rPr>
      </w:pPr>
      <w:r w:rsidRPr="00BF46C1">
        <w:rPr>
          <w:rFonts w:ascii="宋体" w:eastAsia="宋体" w:hAnsi="宋体" w:cs="宋体"/>
          <w:kern w:val="0"/>
          <w:sz w:val="24"/>
          <w:szCs w:val="24"/>
        </w:rPr>
        <w:t>7、评标方法和标准</w:t>
      </w:r>
    </w:p>
    <w:p w:rsidR="00D97246" w:rsidRPr="00BF46C1" w:rsidRDefault="0099314F">
      <w:pPr>
        <w:widowControl/>
        <w:spacing w:line="480" w:lineRule="exact"/>
        <w:jc w:val="left"/>
        <w:rPr>
          <w:rFonts w:ascii="宋体" w:eastAsia="宋体" w:hAnsi="宋体" w:cs="宋体"/>
          <w:kern w:val="0"/>
          <w:sz w:val="24"/>
          <w:szCs w:val="24"/>
        </w:rPr>
      </w:pPr>
      <w:r w:rsidRPr="00BF46C1">
        <w:rPr>
          <w:rFonts w:ascii="宋体" w:eastAsia="宋体" w:hAnsi="宋体" w:cs="宋体"/>
          <w:kern w:val="0"/>
          <w:sz w:val="24"/>
          <w:szCs w:val="24"/>
        </w:rPr>
        <w:t>7.1评标方法： 合同包1,合同包2,合同包3,合同包4,合同包5采用综合评分法。</w:t>
      </w:r>
    </w:p>
    <w:p w:rsidR="00D97246" w:rsidRPr="00BF46C1" w:rsidRDefault="0099314F">
      <w:pPr>
        <w:widowControl/>
        <w:spacing w:line="480" w:lineRule="exact"/>
        <w:jc w:val="left"/>
        <w:rPr>
          <w:rFonts w:ascii="宋体" w:eastAsia="宋体" w:hAnsi="宋体" w:cs="宋体"/>
          <w:kern w:val="0"/>
          <w:sz w:val="24"/>
          <w:szCs w:val="24"/>
        </w:rPr>
      </w:pPr>
      <w:r w:rsidRPr="00BF46C1">
        <w:rPr>
          <w:rFonts w:ascii="宋体" w:eastAsia="宋体" w:hAnsi="宋体" w:cs="宋体"/>
          <w:kern w:val="0"/>
          <w:sz w:val="24"/>
          <w:szCs w:val="24"/>
        </w:rPr>
        <w:t>7.2评标标准</w:t>
      </w:r>
    </w:p>
    <w:p w:rsidR="00D97246" w:rsidRPr="00BF46C1" w:rsidRDefault="0099314F">
      <w:pPr>
        <w:widowControl/>
        <w:spacing w:line="480" w:lineRule="exact"/>
        <w:jc w:val="left"/>
        <w:rPr>
          <w:rFonts w:ascii="微软雅黑" w:eastAsia="微软雅黑" w:hAnsi="微软雅黑" w:cs="宋体"/>
          <w:kern w:val="0"/>
          <w:sz w:val="20"/>
          <w:szCs w:val="20"/>
        </w:rPr>
      </w:pPr>
      <w:r w:rsidRPr="00BF46C1">
        <w:rPr>
          <w:rFonts w:ascii="宋体" w:eastAsia="宋体" w:hAnsi="宋体" w:cs="宋体"/>
          <w:kern w:val="0"/>
          <w:sz w:val="24"/>
          <w:szCs w:val="24"/>
        </w:rPr>
        <w:t> </w:t>
      </w:r>
      <w:r w:rsidRPr="00BF46C1">
        <w:rPr>
          <w:rFonts w:ascii="宋体" w:eastAsia="微软雅黑" w:hAnsi="宋体" w:cs="宋体"/>
          <w:b/>
          <w:bCs/>
          <w:kern w:val="0"/>
          <w:sz w:val="24"/>
          <w:szCs w:val="24"/>
        </w:rPr>
        <w:t>合同包</w:t>
      </w:r>
      <w:r w:rsidRPr="00BF46C1">
        <w:rPr>
          <w:rFonts w:ascii="宋体" w:eastAsia="微软雅黑" w:hAnsi="宋体" w:cs="宋体"/>
          <w:b/>
          <w:bCs/>
          <w:kern w:val="0"/>
          <w:sz w:val="24"/>
          <w:szCs w:val="24"/>
        </w:rPr>
        <w:t>1</w:t>
      </w:r>
      <w:r w:rsidRPr="00BF46C1">
        <w:rPr>
          <w:rFonts w:ascii="宋体" w:eastAsia="微软雅黑" w:hAnsi="宋体" w:cs="宋体"/>
          <w:b/>
          <w:bCs/>
          <w:kern w:val="0"/>
          <w:sz w:val="24"/>
          <w:szCs w:val="24"/>
        </w:rPr>
        <w:t>采用综合评分法</w:t>
      </w:r>
      <w:r w:rsidRPr="00BF46C1">
        <w:rPr>
          <w:rFonts w:ascii="宋体" w:eastAsia="微软雅黑" w:hAnsi="宋体" w:cs="宋体"/>
          <w:kern w:val="0"/>
          <w:sz w:val="24"/>
          <w:szCs w:val="24"/>
        </w:rPr>
        <w:t>：</w:t>
      </w:r>
      <w:r w:rsidRPr="00BF46C1">
        <w:rPr>
          <w:rFonts w:ascii="微软雅黑" w:eastAsia="微软雅黑" w:hAnsi="微软雅黑" w:cs="宋体" w:hint="eastAsia"/>
          <w:kern w:val="0"/>
          <w:sz w:val="20"/>
          <w:szCs w:val="20"/>
        </w:rPr>
        <w:t xml:space="preserve"> </w:t>
      </w:r>
    </w:p>
    <w:p w:rsidR="00D97246" w:rsidRPr="00BF46C1" w:rsidRDefault="0099314F">
      <w:pPr>
        <w:widowControl/>
        <w:spacing w:line="480" w:lineRule="exact"/>
        <w:ind w:firstLine="480"/>
        <w:jc w:val="left"/>
        <w:rPr>
          <w:rFonts w:ascii="宋体" w:eastAsia="宋体" w:hAnsi="宋体" w:cs="宋体"/>
          <w:kern w:val="0"/>
          <w:sz w:val="24"/>
          <w:szCs w:val="24"/>
        </w:rPr>
      </w:pPr>
      <w:r w:rsidRPr="00BF46C1">
        <w:rPr>
          <w:rFonts w:ascii="宋体" w:eastAsia="宋体" w:hAnsi="宋体" w:cs="宋体"/>
          <w:kern w:val="0"/>
          <w:sz w:val="24"/>
          <w:szCs w:val="24"/>
        </w:rPr>
        <w:t>（1）投标文件满足招标文件全部实质性要求，</w:t>
      </w:r>
      <w:proofErr w:type="gramStart"/>
      <w:r w:rsidRPr="00BF46C1">
        <w:rPr>
          <w:rFonts w:ascii="宋体" w:eastAsia="宋体" w:hAnsi="宋体" w:cs="宋体"/>
          <w:kern w:val="0"/>
          <w:sz w:val="24"/>
          <w:szCs w:val="24"/>
        </w:rPr>
        <w:t>且按照</w:t>
      </w:r>
      <w:proofErr w:type="gramEnd"/>
      <w:r w:rsidRPr="00BF46C1">
        <w:rPr>
          <w:rFonts w:ascii="宋体" w:eastAsia="宋体" w:hAnsi="宋体" w:cs="宋体"/>
          <w:kern w:val="0"/>
          <w:sz w:val="24"/>
          <w:szCs w:val="24"/>
        </w:rPr>
        <w:t xml:space="preserve">评审因素的量化指标评审得分（即评标总得分）最高的投标人为中标候选人。 </w:t>
      </w:r>
    </w:p>
    <w:p w:rsidR="00D97246" w:rsidRPr="00BF46C1" w:rsidRDefault="0099314F">
      <w:pPr>
        <w:widowControl/>
        <w:spacing w:line="480" w:lineRule="exact"/>
        <w:ind w:firstLine="480"/>
        <w:jc w:val="left"/>
        <w:rPr>
          <w:rFonts w:ascii="宋体" w:eastAsia="宋体" w:hAnsi="宋体" w:cs="宋体"/>
          <w:kern w:val="0"/>
          <w:sz w:val="24"/>
          <w:szCs w:val="24"/>
        </w:rPr>
      </w:pPr>
      <w:r w:rsidRPr="00BF46C1">
        <w:rPr>
          <w:rFonts w:ascii="宋体" w:eastAsia="宋体" w:hAnsi="宋体" w:cs="宋体"/>
          <w:kern w:val="0"/>
          <w:sz w:val="24"/>
          <w:szCs w:val="24"/>
        </w:rPr>
        <w:t>（2）每个投标人的评标总得分</w:t>
      </w:r>
      <w:r w:rsidRPr="00BF46C1">
        <w:rPr>
          <w:rFonts w:ascii="Calibri" w:eastAsia="宋体" w:hAnsi="Calibri" w:cs="Calibri"/>
          <w:kern w:val="0"/>
          <w:sz w:val="24"/>
          <w:szCs w:val="24"/>
        </w:rPr>
        <w:t>FA</w:t>
      </w:r>
      <w:r w:rsidRPr="00BF46C1">
        <w:rPr>
          <w:rFonts w:ascii="宋体" w:eastAsia="宋体" w:hAnsi="宋体" w:cs="宋体"/>
          <w:kern w:val="0"/>
          <w:sz w:val="24"/>
          <w:szCs w:val="24"/>
        </w:rPr>
        <w:t>＝</w:t>
      </w:r>
      <w:r w:rsidRPr="00BF46C1">
        <w:rPr>
          <w:rFonts w:ascii="Calibri" w:eastAsia="宋体" w:hAnsi="Calibri" w:cs="Calibri"/>
          <w:kern w:val="0"/>
          <w:sz w:val="24"/>
          <w:szCs w:val="24"/>
        </w:rPr>
        <w:t>F1</w:t>
      </w:r>
      <w:r w:rsidRPr="00BF46C1">
        <w:rPr>
          <w:rFonts w:ascii="宋体" w:eastAsia="宋体" w:hAnsi="宋体" w:cs="宋体"/>
          <w:kern w:val="0"/>
          <w:sz w:val="24"/>
          <w:szCs w:val="24"/>
        </w:rPr>
        <w:t>×</w:t>
      </w:r>
      <w:r w:rsidRPr="00BF46C1">
        <w:rPr>
          <w:rFonts w:ascii="Calibri" w:eastAsia="宋体" w:hAnsi="Calibri" w:cs="Calibri"/>
          <w:kern w:val="0"/>
          <w:sz w:val="24"/>
          <w:szCs w:val="24"/>
        </w:rPr>
        <w:t>A1</w:t>
      </w:r>
      <w:r w:rsidRPr="00BF46C1">
        <w:rPr>
          <w:rFonts w:ascii="宋体" w:eastAsia="宋体" w:hAnsi="宋体" w:cs="宋体"/>
          <w:kern w:val="0"/>
          <w:sz w:val="24"/>
          <w:szCs w:val="24"/>
        </w:rPr>
        <w:t>＋</w:t>
      </w:r>
      <w:r w:rsidRPr="00BF46C1">
        <w:rPr>
          <w:rFonts w:ascii="Calibri" w:eastAsia="宋体" w:hAnsi="Calibri" w:cs="Calibri"/>
          <w:kern w:val="0"/>
          <w:sz w:val="24"/>
          <w:szCs w:val="24"/>
        </w:rPr>
        <w:t>F2</w:t>
      </w:r>
      <w:r w:rsidRPr="00BF46C1">
        <w:rPr>
          <w:rFonts w:ascii="宋体" w:eastAsia="宋体" w:hAnsi="宋体" w:cs="宋体"/>
          <w:kern w:val="0"/>
          <w:sz w:val="24"/>
          <w:szCs w:val="24"/>
        </w:rPr>
        <w:t>×</w:t>
      </w:r>
      <w:r w:rsidRPr="00BF46C1">
        <w:rPr>
          <w:rFonts w:ascii="Calibri" w:eastAsia="宋体" w:hAnsi="Calibri" w:cs="Calibri"/>
          <w:kern w:val="0"/>
          <w:sz w:val="24"/>
          <w:szCs w:val="24"/>
        </w:rPr>
        <w:t>A2</w:t>
      </w:r>
      <w:r w:rsidRPr="00BF46C1">
        <w:rPr>
          <w:rFonts w:ascii="宋体" w:eastAsia="宋体" w:hAnsi="宋体" w:cs="宋体"/>
          <w:kern w:val="0"/>
          <w:sz w:val="24"/>
          <w:szCs w:val="24"/>
        </w:rPr>
        <w:t>＋</w:t>
      </w:r>
      <w:r w:rsidRPr="00BF46C1">
        <w:rPr>
          <w:rFonts w:ascii="Calibri" w:eastAsia="宋体" w:hAnsi="Calibri" w:cs="Calibri"/>
          <w:kern w:val="0"/>
          <w:sz w:val="24"/>
          <w:szCs w:val="24"/>
        </w:rPr>
        <w:t>F3</w:t>
      </w:r>
      <w:r w:rsidRPr="00BF46C1">
        <w:rPr>
          <w:rFonts w:ascii="宋体" w:eastAsia="宋体" w:hAnsi="宋体" w:cs="宋体"/>
          <w:kern w:val="0"/>
          <w:sz w:val="24"/>
          <w:szCs w:val="24"/>
        </w:rPr>
        <w:t>×</w:t>
      </w:r>
      <w:r w:rsidRPr="00BF46C1">
        <w:rPr>
          <w:rFonts w:ascii="Calibri" w:eastAsia="宋体" w:hAnsi="Calibri" w:cs="Calibri"/>
          <w:kern w:val="0"/>
          <w:sz w:val="24"/>
          <w:szCs w:val="24"/>
        </w:rPr>
        <w:t>A3</w:t>
      </w:r>
      <w:r w:rsidRPr="00BF46C1">
        <w:rPr>
          <w:rFonts w:ascii="宋体" w:eastAsia="宋体" w:hAnsi="宋体" w:cs="宋体"/>
          <w:kern w:val="0"/>
          <w:sz w:val="24"/>
          <w:szCs w:val="24"/>
        </w:rPr>
        <w:t>＋</w:t>
      </w:r>
      <w:r w:rsidRPr="00BF46C1">
        <w:rPr>
          <w:rFonts w:ascii="Calibri" w:eastAsia="宋体" w:hAnsi="Calibri" w:cs="Calibri"/>
          <w:kern w:val="0"/>
          <w:sz w:val="24"/>
          <w:szCs w:val="24"/>
        </w:rPr>
        <w:t>F4</w:t>
      </w:r>
      <w:r w:rsidRPr="00BF46C1">
        <w:rPr>
          <w:rFonts w:ascii="宋体" w:eastAsia="宋体" w:hAnsi="宋体" w:cs="宋体"/>
          <w:kern w:val="0"/>
          <w:sz w:val="24"/>
          <w:szCs w:val="24"/>
        </w:rPr>
        <w:t>×</w:t>
      </w:r>
      <w:r w:rsidRPr="00BF46C1">
        <w:rPr>
          <w:rFonts w:ascii="Calibri" w:eastAsia="宋体" w:hAnsi="Calibri" w:cs="Calibri"/>
          <w:kern w:val="0"/>
          <w:sz w:val="24"/>
          <w:szCs w:val="24"/>
        </w:rPr>
        <w:t>A4</w:t>
      </w:r>
      <w:r w:rsidRPr="00BF46C1">
        <w:rPr>
          <w:rFonts w:ascii="宋体" w:eastAsia="宋体" w:hAnsi="宋体" w:cs="宋体"/>
          <w:kern w:val="0"/>
          <w:sz w:val="24"/>
          <w:szCs w:val="24"/>
        </w:rPr>
        <w:t>（若有），其中：</w:t>
      </w:r>
      <w:r w:rsidRPr="00BF46C1">
        <w:rPr>
          <w:rFonts w:ascii="Calibri" w:eastAsia="宋体" w:hAnsi="Calibri" w:cs="Calibri"/>
          <w:kern w:val="0"/>
          <w:sz w:val="24"/>
          <w:szCs w:val="24"/>
        </w:rPr>
        <w:t>F1</w:t>
      </w:r>
      <w:r w:rsidRPr="00BF46C1">
        <w:rPr>
          <w:rFonts w:ascii="宋体" w:eastAsia="宋体" w:hAnsi="宋体" w:cs="宋体"/>
          <w:kern w:val="0"/>
          <w:sz w:val="24"/>
          <w:szCs w:val="24"/>
        </w:rPr>
        <w:t>指价格项评审因素得分、</w:t>
      </w:r>
      <w:r w:rsidRPr="00BF46C1">
        <w:rPr>
          <w:rFonts w:ascii="Calibri" w:eastAsia="宋体" w:hAnsi="Calibri" w:cs="Calibri"/>
          <w:kern w:val="0"/>
          <w:sz w:val="24"/>
          <w:szCs w:val="24"/>
        </w:rPr>
        <w:t>F2</w:t>
      </w:r>
      <w:r w:rsidRPr="00BF46C1">
        <w:rPr>
          <w:rFonts w:ascii="宋体" w:eastAsia="宋体" w:hAnsi="宋体" w:cs="宋体"/>
          <w:kern w:val="0"/>
          <w:sz w:val="24"/>
          <w:szCs w:val="24"/>
        </w:rPr>
        <w:t>指技术项评审因素得分、</w:t>
      </w:r>
      <w:r w:rsidRPr="00BF46C1">
        <w:rPr>
          <w:rFonts w:ascii="Calibri" w:eastAsia="宋体" w:hAnsi="Calibri" w:cs="Calibri"/>
          <w:kern w:val="0"/>
          <w:sz w:val="24"/>
          <w:szCs w:val="24"/>
        </w:rPr>
        <w:t>F3</w:t>
      </w:r>
      <w:r w:rsidRPr="00BF46C1">
        <w:rPr>
          <w:rFonts w:ascii="宋体" w:eastAsia="宋体" w:hAnsi="宋体" w:cs="宋体"/>
          <w:kern w:val="0"/>
          <w:sz w:val="24"/>
          <w:szCs w:val="24"/>
        </w:rPr>
        <w:t>指商务项评审因素得分，</w:t>
      </w:r>
      <w:r w:rsidRPr="00BF46C1">
        <w:rPr>
          <w:rFonts w:ascii="Calibri" w:eastAsia="宋体" w:hAnsi="Calibri" w:cs="Calibri"/>
          <w:kern w:val="0"/>
          <w:sz w:val="24"/>
          <w:szCs w:val="24"/>
        </w:rPr>
        <w:t>A1</w:t>
      </w:r>
      <w:r w:rsidRPr="00BF46C1">
        <w:rPr>
          <w:rFonts w:ascii="宋体" w:eastAsia="宋体" w:hAnsi="宋体" w:cs="宋体"/>
          <w:kern w:val="0"/>
          <w:sz w:val="24"/>
          <w:szCs w:val="24"/>
        </w:rPr>
        <w:t>指价格项评审因素所占的权重、</w:t>
      </w:r>
      <w:r w:rsidRPr="00BF46C1">
        <w:rPr>
          <w:rFonts w:ascii="Calibri" w:eastAsia="宋体" w:hAnsi="Calibri" w:cs="Calibri"/>
          <w:kern w:val="0"/>
          <w:sz w:val="24"/>
          <w:szCs w:val="24"/>
        </w:rPr>
        <w:t>A2</w:t>
      </w:r>
      <w:r w:rsidRPr="00BF46C1">
        <w:rPr>
          <w:rFonts w:ascii="宋体" w:eastAsia="宋体" w:hAnsi="宋体" w:cs="宋体"/>
          <w:kern w:val="0"/>
          <w:sz w:val="24"/>
          <w:szCs w:val="24"/>
        </w:rPr>
        <w:t>指技术项评审因素所占的权重、</w:t>
      </w:r>
      <w:r w:rsidRPr="00BF46C1">
        <w:rPr>
          <w:rFonts w:ascii="Calibri" w:eastAsia="宋体" w:hAnsi="Calibri" w:cs="Calibri"/>
          <w:kern w:val="0"/>
          <w:sz w:val="24"/>
          <w:szCs w:val="24"/>
        </w:rPr>
        <w:t>A3</w:t>
      </w:r>
      <w:r w:rsidRPr="00BF46C1">
        <w:rPr>
          <w:rFonts w:ascii="宋体" w:eastAsia="宋体" w:hAnsi="宋体" w:cs="宋体"/>
          <w:kern w:val="0"/>
          <w:sz w:val="24"/>
          <w:szCs w:val="24"/>
        </w:rPr>
        <w:t>指商务项评审因素所占的权重，</w:t>
      </w:r>
      <w:r w:rsidRPr="00BF46C1">
        <w:rPr>
          <w:rFonts w:ascii="Calibri" w:eastAsia="宋体" w:hAnsi="Calibri" w:cs="Calibri"/>
          <w:kern w:val="0"/>
          <w:sz w:val="24"/>
          <w:szCs w:val="24"/>
        </w:rPr>
        <w:t>A1+A2+A3=1</w:t>
      </w:r>
      <w:r w:rsidRPr="00BF46C1">
        <w:rPr>
          <w:rFonts w:ascii="宋体" w:eastAsia="宋体" w:hAnsi="宋体" w:cs="宋体"/>
          <w:kern w:val="0"/>
          <w:sz w:val="24"/>
          <w:szCs w:val="24"/>
        </w:rPr>
        <w:t>、</w:t>
      </w:r>
      <w:r w:rsidRPr="00BF46C1">
        <w:rPr>
          <w:rFonts w:ascii="Calibri" w:eastAsia="宋体" w:hAnsi="Calibri" w:cs="Calibri"/>
          <w:kern w:val="0"/>
          <w:sz w:val="24"/>
          <w:szCs w:val="24"/>
        </w:rPr>
        <w:t>F1</w:t>
      </w:r>
      <w:r w:rsidRPr="00BF46C1">
        <w:rPr>
          <w:rFonts w:ascii="宋体" w:eastAsia="宋体" w:hAnsi="宋体" w:cs="宋体"/>
          <w:kern w:val="0"/>
          <w:sz w:val="24"/>
          <w:szCs w:val="24"/>
        </w:rPr>
        <w:t>×</w:t>
      </w:r>
      <w:r w:rsidRPr="00BF46C1">
        <w:rPr>
          <w:rFonts w:ascii="Calibri" w:eastAsia="宋体" w:hAnsi="Calibri" w:cs="Calibri"/>
          <w:kern w:val="0"/>
          <w:sz w:val="24"/>
          <w:szCs w:val="24"/>
        </w:rPr>
        <w:t>A1</w:t>
      </w:r>
      <w:r w:rsidRPr="00BF46C1">
        <w:rPr>
          <w:rFonts w:ascii="宋体" w:eastAsia="宋体" w:hAnsi="宋体" w:cs="宋体"/>
          <w:kern w:val="0"/>
          <w:sz w:val="24"/>
          <w:szCs w:val="24"/>
        </w:rPr>
        <w:t>＋</w:t>
      </w:r>
      <w:r w:rsidRPr="00BF46C1">
        <w:rPr>
          <w:rFonts w:ascii="Calibri" w:eastAsia="宋体" w:hAnsi="Calibri" w:cs="Calibri"/>
          <w:kern w:val="0"/>
          <w:sz w:val="24"/>
          <w:szCs w:val="24"/>
        </w:rPr>
        <w:t>F2</w:t>
      </w:r>
      <w:r w:rsidRPr="00BF46C1">
        <w:rPr>
          <w:rFonts w:ascii="宋体" w:eastAsia="宋体" w:hAnsi="宋体" w:cs="宋体"/>
          <w:kern w:val="0"/>
          <w:sz w:val="24"/>
          <w:szCs w:val="24"/>
        </w:rPr>
        <w:t>×</w:t>
      </w:r>
      <w:r w:rsidRPr="00BF46C1">
        <w:rPr>
          <w:rFonts w:ascii="Calibri" w:eastAsia="宋体" w:hAnsi="Calibri" w:cs="Calibri"/>
          <w:kern w:val="0"/>
          <w:sz w:val="24"/>
          <w:szCs w:val="24"/>
        </w:rPr>
        <w:t>A2</w:t>
      </w:r>
      <w:r w:rsidRPr="00BF46C1">
        <w:rPr>
          <w:rFonts w:ascii="宋体" w:eastAsia="宋体" w:hAnsi="宋体" w:cs="宋体"/>
          <w:kern w:val="0"/>
          <w:sz w:val="24"/>
          <w:szCs w:val="24"/>
        </w:rPr>
        <w:t>＋</w:t>
      </w:r>
      <w:r w:rsidRPr="00BF46C1">
        <w:rPr>
          <w:rFonts w:ascii="Calibri" w:eastAsia="宋体" w:hAnsi="Calibri" w:cs="Calibri"/>
          <w:kern w:val="0"/>
          <w:sz w:val="24"/>
          <w:szCs w:val="24"/>
        </w:rPr>
        <w:lastRenderedPageBreak/>
        <w:t>F3</w:t>
      </w:r>
      <w:r w:rsidRPr="00BF46C1">
        <w:rPr>
          <w:rFonts w:ascii="宋体" w:eastAsia="宋体" w:hAnsi="宋体" w:cs="宋体"/>
          <w:kern w:val="0"/>
          <w:sz w:val="24"/>
          <w:szCs w:val="24"/>
        </w:rPr>
        <w:t>×</w:t>
      </w:r>
      <w:r w:rsidRPr="00BF46C1">
        <w:rPr>
          <w:rFonts w:ascii="Calibri" w:eastAsia="宋体" w:hAnsi="Calibri" w:cs="Calibri"/>
          <w:kern w:val="0"/>
          <w:sz w:val="24"/>
          <w:szCs w:val="24"/>
        </w:rPr>
        <w:t>A3=100</w:t>
      </w:r>
      <w:r w:rsidRPr="00BF46C1">
        <w:rPr>
          <w:rFonts w:ascii="宋体" w:eastAsia="宋体" w:hAnsi="宋体" w:cs="宋体"/>
          <w:kern w:val="0"/>
          <w:sz w:val="24"/>
          <w:szCs w:val="24"/>
        </w:rPr>
        <w:t>分（满分时），</w:t>
      </w:r>
      <w:r w:rsidRPr="00BF46C1">
        <w:rPr>
          <w:rFonts w:ascii="Calibri" w:eastAsia="宋体" w:hAnsi="Calibri" w:cs="Calibri"/>
          <w:kern w:val="0"/>
          <w:sz w:val="24"/>
          <w:szCs w:val="24"/>
        </w:rPr>
        <w:t>F4</w:t>
      </w:r>
      <w:r w:rsidRPr="00BF46C1">
        <w:rPr>
          <w:rFonts w:ascii="宋体" w:eastAsia="宋体" w:hAnsi="宋体" w:cs="宋体"/>
          <w:kern w:val="0"/>
          <w:sz w:val="24"/>
          <w:szCs w:val="24"/>
        </w:rPr>
        <w:t>×</w:t>
      </w:r>
      <w:r w:rsidRPr="00BF46C1">
        <w:rPr>
          <w:rFonts w:ascii="Calibri" w:eastAsia="宋体" w:hAnsi="Calibri" w:cs="Calibri"/>
          <w:kern w:val="0"/>
          <w:sz w:val="24"/>
          <w:szCs w:val="24"/>
        </w:rPr>
        <w:t>A4</w:t>
      </w:r>
      <w:r w:rsidRPr="00BF46C1">
        <w:rPr>
          <w:rFonts w:ascii="宋体" w:eastAsia="宋体" w:hAnsi="宋体" w:cs="宋体"/>
          <w:kern w:val="0"/>
          <w:sz w:val="24"/>
          <w:szCs w:val="24"/>
        </w:rPr>
        <w:t xml:space="preserve">为加分项（即优先类节能产品、环境标志产品在采购活动中可享有的加分优惠）。 </w:t>
      </w:r>
    </w:p>
    <w:p w:rsidR="00D97246" w:rsidRPr="00BF46C1" w:rsidRDefault="0099314F">
      <w:pPr>
        <w:widowControl/>
        <w:spacing w:line="480" w:lineRule="exact"/>
        <w:ind w:firstLine="480"/>
        <w:jc w:val="left"/>
        <w:rPr>
          <w:rFonts w:ascii="宋体" w:eastAsia="宋体" w:hAnsi="宋体" w:cs="宋体"/>
          <w:kern w:val="0"/>
          <w:sz w:val="24"/>
          <w:szCs w:val="24"/>
        </w:rPr>
      </w:pPr>
      <w:r w:rsidRPr="00BF46C1">
        <w:rPr>
          <w:rFonts w:ascii="宋体" w:eastAsia="宋体" w:hAnsi="宋体" w:cs="宋体"/>
          <w:kern w:val="0"/>
          <w:sz w:val="24"/>
          <w:szCs w:val="24"/>
        </w:rPr>
        <w:t xml:space="preserve">（3）各项评审因素的设置如下： </w:t>
      </w:r>
    </w:p>
    <w:p w:rsidR="00D97246" w:rsidRPr="00BF46C1" w:rsidRDefault="0099314F">
      <w:pPr>
        <w:widowControl/>
        <w:spacing w:line="480" w:lineRule="exact"/>
        <w:ind w:firstLine="480"/>
        <w:jc w:val="left"/>
        <w:rPr>
          <w:rFonts w:ascii="宋体" w:eastAsia="宋体" w:hAnsi="宋体" w:cs="宋体"/>
          <w:kern w:val="0"/>
          <w:sz w:val="24"/>
          <w:szCs w:val="24"/>
        </w:rPr>
      </w:pPr>
      <w:r w:rsidRPr="00BF46C1">
        <w:rPr>
          <w:rFonts w:ascii="宋体" w:eastAsia="宋体" w:hAnsi="宋体" w:cs="宋体"/>
          <w:kern w:val="0"/>
          <w:sz w:val="24"/>
          <w:szCs w:val="24"/>
        </w:rPr>
        <w:t>①价格项（</w:t>
      </w:r>
      <w:r w:rsidRPr="00BF46C1">
        <w:rPr>
          <w:rFonts w:ascii="Calibri" w:eastAsia="宋体" w:hAnsi="Calibri" w:cs="Calibri"/>
          <w:kern w:val="0"/>
          <w:sz w:val="24"/>
          <w:szCs w:val="24"/>
        </w:rPr>
        <w:t>F1</w:t>
      </w:r>
      <w:r w:rsidRPr="00BF46C1">
        <w:rPr>
          <w:rFonts w:ascii="宋体" w:eastAsia="宋体" w:hAnsi="宋体" w:cs="宋体"/>
          <w:kern w:val="0"/>
          <w:sz w:val="24"/>
          <w:szCs w:val="24"/>
        </w:rPr>
        <w:t>×</w:t>
      </w:r>
      <w:r w:rsidRPr="00BF46C1">
        <w:rPr>
          <w:rFonts w:ascii="Calibri" w:eastAsia="宋体" w:hAnsi="Calibri" w:cs="Calibri"/>
          <w:kern w:val="0"/>
          <w:sz w:val="24"/>
          <w:szCs w:val="24"/>
        </w:rPr>
        <w:t>A1</w:t>
      </w:r>
      <w:r w:rsidRPr="00BF46C1">
        <w:rPr>
          <w:rFonts w:ascii="宋体" w:eastAsia="宋体" w:hAnsi="宋体" w:cs="宋体"/>
          <w:kern w:val="0"/>
          <w:sz w:val="24"/>
          <w:szCs w:val="24"/>
        </w:rPr>
        <w:t>）满分为</w:t>
      </w:r>
      <w:r w:rsidRPr="00BF46C1">
        <w:rPr>
          <w:rFonts w:ascii="宋体" w:eastAsia="宋体" w:hAnsi="宋体" w:cs="宋体"/>
          <w:kern w:val="0"/>
          <w:sz w:val="24"/>
          <w:szCs w:val="24"/>
          <w:u w:val="single"/>
        </w:rPr>
        <w:t>30</w:t>
      </w:r>
      <w:r w:rsidRPr="00BF46C1">
        <w:rPr>
          <w:rFonts w:ascii="宋体" w:eastAsia="宋体" w:hAnsi="宋体" w:cs="宋体"/>
          <w:kern w:val="0"/>
          <w:sz w:val="24"/>
          <w:szCs w:val="24"/>
        </w:rPr>
        <w:t>分。</w:t>
      </w:r>
    </w:p>
    <w:p w:rsidR="00D97246" w:rsidRPr="00BF46C1" w:rsidRDefault="0099314F">
      <w:pPr>
        <w:widowControl/>
        <w:spacing w:line="480" w:lineRule="exact"/>
        <w:ind w:firstLine="480"/>
        <w:jc w:val="left"/>
        <w:rPr>
          <w:rFonts w:ascii="宋体" w:eastAsia="宋体" w:hAnsi="宋体" w:cs="宋体"/>
          <w:kern w:val="0"/>
          <w:sz w:val="24"/>
          <w:szCs w:val="24"/>
        </w:rPr>
      </w:pPr>
      <w:r w:rsidRPr="00BF46C1">
        <w:rPr>
          <w:rFonts w:ascii="宋体" w:eastAsia="宋体" w:hAnsi="宋体" w:cs="宋体"/>
          <w:kern w:val="0"/>
          <w:sz w:val="24"/>
          <w:szCs w:val="24"/>
        </w:rPr>
        <w:t>a.价格分采用低价优先法计算，即满足招标文件要求且投标价格最低的投标报价为评标基准价，其价格分为满分。其他投标人的价格</w:t>
      </w:r>
      <w:proofErr w:type="gramStart"/>
      <w:r w:rsidRPr="00BF46C1">
        <w:rPr>
          <w:rFonts w:ascii="宋体" w:eastAsia="宋体" w:hAnsi="宋体" w:cs="宋体"/>
          <w:kern w:val="0"/>
          <w:sz w:val="24"/>
          <w:szCs w:val="24"/>
        </w:rPr>
        <w:t>分统一</w:t>
      </w:r>
      <w:proofErr w:type="gramEnd"/>
      <w:r w:rsidRPr="00BF46C1">
        <w:rPr>
          <w:rFonts w:ascii="宋体" w:eastAsia="宋体" w:hAnsi="宋体" w:cs="宋体"/>
          <w:kern w:val="0"/>
          <w:sz w:val="24"/>
          <w:szCs w:val="24"/>
        </w:rPr>
        <w:t>按照下列公式计算：投标报价得分</w:t>
      </w:r>
      <w:r w:rsidRPr="00BF46C1">
        <w:rPr>
          <w:rFonts w:ascii="Calibri" w:eastAsia="宋体" w:hAnsi="Calibri" w:cs="Calibri"/>
          <w:kern w:val="0"/>
          <w:sz w:val="24"/>
          <w:szCs w:val="24"/>
        </w:rPr>
        <w:t>=</w:t>
      </w:r>
      <w:r w:rsidRPr="00BF46C1">
        <w:rPr>
          <w:rFonts w:ascii="宋体" w:eastAsia="宋体" w:hAnsi="宋体" w:cs="宋体"/>
          <w:kern w:val="0"/>
          <w:sz w:val="24"/>
          <w:szCs w:val="24"/>
        </w:rPr>
        <w:t>（评标基准价／投标报价）×</w:t>
      </w:r>
      <w:r w:rsidRPr="00BF46C1">
        <w:rPr>
          <w:rFonts w:ascii="Calibri" w:eastAsia="宋体" w:hAnsi="Calibri" w:cs="Calibri"/>
          <w:kern w:val="0"/>
          <w:sz w:val="24"/>
          <w:szCs w:val="24"/>
        </w:rPr>
        <w:t>100</w:t>
      </w:r>
      <w:r w:rsidRPr="00BF46C1">
        <w:rPr>
          <w:rFonts w:ascii="宋体" w:eastAsia="宋体" w:hAnsi="宋体" w:cs="宋体"/>
          <w:kern w:val="0"/>
          <w:sz w:val="24"/>
          <w:szCs w:val="24"/>
        </w:rPr>
        <w:t xml:space="preserve">。因落实政府采购政策需进行价格扣除的，以扣除后的价格计算评标基准价和投标报价。 </w:t>
      </w:r>
    </w:p>
    <w:p w:rsidR="00D97246" w:rsidRPr="00BF46C1" w:rsidRDefault="0099314F">
      <w:pPr>
        <w:widowControl/>
        <w:spacing w:line="480" w:lineRule="exact"/>
        <w:ind w:firstLine="480"/>
        <w:jc w:val="left"/>
        <w:rPr>
          <w:rFonts w:ascii="宋体" w:eastAsia="宋体" w:hAnsi="宋体" w:cs="宋体"/>
          <w:kern w:val="0"/>
          <w:sz w:val="24"/>
          <w:szCs w:val="24"/>
        </w:rPr>
      </w:pPr>
      <w:r w:rsidRPr="00BF46C1">
        <w:rPr>
          <w:rFonts w:ascii="宋体" w:eastAsia="宋体" w:hAnsi="宋体" w:cs="宋体"/>
          <w:kern w:val="0"/>
          <w:sz w:val="24"/>
          <w:szCs w:val="24"/>
        </w:rPr>
        <w:t>b.价格扣除的规则如下：</w:t>
      </w:r>
    </w:p>
    <w:tbl>
      <w:tblPr>
        <w:tblW w:w="8336"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184"/>
        <w:gridCol w:w="7152"/>
      </w:tblGrid>
      <w:tr w:rsidR="00BF46C1" w:rsidRPr="00BF46C1">
        <w:trPr>
          <w:tblHeader/>
          <w:tblCellSpacing w:w="0" w:type="dxa"/>
        </w:trPr>
        <w:tc>
          <w:tcPr>
            <w:tcW w:w="1184"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评标项目</w:t>
            </w:r>
          </w:p>
        </w:tc>
        <w:tc>
          <w:tcPr>
            <w:tcW w:w="7152"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评标方法</w:t>
            </w:r>
          </w:p>
        </w:tc>
      </w:tr>
      <w:tr w:rsidR="00BF46C1" w:rsidRPr="00BF46C1">
        <w:trPr>
          <w:tblCellSpacing w:w="0" w:type="dxa"/>
        </w:trPr>
        <w:tc>
          <w:tcPr>
            <w:tcW w:w="1184"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小型、微型企业，监狱企业，残疾人</w:t>
            </w:r>
          </w:p>
        </w:tc>
        <w:tc>
          <w:tcPr>
            <w:tcW w:w="7152"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b/>
                <w:bCs/>
                <w:kern w:val="0"/>
                <w:sz w:val="24"/>
                <w:szCs w:val="24"/>
              </w:rPr>
              <w:t>(</w:t>
            </w:r>
            <w:proofErr w:type="gramStart"/>
            <w:r w:rsidRPr="00BF46C1">
              <w:rPr>
                <w:rFonts w:ascii="宋体" w:eastAsia="宋体" w:hAnsi="宋体" w:cs="宋体"/>
                <w:b/>
                <w:bCs/>
                <w:kern w:val="0"/>
                <w:sz w:val="24"/>
                <w:szCs w:val="24"/>
              </w:rPr>
              <w:t>一</w:t>
            </w:r>
            <w:proofErr w:type="gramEnd"/>
            <w:r w:rsidRPr="00BF46C1">
              <w:rPr>
                <w:rFonts w:ascii="宋体" w:eastAsia="宋体" w:hAnsi="宋体" w:cs="宋体"/>
                <w:b/>
                <w:bCs/>
                <w:kern w:val="0"/>
                <w:sz w:val="24"/>
                <w:szCs w:val="24"/>
              </w:rPr>
              <w:t>)《政府采购促进中小企业发展暂行办法》价格的扣除： 1、根据财政部 工业和信息化部关于印发《政府采购促进中小企业发展暂行办法》的通知(财库〔2011〕181号)，本办法所称中小企业(含中型、小型、微型企业，下同)应当同时符合以下条件： (1)符合中小企业划分标准； (2)提供本企业制造的货物、承担的工程或者服务，或者提供其他中小企业制造的货物。本项所称货物不包括使用大型企业</w:t>
            </w:r>
            <w:proofErr w:type="gramStart"/>
            <w:r w:rsidRPr="00BF46C1">
              <w:rPr>
                <w:rFonts w:ascii="宋体" w:eastAsia="宋体" w:hAnsi="宋体" w:cs="宋体"/>
                <w:b/>
                <w:bCs/>
                <w:kern w:val="0"/>
                <w:sz w:val="24"/>
                <w:szCs w:val="24"/>
              </w:rPr>
              <w:t>注册商</w:t>
            </w:r>
            <w:proofErr w:type="gramEnd"/>
            <w:r w:rsidRPr="00BF46C1">
              <w:rPr>
                <w:rFonts w:ascii="宋体" w:eastAsia="宋体" w:hAnsi="宋体" w:cs="宋体"/>
                <w:b/>
                <w:bCs/>
                <w:kern w:val="0"/>
                <w:sz w:val="24"/>
                <w:szCs w:val="24"/>
              </w:rPr>
              <w:t xml:space="preserve"> 标的货物。 本办法所称中小企业划分标准，是指国务院有关部门根据企业从业人员、营业收入、资产总额等指标制定的中小企业划型标准。小型、微型企业提供中型企业制造的货物的，视同为中型企业。 2、本项目为非专门面向中小企业的项目，对小型和微型企业产品的价格给予10%的扣除，用扣除后的价格参与评审。残疾人集中就业企业、监狱企业视同小型和微型企业，享受评审中价格扣除的政府采购政策。 3、参加政府采购活动的中小企业应当提供《政府采购促进中小企业发展暂行办法》规定的《中小企业声明函》(见第七章投标文件格式)。否则不予价格扣除。 4、监狱企业参加政府采购活动时，应当提供由省 级 以上监狱管理局、戒毒管理局(含新疆生产建设兵团)出具的属于监狱企业的证明文件，否则不予价格扣除。 注：投标人在报价时必须对提供本企业制造的货物、承担的工程或者服务，或者提供其他中小企业制造的货物单独在小型、微型企业产品统计表中填写，并提供相关证明资料复印件附在报价部分(电子证明资料应上传在对应评分模块)且加盖投标人公章。未单独分项报价或未按规定提供相关证明资料的不给予价格扣除。除本评标项目第(二)条规定情形外，小型、微型企业(含监狱企业)承担的工程或提供的服务不享受价格扣除。评标委员会审查此项</w:t>
            </w:r>
            <w:proofErr w:type="gramStart"/>
            <w:r w:rsidRPr="00BF46C1">
              <w:rPr>
                <w:rFonts w:ascii="宋体" w:eastAsia="宋体" w:hAnsi="宋体" w:cs="宋体"/>
                <w:b/>
                <w:bCs/>
                <w:kern w:val="0"/>
                <w:sz w:val="24"/>
                <w:szCs w:val="24"/>
              </w:rPr>
              <w:t>响应性只根据</w:t>
            </w:r>
            <w:proofErr w:type="gramEnd"/>
            <w:r w:rsidRPr="00BF46C1">
              <w:rPr>
                <w:rFonts w:ascii="宋体" w:eastAsia="宋体" w:hAnsi="宋体" w:cs="宋体"/>
                <w:b/>
                <w:bCs/>
                <w:kern w:val="0"/>
                <w:sz w:val="24"/>
                <w:szCs w:val="24"/>
              </w:rPr>
              <w:t>投标文件本身的内容，而不寻求其他的外部证据。 (二) 残疾人福利性单位价格的扣除： 1、根据财政部 民政部 中国残疾人联合会印发的《三部门联合发布关于促进残疾人就业政府采购政策的通知》财库〔2017〕141号和福建省财政厅 福建省民政厅 福建省残疾人联合会印发的《关于进一步落实政府采购支持残疾人就业政策的通知》，依照《政府采购</w:t>
            </w:r>
            <w:r w:rsidRPr="00BF46C1">
              <w:rPr>
                <w:rFonts w:ascii="宋体" w:eastAsia="宋体" w:hAnsi="宋体" w:cs="宋体"/>
                <w:b/>
                <w:bCs/>
                <w:kern w:val="0"/>
                <w:sz w:val="24"/>
                <w:szCs w:val="24"/>
              </w:rPr>
              <w:lastRenderedPageBreak/>
              <w:t>法》、《残疾人保障法》等法律法规及相关规定，享受政府采购支持政策的残疾人福利性单位应当同时满足以下条件： (1)安置的残疾人占本单位在职职工人数的比例不低于25%(含25%)，并且安置的残疾人人数不少于10人(含10人)； (2)依法与安置的每位残疾人签订了一年以上(含一年)的劳动合同或服务协议； (3)为安置的每位残疾人按月足额缴纳了基本养老保险、基本医疗保险、失业保险、工伤保险和生育保险等社会保险费； (4)通过银行等金融机构向安置的每位残疾人，按月支付了不低于单位所在区县适用的经省 级 人民政府批准的月最低工资标准的工资； (5)提供本单位制造的货物、承担的工程或者服务(以下简称产品)，或者提供其他残疾人福利性单位制造的货物(不包括使用非残疾人福利性单位</w:t>
            </w:r>
            <w:proofErr w:type="gramStart"/>
            <w:r w:rsidRPr="00BF46C1">
              <w:rPr>
                <w:rFonts w:ascii="宋体" w:eastAsia="宋体" w:hAnsi="宋体" w:cs="宋体"/>
                <w:b/>
                <w:bCs/>
                <w:kern w:val="0"/>
                <w:sz w:val="24"/>
                <w:szCs w:val="24"/>
              </w:rPr>
              <w:t>注册商</w:t>
            </w:r>
            <w:proofErr w:type="gramEnd"/>
            <w:r w:rsidRPr="00BF46C1">
              <w:rPr>
                <w:rFonts w:ascii="宋体" w:eastAsia="宋体" w:hAnsi="宋体" w:cs="宋体"/>
                <w:b/>
                <w:bCs/>
                <w:kern w:val="0"/>
                <w:sz w:val="24"/>
                <w:szCs w:val="24"/>
              </w:rPr>
              <w:t xml:space="preserve"> 标的货物)。 前款所称残疾人是指法</w:t>
            </w:r>
            <w:proofErr w:type="gramStart"/>
            <w:r w:rsidRPr="00BF46C1">
              <w:rPr>
                <w:rFonts w:ascii="宋体" w:eastAsia="宋体" w:hAnsi="宋体" w:cs="宋体"/>
                <w:b/>
                <w:bCs/>
                <w:kern w:val="0"/>
                <w:sz w:val="24"/>
                <w:szCs w:val="24"/>
              </w:rPr>
              <w:t>定劳动</w:t>
            </w:r>
            <w:proofErr w:type="gramEnd"/>
            <w:r w:rsidRPr="00BF46C1">
              <w:rPr>
                <w:rFonts w:ascii="宋体" w:eastAsia="宋体" w:hAnsi="宋体" w:cs="宋体"/>
                <w:b/>
                <w:bCs/>
                <w:kern w:val="0"/>
                <w:sz w:val="24"/>
                <w:szCs w:val="24"/>
              </w:rPr>
              <w:t>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 2、符合条件的残疾人福利性单位在参加政府采购活动时，应当提供《三部门联合发布关于促进残疾人就业政府采购政策的通知》规定的《残疾人福利性单位声明函》(见第七章投标文件格式)，并对声明的真实性负责。 3、在政府采购活动中，残疾人福利性单位视同小型、微型企业，享受本招标文件“《政府采购促进中小企业发展暂行办法》价格的扣除”的政府采购政策。残疾人福利性单位属于小型、微型企业的，不重复享受政策。 注：根据《财政部 民政部 中国残疾人联合会关于促进残疾人就业政府采购政策的通知》(财库〔2017〕 141号)的规定，中标供 应商为残疾人福利性单位的，采购代 理机构将随中标结果同时公告其《残疾人福利性单位声明函》，接受社会监督。供 应商提供的《残疾人福利性单位声明函》与事实不符的，将依照《政府采购法》第七十七条第一款的规定被追究法律责任。</w:t>
            </w:r>
          </w:p>
        </w:tc>
      </w:tr>
    </w:tbl>
    <w:p w:rsidR="00D97246" w:rsidRPr="00BF46C1" w:rsidRDefault="0099314F">
      <w:pPr>
        <w:widowControl/>
        <w:spacing w:before="100" w:beforeAutospacing="1" w:after="100" w:afterAutospacing="1"/>
        <w:ind w:firstLine="480"/>
        <w:jc w:val="left"/>
        <w:rPr>
          <w:rFonts w:ascii="宋体" w:eastAsia="宋体" w:hAnsi="宋体" w:cs="宋体"/>
          <w:kern w:val="0"/>
          <w:sz w:val="24"/>
          <w:szCs w:val="24"/>
        </w:rPr>
      </w:pPr>
      <w:r w:rsidRPr="00BF46C1">
        <w:rPr>
          <w:rFonts w:ascii="宋体" w:eastAsia="宋体" w:hAnsi="宋体" w:cs="宋体"/>
          <w:kern w:val="0"/>
          <w:sz w:val="24"/>
          <w:szCs w:val="24"/>
        </w:rPr>
        <w:lastRenderedPageBreak/>
        <w:t>②技术项（</w:t>
      </w:r>
      <w:r w:rsidRPr="00BF46C1">
        <w:rPr>
          <w:rFonts w:ascii="Calibri" w:eastAsia="宋体" w:hAnsi="Calibri" w:cs="Calibri"/>
          <w:kern w:val="0"/>
          <w:sz w:val="24"/>
          <w:szCs w:val="24"/>
        </w:rPr>
        <w:t>F2</w:t>
      </w:r>
      <w:r w:rsidRPr="00BF46C1">
        <w:rPr>
          <w:rFonts w:ascii="宋体" w:eastAsia="宋体" w:hAnsi="宋体" w:cs="宋体"/>
          <w:kern w:val="0"/>
          <w:sz w:val="24"/>
          <w:szCs w:val="24"/>
        </w:rPr>
        <w:t>×</w:t>
      </w:r>
      <w:r w:rsidRPr="00BF46C1">
        <w:rPr>
          <w:rFonts w:ascii="Calibri" w:eastAsia="宋体" w:hAnsi="Calibri" w:cs="Calibri"/>
          <w:kern w:val="0"/>
          <w:sz w:val="24"/>
          <w:szCs w:val="24"/>
        </w:rPr>
        <w:t>A2</w:t>
      </w:r>
      <w:r w:rsidRPr="00BF46C1">
        <w:rPr>
          <w:rFonts w:ascii="宋体" w:eastAsia="宋体" w:hAnsi="宋体" w:cs="宋体"/>
          <w:kern w:val="0"/>
          <w:sz w:val="24"/>
          <w:szCs w:val="24"/>
        </w:rPr>
        <w:t>）满分为</w:t>
      </w:r>
      <w:r w:rsidRPr="00BF46C1">
        <w:rPr>
          <w:rFonts w:ascii="宋体" w:eastAsia="宋体" w:hAnsi="宋体" w:cs="宋体"/>
          <w:kern w:val="0"/>
          <w:sz w:val="24"/>
          <w:szCs w:val="24"/>
          <w:u w:val="single"/>
        </w:rPr>
        <w:t>60</w:t>
      </w:r>
      <w:r w:rsidRPr="00BF46C1">
        <w:rPr>
          <w:rFonts w:ascii="宋体" w:eastAsia="宋体" w:hAnsi="宋体" w:cs="宋体"/>
          <w:kern w:val="0"/>
          <w:sz w:val="24"/>
          <w:szCs w:val="24"/>
        </w:rPr>
        <w:t>分。</w:t>
      </w:r>
    </w:p>
    <w:tbl>
      <w:tblPr>
        <w:tblW w:w="8336"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833"/>
        <w:gridCol w:w="600"/>
        <w:gridCol w:w="6903"/>
      </w:tblGrid>
      <w:tr w:rsidR="00BF46C1" w:rsidRPr="00BF46C1">
        <w:trPr>
          <w:tblHeader/>
          <w:tblCellSpacing w:w="0" w:type="dxa"/>
        </w:trPr>
        <w:tc>
          <w:tcPr>
            <w:tcW w:w="833"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评标项目</w:t>
            </w:r>
          </w:p>
        </w:tc>
        <w:tc>
          <w:tcPr>
            <w:tcW w:w="600"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评标分值</w:t>
            </w:r>
          </w:p>
        </w:tc>
        <w:tc>
          <w:tcPr>
            <w:tcW w:w="6903"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评标方法描述</w:t>
            </w:r>
          </w:p>
        </w:tc>
      </w:tr>
      <w:tr w:rsidR="00BF46C1" w:rsidRPr="00BF46C1">
        <w:trPr>
          <w:tblCellSpacing w:w="0" w:type="dxa"/>
        </w:trPr>
        <w:tc>
          <w:tcPr>
            <w:tcW w:w="833"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1、技术性能和功能</w:t>
            </w:r>
          </w:p>
        </w:tc>
        <w:tc>
          <w:tcPr>
            <w:tcW w:w="600"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center"/>
              <w:rPr>
                <w:rFonts w:ascii="宋体" w:eastAsia="宋体" w:hAnsi="宋体" w:cs="宋体"/>
                <w:kern w:val="0"/>
                <w:sz w:val="24"/>
                <w:szCs w:val="24"/>
              </w:rPr>
            </w:pPr>
            <w:r w:rsidRPr="00BF46C1">
              <w:rPr>
                <w:rFonts w:ascii="宋体" w:eastAsia="宋体" w:hAnsi="宋体" w:cs="宋体"/>
                <w:kern w:val="0"/>
                <w:sz w:val="24"/>
                <w:szCs w:val="24"/>
              </w:rPr>
              <w:t>52</w:t>
            </w:r>
          </w:p>
        </w:tc>
        <w:tc>
          <w:tcPr>
            <w:tcW w:w="6903"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根据各投标人对招标文件技术参数的响应情况进行评议，全部满足的得52分，带“★”标识的内容为不允许负偏离的实质性要求，偏离一项按照无效投标处理；带“￠”标识的</w:t>
            </w:r>
            <w:proofErr w:type="gramStart"/>
            <w:r w:rsidRPr="00BF46C1">
              <w:rPr>
                <w:rFonts w:ascii="宋体" w:eastAsia="宋体" w:hAnsi="宋体" w:cs="宋体"/>
                <w:kern w:val="0"/>
                <w:sz w:val="24"/>
                <w:szCs w:val="24"/>
              </w:rPr>
              <w:t>内容每负偏离</w:t>
            </w:r>
            <w:proofErr w:type="gramEnd"/>
            <w:r w:rsidRPr="00BF46C1">
              <w:rPr>
                <w:rFonts w:ascii="宋体" w:eastAsia="宋体" w:hAnsi="宋体" w:cs="宋体"/>
                <w:kern w:val="0"/>
                <w:sz w:val="24"/>
                <w:szCs w:val="24"/>
              </w:rPr>
              <w:t>一项扣3分；未标注“★”或“￠”号的技术</w:t>
            </w:r>
            <w:proofErr w:type="gramStart"/>
            <w:r w:rsidRPr="00BF46C1">
              <w:rPr>
                <w:rFonts w:ascii="宋体" w:eastAsia="宋体" w:hAnsi="宋体" w:cs="宋体"/>
                <w:kern w:val="0"/>
                <w:sz w:val="24"/>
                <w:szCs w:val="24"/>
              </w:rPr>
              <w:t>参数每负偏离</w:t>
            </w:r>
            <w:proofErr w:type="gramEnd"/>
            <w:r w:rsidRPr="00BF46C1">
              <w:rPr>
                <w:rFonts w:ascii="宋体" w:eastAsia="宋体" w:hAnsi="宋体" w:cs="宋体"/>
                <w:kern w:val="0"/>
                <w:sz w:val="24"/>
                <w:szCs w:val="24"/>
              </w:rPr>
              <w:t>一项扣1分，扣完为止。</w:t>
            </w:r>
          </w:p>
        </w:tc>
      </w:tr>
      <w:tr w:rsidR="00BF46C1" w:rsidRPr="00BF46C1">
        <w:trPr>
          <w:tblCellSpacing w:w="0" w:type="dxa"/>
        </w:trPr>
        <w:tc>
          <w:tcPr>
            <w:tcW w:w="833"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2、主要产品的彩页资料</w:t>
            </w:r>
          </w:p>
        </w:tc>
        <w:tc>
          <w:tcPr>
            <w:tcW w:w="600"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center"/>
              <w:rPr>
                <w:rFonts w:ascii="宋体" w:eastAsia="宋体" w:hAnsi="宋体" w:cs="宋体"/>
                <w:kern w:val="0"/>
                <w:sz w:val="24"/>
                <w:szCs w:val="24"/>
              </w:rPr>
            </w:pPr>
            <w:r w:rsidRPr="00BF46C1">
              <w:rPr>
                <w:rFonts w:ascii="宋体" w:eastAsia="宋体" w:hAnsi="宋体" w:cs="宋体"/>
                <w:kern w:val="0"/>
                <w:sz w:val="24"/>
                <w:szCs w:val="24"/>
              </w:rPr>
              <w:t>3</w:t>
            </w:r>
          </w:p>
        </w:tc>
        <w:tc>
          <w:tcPr>
            <w:tcW w:w="6903"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根据投标人所提供的货物的彩页资料进行打分，彩页资料完整且能佐证所投标产品的主要技术参数及功能，得3 分；彩页资料仅能部分佐证所投标产品的主要技术参数及功能，得1.5分；</w:t>
            </w:r>
            <w:proofErr w:type="gramStart"/>
            <w:r w:rsidRPr="00BF46C1">
              <w:rPr>
                <w:rFonts w:ascii="宋体" w:eastAsia="宋体" w:hAnsi="宋体" w:cs="宋体"/>
                <w:kern w:val="0"/>
                <w:sz w:val="24"/>
                <w:szCs w:val="24"/>
              </w:rPr>
              <w:t>无提供</w:t>
            </w:r>
            <w:proofErr w:type="gramEnd"/>
            <w:r w:rsidRPr="00BF46C1">
              <w:rPr>
                <w:rFonts w:ascii="宋体" w:eastAsia="宋体" w:hAnsi="宋体" w:cs="宋体"/>
                <w:kern w:val="0"/>
                <w:sz w:val="24"/>
                <w:szCs w:val="24"/>
              </w:rPr>
              <w:t>彩页资料，或提供的彩页资料与所投设备的规格型号不一致，或彩页资料不能佐证所投标产品的主要技术参数及功能，不得分。</w:t>
            </w:r>
          </w:p>
        </w:tc>
      </w:tr>
      <w:tr w:rsidR="00BF46C1" w:rsidRPr="00BF46C1">
        <w:trPr>
          <w:tblCellSpacing w:w="0" w:type="dxa"/>
        </w:trPr>
        <w:tc>
          <w:tcPr>
            <w:tcW w:w="833"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3、投标</w:t>
            </w:r>
            <w:r w:rsidRPr="00BF46C1">
              <w:rPr>
                <w:rFonts w:ascii="宋体" w:eastAsia="宋体" w:hAnsi="宋体" w:cs="宋体"/>
                <w:kern w:val="0"/>
                <w:sz w:val="24"/>
                <w:szCs w:val="24"/>
              </w:rPr>
              <w:lastRenderedPageBreak/>
              <w:t>产品配置情况</w:t>
            </w:r>
          </w:p>
        </w:tc>
        <w:tc>
          <w:tcPr>
            <w:tcW w:w="600"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center"/>
              <w:rPr>
                <w:rFonts w:ascii="宋体" w:eastAsia="宋体" w:hAnsi="宋体" w:cs="宋体"/>
                <w:kern w:val="0"/>
                <w:sz w:val="24"/>
                <w:szCs w:val="24"/>
              </w:rPr>
            </w:pPr>
            <w:r w:rsidRPr="00BF46C1">
              <w:rPr>
                <w:rFonts w:ascii="宋体" w:eastAsia="宋体" w:hAnsi="宋体" w:cs="宋体"/>
                <w:kern w:val="0"/>
                <w:sz w:val="24"/>
                <w:szCs w:val="24"/>
              </w:rPr>
              <w:lastRenderedPageBreak/>
              <w:t>3</w:t>
            </w:r>
          </w:p>
        </w:tc>
        <w:tc>
          <w:tcPr>
            <w:tcW w:w="6903"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根据投标人所投货物产品配置方案的合理性、齐全性以及对招标文</w:t>
            </w:r>
            <w:r w:rsidRPr="00BF46C1">
              <w:rPr>
                <w:rFonts w:ascii="宋体" w:eastAsia="宋体" w:hAnsi="宋体" w:cs="宋体"/>
                <w:kern w:val="0"/>
                <w:sz w:val="24"/>
                <w:szCs w:val="24"/>
              </w:rPr>
              <w:lastRenderedPageBreak/>
              <w:t>件要求的各项配置要求的响应承诺情况进行打分： 产品配置方案齐全且合理，对招标文件要求的各项配置要求的响应完全承诺的得3分； 产品配置方案较为齐全但合理性一般，仅对招标文件要求的各项配置要求的响应进行承诺的得2分； 产品配置方案不齐全，对招标文件要求的各项配置要求未进行全面的响应承诺的得1分。 未提供的不得分。</w:t>
            </w:r>
          </w:p>
        </w:tc>
      </w:tr>
      <w:tr w:rsidR="00BF46C1" w:rsidRPr="00BF46C1">
        <w:trPr>
          <w:tblCellSpacing w:w="0" w:type="dxa"/>
        </w:trPr>
        <w:tc>
          <w:tcPr>
            <w:tcW w:w="833"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lastRenderedPageBreak/>
              <w:t>4、细微偏差情况</w:t>
            </w:r>
          </w:p>
        </w:tc>
        <w:tc>
          <w:tcPr>
            <w:tcW w:w="600"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center"/>
              <w:rPr>
                <w:rFonts w:ascii="宋体" w:eastAsia="宋体" w:hAnsi="宋体" w:cs="宋体"/>
                <w:kern w:val="0"/>
                <w:sz w:val="24"/>
                <w:szCs w:val="24"/>
              </w:rPr>
            </w:pPr>
            <w:r w:rsidRPr="00BF46C1">
              <w:rPr>
                <w:rFonts w:ascii="宋体" w:eastAsia="宋体" w:hAnsi="宋体" w:cs="宋体"/>
                <w:kern w:val="0"/>
                <w:sz w:val="24"/>
                <w:szCs w:val="24"/>
              </w:rPr>
              <w:t>2</w:t>
            </w:r>
          </w:p>
        </w:tc>
        <w:tc>
          <w:tcPr>
            <w:tcW w:w="6903"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根据招标文件细微偏差情形的内容，认定投标人的投标文件不存在细微偏差的，得2分；认定有细微偏差的，每一项扣1分。</w:t>
            </w:r>
          </w:p>
        </w:tc>
      </w:tr>
    </w:tbl>
    <w:p w:rsidR="00D97246" w:rsidRPr="00BF46C1" w:rsidRDefault="0099314F">
      <w:pPr>
        <w:widowControl/>
        <w:spacing w:before="100" w:beforeAutospacing="1" w:after="100" w:afterAutospacing="1"/>
        <w:ind w:firstLine="480"/>
        <w:jc w:val="left"/>
        <w:rPr>
          <w:rFonts w:ascii="宋体" w:eastAsia="宋体" w:hAnsi="宋体" w:cs="宋体"/>
          <w:kern w:val="0"/>
          <w:sz w:val="24"/>
          <w:szCs w:val="24"/>
        </w:rPr>
      </w:pPr>
      <w:r w:rsidRPr="00BF46C1">
        <w:rPr>
          <w:rFonts w:ascii="宋体" w:eastAsia="宋体" w:hAnsi="宋体" w:cs="宋体"/>
          <w:kern w:val="0"/>
          <w:sz w:val="24"/>
          <w:szCs w:val="24"/>
        </w:rPr>
        <w:t>③商务项（</w:t>
      </w:r>
      <w:r w:rsidRPr="00BF46C1">
        <w:rPr>
          <w:rFonts w:ascii="Calibri" w:eastAsia="宋体" w:hAnsi="Calibri" w:cs="Calibri"/>
          <w:kern w:val="0"/>
          <w:sz w:val="24"/>
          <w:szCs w:val="24"/>
        </w:rPr>
        <w:t>F3</w:t>
      </w:r>
      <w:r w:rsidRPr="00BF46C1">
        <w:rPr>
          <w:rFonts w:ascii="宋体" w:eastAsia="宋体" w:hAnsi="宋体" w:cs="宋体"/>
          <w:kern w:val="0"/>
          <w:sz w:val="24"/>
          <w:szCs w:val="24"/>
        </w:rPr>
        <w:t>×</w:t>
      </w:r>
      <w:r w:rsidRPr="00BF46C1">
        <w:rPr>
          <w:rFonts w:ascii="Calibri" w:eastAsia="宋体" w:hAnsi="Calibri" w:cs="Calibri"/>
          <w:kern w:val="0"/>
          <w:sz w:val="24"/>
          <w:szCs w:val="24"/>
        </w:rPr>
        <w:t>A3</w:t>
      </w:r>
      <w:r w:rsidRPr="00BF46C1">
        <w:rPr>
          <w:rFonts w:ascii="宋体" w:eastAsia="宋体" w:hAnsi="宋体" w:cs="宋体"/>
          <w:kern w:val="0"/>
          <w:sz w:val="24"/>
          <w:szCs w:val="24"/>
        </w:rPr>
        <w:t>）满分为</w:t>
      </w:r>
      <w:r w:rsidRPr="00BF46C1">
        <w:rPr>
          <w:rFonts w:ascii="宋体" w:eastAsia="宋体" w:hAnsi="宋体" w:cs="宋体"/>
          <w:kern w:val="0"/>
          <w:sz w:val="24"/>
          <w:szCs w:val="24"/>
          <w:u w:val="single"/>
        </w:rPr>
        <w:t>10</w:t>
      </w:r>
      <w:r w:rsidRPr="00BF46C1">
        <w:rPr>
          <w:rFonts w:ascii="宋体" w:eastAsia="宋体" w:hAnsi="宋体" w:cs="宋体"/>
          <w:kern w:val="0"/>
          <w:sz w:val="24"/>
          <w:szCs w:val="24"/>
        </w:rPr>
        <w:t>分。</w:t>
      </w:r>
    </w:p>
    <w:tbl>
      <w:tblPr>
        <w:tblW w:w="8326"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009"/>
        <w:gridCol w:w="702"/>
        <w:gridCol w:w="6615"/>
      </w:tblGrid>
      <w:tr w:rsidR="00BF46C1" w:rsidRPr="00BF46C1">
        <w:trPr>
          <w:tblHeader/>
          <w:tblCellSpacing w:w="0" w:type="dxa"/>
        </w:trPr>
        <w:tc>
          <w:tcPr>
            <w:tcW w:w="1009" w:type="dxa"/>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评标项目</w:t>
            </w:r>
          </w:p>
        </w:tc>
        <w:tc>
          <w:tcPr>
            <w:tcW w:w="702" w:type="dxa"/>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评标分值</w:t>
            </w:r>
          </w:p>
        </w:tc>
        <w:tc>
          <w:tcPr>
            <w:tcW w:w="6615" w:type="dxa"/>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评标方法描述</w:t>
            </w:r>
          </w:p>
        </w:tc>
      </w:tr>
      <w:tr w:rsidR="00BF46C1" w:rsidRPr="00BF46C1">
        <w:trPr>
          <w:tblCellSpacing w:w="0" w:type="dxa"/>
        </w:trPr>
        <w:tc>
          <w:tcPr>
            <w:tcW w:w="1009" w:type="dxa"/>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1.1、售 后服务情况</w:t>
            </w:r>
          </w:p>
        </w:tc>
        <w:tc>
          <w:tcPr>
            <w:tcW w:w="702" w:type="dxa"/>
            <w:vAlign w:val="center"/>
          </w:tcPr>
          <w:p w:rsidR="00D97246" w:rsidRPr="00BF46C1" w:rsidRDefault="0099314F">
            <w:pPr>
              <w:widowControl/>
              <w:jc w:val="center"/>
              <w:rPr>
                <w:rFonts w:ascii="宋体" w:eastAsia="宋体" w:hAnsi="宋体" w:cs="宋体"/>
                <w:kern w:val="0"/>
                <w:sz w:val="24"/>
                <w:szCs w:val="24"/>
              </w:rPr>
            </w:pPr>
            <w:r w:rsidRPr="00BF46C1">
              <w:rPr>
                <w:rFonts w:ascii="宋体" w:eastAsia="宋体" w:hAnsi="宋体" w:cs="宋体"/>
                <w:kern w:val="0"/>
                <w:sz w:val="24"/>
                <w:szCs w:val="24"/>
              </w:rPr>
              <w:t>2</w:t>
            </w:r>
          </w:p>
        </w:tc>
        <w:tc>
          <w:tcPr>
            <w:tcW w:w="6615" w:type="dxa"/>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(1)根据各投标人对投标货物保修期的承诺情况由评委进行评分，在招标文件要求的基础上每延长一年(只针对整个合同</w:t>
            </w:r>
            <w:proofErr w:type="gramStart"/>
            <w:r w:rsidRPr="00BF46C1">
              <w:rPr>
                <w:rFonts w:ascii="宋体" w:eastAsia="宋体" w:hAnsi="宋体" w:cs="宋体"/>
                <w:kern w:val="0"/>
                <w:sz w:val="24"/>
                <w:szCs w:val="24"/>
              </w:rPr>
              <w:t>包所有</w:t>
            </w:r>
            <w:proofErr w:type="gramEnd"/>
            <w:r w:rsidRPr="00BF46C1">
              <w:rPr>
                <w:rFonts w:ascii="宋体" w:eastAsia="宋体" w:hAnsi="宋体" w:cs="宋体"/>
                <w:kern w:val="0"/>
                <w:sz w:val="24"/>
                <w:szCs w:val="24"/>
              </w:rPr>
              <w:t>设备的免费保修延长)得1分，满分2分。</w:t>
            </w:r>
          </w:p>
        </w:tc>
      </w:tr>
      <w:tr w:rsidR="00BF46C1" w:rsidRPr="00BF46C1">
        <w:trPr>
          <w:tblCellSpacing w:w="0" w:type="dxa"/>
        </w:trPr>
        <w:tc>
          <w:tcPr>
            <w:tcW w:w="1009" w:type="dxa"/>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1.2、售 后服务情况</w:t>
            </w:r>
          </w:p>
        </w:tc>
        <w:tc>
          <w:tcPr>
            <w:tcW w:w="702" w:type="dxa"/>
            <w:vAlign w:val="center"/>
          </w:tcPr>
          <w:p w:rsidR="00D97246" w:rsidRPr="00BF46C1" w:rsidRDefault="0099314F">
            <w:pPr>
              <w:widowControl/>
              <w:jc w:val="center"/>
              <w:rPr>
                <w:rFonts w:ascii="宋体" w:eastAsia="宋体" w:hAnsi="宋体" w:cs="宋体"/>
                <w:kern w:val="0"/>
                <w:sz w:val="24"/>
                <w:szCs w:val="24"/>
              </w:rPr>
            </w:pPr>
            <w:r w:rsidRPr="00BF46C1">
              <w:rPr>
                <w:rFonts w:ascii="宋体" w:eastAsia="宋体" w:hAnsi="宋体" w:cs="宋体"/>
                <w:kern w:val="0"/>
                <w:sz w:val="24"/>
                <w:szCs w:val="24"/>
              </w:rPr>
              <w:t>2</w:t>
            </w:r>
          </w:p>
        </w:tc>
        <w:tc>
          <w:tcPr>
            <w:tcW w:w="6615" w:type="dxa"/>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(2)根据各投标人针对本项目提供的现场技术培训方案进行评分： 提供的现场技术培训方案完整、详细、具体、可行性强的得2分； 提供的现场技术培训方案不够周全详细、具体、完善、可行性一般的得1分；提供的现场技术培训方案不周全详细、具体、可行性较差的得0.5分；未提供的不得分。</w:t>
            </w:r>
          </w:p>
        </w:tc>
      </w:tr>
      <w:tr w:rsidR="00BF46C1" w:rsidRPr="00BF46C1">
        <w:trPr>
          <w:tblCellSpacing w:w="0" w:type="dxa"/>
        </w:trPr>
        <w:tc>
          <w:tcPr>
            <w:tcW w:w="1009" w:type="dxa"/>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2、设备认证情况</w:t>
            </w:r>
          </w:p>
        </w:tc>
        <w:tc>
          <w:tcPr>
            <w:tcW w:w="702" w:type="dxa"/>
            <w:vAlign w:val="center"/>
          </w:tcPr>
          <w:p w:rsidR="00D97246" w:rsidRPr="00BF46C1" w:rsidRDefault="0099314F">
            <w:pPr>
              <w:widowControl/>
              <w:jc w:val="center"/>
              <w:rPr>
                <w:rFonts w:ascii="宋体" w:eastAsia="宋体" w:hAnsi="宋体" w:cs="宋体"/>
                <w:kern w:val="0"/>
                <w:sz w:val="24"/>
                <w:szCs w:val="24"/>
              </w:rPr>
            </w:pPr>
            <w:r w:rsidRPr="00BF46C1">
              <w:rPr>
                <w:rFonts w:ascii="宋体" w:eastAsia="宋体" w:hAnsi="宋体" w:cs="宋体"/>
                <w:kern w:val="0"/>
                <w:sz w:val="24"/>
                <w:szCs w:val="24"/>
              </w:rPr>
              <w:t>1</w:t>
            </w:r>
          </w:p>
        </w:tc>
        <w:tc>
          <w:tcPr>
            <w:tcW w:w="6615" w:type="dxa"/>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根据各投标人所投设备具有省 级或省 级以上相关认证、检测、评估等情况，每提供一份得0.5分，满分1分。</w:t>
            </w:r>
          </w:p>
        </w:tc>
      </w:tr>
      <w:tr w:rsidR="00BF46C1" w:rsidRPr="00BF46C1">
        <w:trPr>
          <w:tblCellSpacing w:w="0" w:type="dxa"/>
        </w:trPr>
        <w:tc>
          <w:tcPr>
            <w:tcW w:w="1009" w:type="dxa"/>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3、产品质量及供货保障</w:t>
            </w:r>
          </w:p>
        </w:tc>
        <w:tc>
          <w:tcPr>
            <w:tcW w:w="702" w:type="dxa"/>
            <w:vAlign w:val="center"/>
          </w:tcPr>
          <w:p w:rsidR="00D97246" w:rsidRPr="00BF46C1" w:rsidRDefault="0099314F">
            <w:pPr>
              <w:widowControl/>
              <w:jc w:val="center"/>
              <w:rPr>
                <w:rFonts w:ascii="宋体" w:eastAsia="宋体" w:hAnsi="宋体" w:cs="宋体"/>
                <w:kern w:val="0"/>
                <w:sz w:val="24"/>
                <w:szCs w:val="24"/>
              </w:rPr>
            </w:pPr>
            <w:r w:rsidRPr="00BF46C1">
              <w:rPr>
                <w:rFonts w:ascii="宋体" w:eastAsia="宋体" w:hAnsi="宋体" w:cs="宋体"/>
                <w:kern w:val="0"/>
                <w:sz w:val="24"/>
                <w:szCs w:val="24"/>
              </w:rPr>
              <w:t>2</w:t>
            </w:r>
          </w:p>
        </w:tc>
        <w:tc>
          <w:tcPr>
            <w:tcW w:w="6615" w:type="dxa"/>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根据各投标人所投产品质</w:t>
            </w:r>
            <w:proofErr w:type="gramStart"/>
            <w:r w:rsidRPr="00BF46C1">
              <w:rPr>
                <w:rFonts w:ascii="宋体" w:eastAsia="宋体" w:hAnsi="宋体" w:cs="宋体"/>
                <w:kern w:val="0"/>
                <w:sz w:val="24"/>
                <w:szCs w:val="24"/>
              </w:rPr>
              <w:t>量保障</w:t>
            </w:r>
            <w:proofErr w:type="gramEnd"/>
            <w:r w:rsidRPr="00BF46C1">
              <w:rPr>
                <w:rFonts w:ascii="宋体" w:eastAsia="宋体" w:hAnsi="宋体" w:cs="宋体"/>
                <w:kern w:val="0"/>
                <w:sz w:val="24"/>
                <w:szCs w:val="24"/>
              </w:rPr>
              <w:t>以及供货保障方案等情况进行评分：提供的方案完整、详细、具体、可行性强的得2分；提供的方案不够周全详细、具体、完善、可行性一般的得1分；提供的方案不周全详细、具体、可行性较差的得0.5分；未提供的不得分。</w:t>
            </w:r>
          </w:p>
        </w:tc>
      </w:tr>
      <w:tr w:rsidR="00BF46C1" w:rsidRPr="00BF46C1">
        <w:trPr>
          <w:tblCellSpacing w:w="0" w:type="dxa"/>
        </w:trPr>
        <w:tc>
          <w:tcPr>
            <w:tcW w:w="1009" w:type="dxa"/>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4、业绩</w:t>
            </w:r>
          </w:p>
        </w:tc>
        <w:tc>
          <w:tcPr>
            <w:tcW w:w="702" w:type="dxa"/>
            <w:vAlign w:val="center"/>
          </w:tcPr>
          <w:p w:rsidR="00D97246" w:rsidRPr="00BF46C1" w:rsidRDefault="0099314F">
            <w:pPr>
              <w:widowControl/>
              <w:jc w:val="center"/>
              <w:rPr>
                <w:rFonts w:ascii="宋体" w:eastAsia="宋体" w:hAnsi="宋体" w:cs="宋体"/>
                <w:kern w:val="0"/>
                <w:sz w:val="24"/>
                <w:szCs w:val="24"/>
              </w:rPr>
            </w:pPr>
            <w:r w:rsidRPr="00BF46C1">
              <w:rPr>
                <w:rFonts w:ascii="宋体" w:eastAsia="宋体" w:hAnsi="宋体" w:cs="宋体"/>
                <w:kern w:val="0"/>
                <w:sz w:val="24"/>
                <w:szCs w:val="24"/>
              </w:rPr>
              <w:t>3</w:t>
            </w:r>
          </w:p>
        </w:tc>
        <w:tc>
          <w:tcPr>
            <w:tcW w:w="6615" w:type="dxa"/>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根据各投标人提供自2014年1月1日起至本项目投标截止时间止(日期以验收证明时间为准)由投标人所完成与本项目同类的销售业绩情况，由评委进行评议并打分，每提供一份完整业绩的得1分，满分3分。 注：投标人须同时提供中标公告(提供相关网站中标公告的下载网页并注明网址)、中标通知书复印件、采购合同文本复印件，以及能够证明</w:t>
            </w:r>
            <w:proofErr w:type="gramStart"/>
            <w:r w:rsidRPr="00BF46C1">
              <w:rPr>
                <w:rFonts w:ascii="宋体" w:eastAsia="宋体" w:hAnsi="宋体" w:cs="宋体"/>
                <w:kern w:val="0"/>
                <w:sz w:val="24"/>
                <w:szCs w:val="24"/>
              </w:rPr>
              <w:t>该业绩</w:t>
            </w:r>
            <w:proofErr w:type="gramEnd"/>
            <w:r w:rsidRPr="00BF46C1">
              <w:rPr>
                <w:rFonts w:ascii="宋体" w:eastAsia="宋体" w:hAnsi="宋体" w:cs="宋体"/>
                <w:kern w:val="0"/>
                <w:sz w:val="24"/>
                <w:szCs w:val="24"/>
              </w:rPr>
              <w:t>项目已经采购人验收合格的相关证明文件复印件(原件备查)，未同时提供以上证明材料的本项不得分。采购合同文本须加盖投标人公章并注明复印件与原件一致，评标委员会将保留要求投标人提供原件予以核查的权利。评标过程中如发现填报不实，本项不得分。</w:t>
            </w:r>
          </w:p>
        </w:tc>
      </w:tr>
    </w:tbl>
    <w:p w:rsidR="00D97246" w:rsidRPr="00BF46C1" w:rsidRDefault="0099314F">
      <w:pPr>
        <w:widowControl/>
        <w:spacing w:line="480" w:lineRule="atLeast"/>
        <w:ind w:firstLine="482"/>
        <w:jc w:val="left"/>
        <w:rPr>
          <w:rFonts w:ascii="宋体" w:eastAsia="宋体" w:hAnsi="宋体" w:cs="宋体"/>
          <w:kern w:val="0"/>
          <w:sz w:val="24"/>
          <w:szCs w:val="24"/>
        </w:rPr>
      </w:pPr>
      <w:r w:rsidRPr="00BF46C1">
        <w:rPr>
          <w:rFonts w:ascii="宋体" w:eastAsia="宋体" w:hAnsi="宋体" w:cs="宋体"/>
          <w:kern w:val="0"/>
          <w:sz w:val="24"/>
          <w:szCs w:val="24"/>
        </w:rPr>
        <w:t>④加分项（</w:t>
      </w:r>
      <w:r w:rsidRPr="00BF46C1">
        <w:rPr>
          <w:rFonts w:ascii="Calibri" w:eastAsia="宋体" w:hAnsi="Calibri" w:cs="Calibri"/>
          <w:kern w:val="0"/>
          <w:sz w:val="24"/>
          <w:szCs w:val="24"/>
        </w:rPr>
        <w:t>F4</w:t>
      </w:r>
      <w:r w:rsidRPr="00BF46C1">
        <w:rPr>
          <w:rFonts w:ascii="宋体" w:eastAsia="宋体" w:hAnsi="宋体" w:cs="宋体"/>
          <w:kern w:val="0"/>
          <w:sz w:val="24"/>
          <w:szCs w:val="24"/>
        </w:rPr>
        <w:t>×</w:t>
      </w:r>
      <w:r w:rsidRPr="00BF46C1">
        <w:rPr>
          <w:rFonts w:ascii="Calibri" w:eastAsia="宋体" w:hAnsi="Calibri" w:cs="Calibri"/>
          <w:kern w:val="0"/>
          <w:sz w:val="24"/>
          <w:szCs w:val="24"/>
        </w:rPr>
        <w:t>A4</w:t>
      </w:r>
      <w:r w:rsidRPr="00BF46C1">
        <w:rPr>
          <w:rFonts w:ascii="宋体" w:eastAsia="宋体" w:hAnsi="宋体" w:cs="宋体"/>
          <w:kern w:val="0"/>
          <w:sz w:val="24"/>
          <w:szCs w:val="24"/>
        </w:rPr>
        <w:t>）</w:t>
      </w:r>
    </w:p>
    <w:p w:rsidR="00D97246" w:rsidRPr="00BF46C1" w:rsidRDefault="0099314F">
      <w:pPr>
        <w:widowControl/>
        <w:spacing w:line="480" w:lineRule="atLeast"/>
        <w:ind w:firstLine="482"/>
        <w:jc w:val="left"/>
        <w:rPr>
          <w:rFonts w:ascii="宋体" w:eastAsia="宋体" w:hAnsi="宋体" w:cs="宋体"/>
          <w:kern w:val="0"/>
          <w:sz w:val="24"/>
          <w:szCs w:val="24"/>
        </w:rPr>
      </w:pPr>
      <w:r w:rsidRPr="00BF46C1">
        <w:rPr>
          <w:rFonts w:ascii="宋体" w:eastAsia="宋体" w:hAnsi="宋体" w:cs="宋体"/>
          <w:kern w:val="0"/>
          <w:sz w:val="24"/>
          <w:szCs w:val="24"/>
        </w:rPr>
        <w:t>a.优先类节能产品、环境标志产品：</w:t>
      </w:r>
    </w:p>
    <w:p w:rsidR="00D97246" w:rsidRPr="00BF46C1" w:rsidRDefault="0099314F">
      <w:pPr>
        <w:widowControl/>
        <w:spacing w:line="480" w:lineRule="atLeast"/>
        <w:ind w:firstLine="482"/>
        <w:jc w:val="left"/>
        <w:rPr>
          <w:rFonts w:ascii="宋体" w:eastAsia="宋体" w:hAnsi="宋体" w:cs="宋体"/>
          <w:kern w:val="0"/>
          <w:sz w:val="24"/>
          <w:szCs w:val="24"/>
        </w:rPr>
      </w:pPr>
      <w:r w:rsidRPr="00BF46C1">
        <w:rPr>
          <w:rFonts w:ascii="宋体" w:eastAsia="宋体" w:hAnsi="宋体" w:cs="宋体"/>
          <w:kern w:val="0"/>
          <w:sz w:val="24"/>
          <w:szCs w:val="24"/>
        </w:rPr>
        <w:lastRenderedPageBreak/>
        <w:t>a1若同一合同包内节能、环境标志产品报价总金额低于该合同包报价总金额</w:t>
      </w:r>
      <w:r w:rsidRPr="00BF46C1">
        <w:rPr>
          <w:rFonts w:ascii="Calibri" w:eastAsia="宋体" w:hAnsi="Calibri" w:cs="Calibri"/>
          <w:kern w:val="0"/>
          <w:sz w:val="24"/>
          <w:szCs w:val="24"/>
        </w:rPr>
        <w:t>20%</w:t>
      </w:r>
      <w:r w:rsidRPr="00BF46C1">
        <w:rPr>
          <w:rFonts w:ascii="宋体" w:eastAsia="宋体" w:hAnsi="宋体" w:cs="宋体"/>
          <w:kern w:val="0"/>
          <w:sz w:val="24"/>
          <w:szCs w:val="24"/>
        </w:rPr>
        <w:t>（含</w:t>
      </w:r>
      <w:r w:rsidRPr="00BF46C1">
        <w:rPr>
          <w:rFonts w:ascii="Calibri" w:eastAsia="宋体" w:hAnsi="Calibri" w:cs="Calibri"/>
          <w:kern w:val="0"/>
          <w:sz w:val="24"/>
          <w:szCs w:val="24"/>
        </w:rPr>
        <w:t>20%</w:t>
      </w:r>
      <w:r w:rsidRPr="00BF46C1">
        <w:rPr>
          <w:rFonts w:ascii="宋体" w:eastAsia="宋体" w:hAnsi="宋体" w:cs="宋体"/>
          <w:kern w:val="0"/>
          <w:sz w:val="24"/>
          <w:szCs w:val="24"/>
        </w:rPr>
        <w:t>）以下，将分别给予节能、环境标志产品价格项（</w:t>
      </w:r>
      <w:r w:rsidRPr="00BF46C1">
        <w:rPr>
          <w:rFonts w:ascii="Calibri" w:eastAsia="宋体" w:hAnsi="Calibri" w:cs="Calibri"/>
          <w:kern w:val="0"/>
          <w:sz w:val="24"/>
          <w:szCs w:val="24"/>
        </w:rPr>
        <w:t>F1</w:t>
      </w:r>
      <w:r w:rsidRPr="00BF46C1">
        <w:rPr>
          <w:rFonts w:ascii="宋体" w:eastAsia="宋体" w:hAnsi="宋体" w:cs="宋体"/>
          <w:kern w:val="0"/>
          <w:sz w:val="24"/>
          <w:szCs w:val="24"/>
        </w:rPr>
        <w:t>×</w:t>
      </w:r>
      <w:r w:rsidRPr="00BF46C1">
        <w:rPr>
          <w:rFonts w:ascii="Calibri" w:eastAsia="宋体" w:hAnsi="Calibri" w:cs="Calibri"/>
          <w:kern w:val="0"/>
          <w:sz w:val="24"/>
          <w:szCs w:val="24"/>
        </w:rPr>
        <w:t>A1</w:t>
      </w:r>
      <w:r w:rsidRPr="00BF46C1">
        <w:rPr>
          <w:rFonts w:ascii="宋体" w:eastAsia="宋体" w:hAnsi="宋体" w:cs="宋体"/>
          <w:kern w:val="0"/>
          <w:sz w:val="24"/>
          <w:szCs w:val="24"/>
        </w:rPr>
        <w:t>，按照满分计）和技术项（</w:t>
      </w:r>
      <w:r w:rsidRPr="00BF46C1">
        <w:rPr>
          <w:rFonts w:ascii="Calibri" w:eastAsia="宋体" w:hAnsi="Calibri" w:cs="Calibri"/>
          <w:kern w:val="0"/>
          <w:sz w:val="24"/>
          <w:szCs w:val="24"/>
        </w:rPr>
        <w:t>F2</w:t>
      </w:r>
      <w:r w:rsidRPr="00BF46C1">
        <w:rPr>
          <w:rFonts w:ascii="宋体" w:eastAsia="宋体" w:hAnsi="宋体" w:cs="宋体"/>
          <w:kern w:val="0"/>
          <w:sz w:val="24"/>
          <w:szCs w:val="24"/>
        </w:rPr>
        <w:t>×</w:t>
      </w:r>
      <w:r w:rsidRPr="00BF46C1">
        <w:rPr>
          <w:rFonts w:ascii="Calibri" w:eastAsia="宋体" w:hAnsi="Calibri" w:cs="Calibri"/>
          <w:kern w:val="0"/>
          <w:sz w:val="24"/>
          <w:szCs w:val="24"/>
        </w:rPr>
        <w:t>A2</w:t>
      </w:r>
      <w:r w:rsidRPr="00BF46C1">
        <w:rPr>
          <w:rFonts w:ascii="宋体" w:eastAsia="宋体" w:hAnsi="宋体" w:cs="宋体"/>
          <w:kern w:val="0"/>
          <w:sz w:val="24"/>
          <w:szCs w:val="24"/>
        </w:rPr>
        <w:t>，按照满分计）</w:t>
      </w:r>
      <w:r w:rsidRPr="00BF46C1">
        <w:rPr>
          <w:rFonts w:ascii="Calibri" w:eastAsia="宋体" w:hAnsi="Calibri" w:cs="Calibri"/>
          <w:kern w:val="0"/>
          <w:sz w:val="24"/>
          <w:szCs w:val="24"/>
        </w:rPr>
        <w:t>4%</w:t>
      </w:r>
      <w:r w:rsidRPr="00BF46C1">
        <w:rPr>
          <w:rFonts w:ascii="宋体" w:eastAsia="宋体" w:hAnsi="宋体" w:cs="宋体"/>
          <w:kern w:val="0"/>
          <w:sz w:val="24"/>
          <w:szCs w:val="24"/>
        </w:rPr>
        <w:t>的加分；若同一合同包内节能、环境标志产品报价总金额占该合同包报价总金额</w:t>
      </w:r>
      <w:r w:rsidRPr="00BF46C1">
        <w:rPr>
          <w:rFonts w:ascii="Calibri" w:eastAsia="宋体" w:hAnsi="Calibri" w:cs="Calibri"/>
          <w:kern w:val="0"/>
          <w:sz w:val="24"/>
          <w:szCs w:val="24"/>
        </w:rPr>
        <w:t>20%-50%</w:t>
      </w:r>
      <w:r w:rsidRPr="00BF46C1">
        <w:rPr>
          <w:rFonts w:ascii="宋体" w:eastAsia="宋体" w:hAnsi="宋体" w:cs="宋体"/>
          <w:kern w:val="0"/>
          <w:sz w:val="24"/>
          <w:szCs w:val="24"/>
        </w:rPr>
        <w:t>（含</w:t>
      </w:r>
      <w:r w:rsidRPr="00BF46C1">
        <w:rPr>
          <w:rFonts w:ascii="Calibri" w:eastAsia="宋体" w:hAnsi="Calibri" w:cs="Calibri"/>
          <w:kern w:val="0"/>
          <w:sz w:val="24"/>
          <w:szCs w:val="24"/>
        </w:rPr>
        <w:t>50%</w:t>
      </w:r>
      <w:r w:rsidRPr="00BF46C1">
        <w:rPr>
          <w:rFonts w:ascii="宋体" w:eastAsia="宋体" w:hAnsi="宋体" w:cs="宋体"/>
          <w:kern w:val="0"/>
          <w:sz w:val="24"/>
          <w:szCs w:val="24"/>
        </w:rPr>
        <w:t>），将分别给予节能、环境标志产品价格项（</w:t>
      </w:r>
      <w:r w:rsidRPr="00BF46C1">
        <w:rPr>
          <w:rFonts w:ascii="Calibri" w:eastAsia="宋体" w:hAnsi="Calibri" w:cs="Calibri"/>
          <w:kern w:val="0"/>
          <w:sz w:val="24"/>
          <w:szCs w:val="24"/>
        </w:rPr>
        <w:t>F1</w:t>
      </w:r>
      <w:r w:rsidRPr="00BF46C1">
        <w:rPr>
          <w:rFonts w:ascii="宋体" w:eastAsia="宋体" w:hAnsi="宋体" w:cs="宋体"/>
          <w:kern w:val="0"/>
          <w:sz w:val="24"/>
          <w:szCs w:val="24"/>
        </w:rPr>
        <w:t>×</w:t>
      </w:r>
      <w:r w:rsidRPr="00BF46C1">
        <w:rPr>
          <w:rFonts w:ascii="Calibri" w:eastAsia="宋体" w:hAnsi="Calibri" w:cs="Calibri"/>
          <w:kern w:val="0"/>
          <w:sz w:val="24"/>
          <w:szCs w:val="24"/>
        </w:rPr>
        <w:t>A1</w:t>
      </w:r>
      <w:r w:rsidRPr="00BF46C1">
        <w:rPr>
          <w:rFonts w:ascii="宋体" w:eastAsia="宋体" w:hAnsi="宋体" w:cs="宋体"/>
          <w:kern w:val="0"/>
          <w:sz w:val="24"/>
          <w:szCs w:val="24"/>
        </w:rPr>
        <w:t>，按照满分计）和技术项（</w:t>
      </w:r>
      <w:r w:rsidRPr="00BF46C1">
        <w:rPr>
          <w:rFonts w:ascii="Calibri" w:eastAsia="宋体" w:hAnsi="Calibri" w:cs="Calibri"/>
          <w:kern w:val="0"/>
          <w:sz w:val="24"/>
          <w:szCs w:val="24"/>
        </w:rPr>
        <w:t>F2</w:t>
      </w:r>
      <w:r w:rsidRPr="00BF46C1">
        <w:rPr>
          <w:rFonts w:ascii="宋体" w:eastAsia="宋体" w:hAnsi="宋体" w:cs="宋体"/>
          <w:kern w:val="0"/>
          <w:sz w:val="24"/>
          <w:szCs w:val="24"/>
        </w:rPr>
        <w:t>×</w:t>
      </w:r>
      <w:r w:rsidRPr="00BF46C1">
        <w:rPr>
          <w:rFonts w:ascii="Calibri" w:eastAsia="宋体" w:hAnsi="Calibri" w:cs="Calibri"/>
          <w:kern w:val="0"/>
          <w:sz w:val="24"/>
          <w:szCs w:val="24"/>
        </w:rPr>
        <w:t>A2</w:t>
      </w:r>
      <w:r w:rsidRPr="00BF46C1">
        <w:rPr>
          <w:rFonts w:ascii="宋体" w:eastAsia="宋体" w:hAnsi="宋体" w:cs="宋体"/>
          <w:kern w:val="0"/>
          <w:sz w:val="24"/>
          <w:szCs w:val="24"/>
        </w:rPr>
        <w:t>，按照满分计）</w:t>
      </w:r>
      <w:r w:rsidRPr="00BF46C1">
        <w:rPr>
          <w:rFonts w:ascii="Calibri" w:eastAsia="宋体" w:hAnsi="Calibri" w:cs="Calibri"/>
          <w:kern w:val="0"/>
          <w:sz w:val="24"/>
          <w:szCs w:val="24"/>
        </w:rPr>
        <w:t>6%</w:t>
      </w:r>
      <w:r w:rsidRPr="00BF46C1">
        <w:rPr>
          <w:rFonts w:ascii="宋体" w:eastAsia="宋体" w:hAnsi="宋体" w:cs="宋体"/>
          <w:kern w:val="0"/>
          <w:sz w:val="24"/>
          <w:szCs w:val="24"/>
        </w:rPr>
        <w:t>的加分；若同一合同包内节能、环境标志产品报价总金额占该合同包报价总金额</w:t>
      </w:r>
      <w:r w:rsidRPr="00BF46C1">
        <w:rPr>
          <w:rFonts w:ascii="Calibri" w:eastAsia="宋体" w:hAnsi="Calibri" w:cs="Calibri"/>
          <w:kern w:val="0"/>
          <w:sz w:val="24"/>
          <w:szCs w:val="24"/>
        </w:rPr>
        <w:t>50%</w:t>
      </w:r>
      <w:r w:rsidRPr="00BF46C1">
        <w:rPr>
          <w:rFonts w:ascii="宋体" w:eastAsia="宋体" w:hAnsi="宋体" w:cs="宋体"/>
          <w:kern w:val="0"/>
          <w:sz w:val="24"/>
          <w:szCs w:val="24"/>
        </w:rPr>
        <w:t>以上的，将分别给予节能、环境标志产品价格项（</w:t>
      </w:r>
      <w:r w:rsidRPr="00BF46C1">
        <w:rPr>
          <w:rFonts w:ascii="Calibri" w:eastAsia="宋体" w:hAnsi="Calibri" w:cs="Calibri"/>
          <w:kern w:val="0"/>
          <w:sz w:val="24"/>
          <w:szCs w:val="24"/>
        </w:rPr>
        <w:t>F1</w:t>
      </w:r>
      <w:r w:rsidRPr="00BF46C1">
        <w:rPr>
          <w:rFonts w:ascii="宋体" w:eastAsia="宋体" w:hAnsi="宋体" w:cs="宋体"/>
          <w:kern w:val="0"/>
          <w:sz w:val="24"/>
          <w:szCs w:val="24"/>
        </w:rPr>
        <w:t>×</w:t>
      </w:r>
      <w:r w:rsidRPr="00BF46C1">
        <w:rPr>
          <w:rFonts w:ascii="Calibri" w:eastAsia="宋体" w:hAnsi="Calibri" w:cs="Calibri"/>
          <w:kern w:val="0"/>
          <w:sz w:val="24"/>
          <w:szCs w:val="24"/>
        </w:rPr>
        <w:t>A1</w:t>
      </w:r>
      <w:r w:rsidRPr="00BF46C1">
        <w:rPr>
          <w:rFonts w:ascii="宋体" w:eastAsia="宋体" w:hAnsi="宋体" w:cs="宋体"/>
          <w:kern w:val="0"/>
          <w:sz w:val="24"/>
          <w:szCs w:val="24"/>
        </w:rPr>
        <w:t>，按照满分计）和技术项（</w:t>
      </w:r>
      <w:r w:rsidRPr="00BF46C1">
        <w:rPr>
          <w:rFonts w:ascii="Calibri" w:eastAsia="宋体" w:hAnsi="Calibri" w:cs="Calibri"/>
          <w:kern w:val="0"/>
          <w:sz w:val="24"/>
          <w:szCs w:val="24"/>
        </w:rPr>
        <w:t>F2</w:t>
      </w:r>
      <w:r w:rsidRPr="00BF46C1">
        <w:rPr>
          <w:rFonts w:ascii="宋体" w:eastAsia="宋体" w:hAnsi="宋体" w:cs="宋体"/>
          <w:kern w:val="0"/>
          <w:sz w:val="24"/>
          <w:szCs w:val="24"/>
        </w:rPr>
        <w:t>×</w:t>
      </w:r>
      <w:r w:rsidRPr="00BF46C1">
        <w:rPr>
          <w:rFonts w:ascii="Calibri" w:eastAsia="宋体" w:hAnsi="Calibri" w:cs="Calibri"/>
          <w:kern w:val="0"/>
          <w:sz w:val="24"/>
          <w:szCs w:val="24"/>
        </w:rPr>
        <w:t>A2</w:t>
      </w:r>
      <w:r w:rsidRPr="00BF46C1">
        <w:rPr>
          <w:rFonts w:ascii="宋体" w:eastAsia="宋体" w:hAnsi="宋体" w:cs="宋体"/>
          <w:kern w:val="0"/>
          <w:sz w:val="24"/>
          <w:szCs w:val="24"/>
        </w:rPr>
        <w:t>，按照满分计）</w:t>
      </w:r>
      <w:r w:rsidRPr="00BF46C1">
        <w:rPr>
          <w:rFonts w:ascii="Calibri" w:eastAsia="宋体" w:hAnsi="Calibri" w:cs="Calibri"/>
          <w:kern w:val="0"/>
          <w:sz w:val="24"/>
          <w:szCs w:val="24"/>
        </w:rPr>
        <w:t>8%</w:t>
      </w:r>
      <w:r w:rsidRPr="00BF46C1">
        <w:rPr>
          <w:rFonts w:ascii="宋体" w:eastAsia="宋体" w:hAnsi="宋体" w:cs="宋体"/>
          <w:kern w:val="0"/>
          <w:sz w:val="24"/>
          <w:szCs w:val="24"/>
        </w:rPr>
        <w:t>的加分。</w:t>
      </w:r>
    </w:p>
    <w:p w:rsidR="00D97246" w:rsidRPr="00BF46C1" w:rsidRDefault="0099314F">
      <w:pPr>
        <w:widowControl/>
        <w:spacing w:line="480" w:lineRule="atLeast"/>
        <w:ind w:firstLine="482"/>
        <w:jc w:val="left"/>
        <w:rPr>
          <w:rFonts w:ascii="宋体" w:eastAsia="宋体" w:hAnsi="宋体" w:cs="宋体"/>
          <w:kern w:val="0"/>
          <w:sz w:val="24"/>
          <w:szCs w:val="24"/>
        </w:rPr>
      </w:pPr>
      <w:r w:rsidRPr="00BF46C1">
        <w:rPr>
          <w:rFonts w:ascii="宋体" w:eastAsia="宋体" w:hAnsi="宋体" w:cs="宋体"/>
          <w:kern w:val="0"/>
          <w:sz w:val="24"/>
          <w:szCs w:val="24"/>
        </w:rPr>
        <w:t xml:space="preserve">a2若节能、环境标志产品仅是构成投标产品的部件、组件或零件，则该投标产品不享受鼓励优惠政策。同一品目中各认证证书不重复计算加分。强制类节能产品不享受加分。 </w:t>
      </w:r>
    </w:p>
    <w:tbl>
      <w:tblPr>
        <w:tblW w:w="8326"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028"/>
        <w:gridCol w:w="825"/>
        <w:gridCol w:w="6473"/>
      </w:tblGrid>
      <w:tr w:rsidR="00BF46C1" w:rsidRPr="00BF46C1">
        <w:trPr>
          <w:tblHeader/>
          <w:tblCellSpacing w:w="0" w:type="dxa"/>
        </w:trPr>
        <w:tc>
          <w:tcPr>
            <w:tcW w:w="1028" w:type="dxa"/>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评标项目</w:t>
            </w:r>
          </w:p>
        </w:tc>
        <w:tc>
          <w:tcPr>
            <w:tcW w:w="825" w:type="dxa"/>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评标分值</w:t>
            </w:r>
          </w:p>
        </w:tc>
        <w:tc>
          <w:tcPr>
            <w:tcW w:w="6473" w:type="dxa"/>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评标方法描述</w:t>
            </w:r>
          </w:p>
        </w:tc>
      </w:tr>
      <w:tr w:rsidR="00BF46C1" w:rsidRPr="00BF46C1">
        <w:trPr>
          <w:tblCellSpacing w:w="0" w:type="dxa"/>
        </w:trPr>
        <w:tc>
          <w:tcPr>
            <w:tcW w:w="1028" w:type="dxa"/>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节能、减排、环境标志产品部分</w:t>
            </w:r>
          </w:p>
        </w:tc>
        <w:tc>
          <w:tcPr>
            <w:tcW w:w="825" w:type="dxa"/>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7.2</w:t>
            </w:r>
          </w:p>
        </w:tc>
        <w:tc>
          <w:tcPr>
            <w:tcW w:w="6473" w:type="dxa"/>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(1) 根据《国务院办公厅关于建立政府强制采购节能产品制度的通知》(国办发[2007]51号)和财政部国家发展改革委关于印发《节能产品政府采购实施意见》的通知(财库[2004]185号)以及《财政部 国家发展改革委关于调整节能产品政府采购清单的通知》财库〔2018〕73号的规定，节能清单中的节能清单中的台式计算机，便携式计算机，平板式微型计算机，激光打印机，针式打印机，显示设备，制冷压缩机，空调机组，专用制冷、空调设备，镇流器，空调机，电热水器，普通照明用双端荧光灯，电视设备，视频设备，便器，水嘴等品目为政府强制采购的节能产品(具体品目以“★”标注)，本次采购货物中属政府强制采购节能产品的，投标人所投产品必须是财政部、国家发展改革委公示的《节能产品政府采购清单》内产品，并提供产品的证明资料复印件加盖投标人公章，否则投标无效。 (2)节能(非强制类产品)、减排、环境标志产品评审优惠内容及幅度如下： ①、若同一合同包内的节能(非强制类产品)、减排、环境标志产品报价总金额低于本合同包报价总金额20%(含20%)以下的，将分别给予节能、减排、环境标志产品价格评标项和技术评标</w:t>
            </w:r>
            <w:proofErr w:type="gramStart"/>
            <w:r w:rsidRPr="00BF46C1">
              <w:rPr>
                <w:rFonts w:ascii="宋体" w:eastAsia="宋体" w:hAnsi="宋体" w:cs="宋体"/>
                <w:kern w:val="0"/>
                <w:sz w:val="24"/>
                <w:szCs w:val="24"/>
              </w:rPr>
              <w:t>项标准</w:t>
            </w:r>
            <w:proofErr w:type="gramEnd"/>
            <w:r w:rsidRPr="00BF46C1">
              <w:rPr>
                <w:rFonts w:ascii="宋体" w:eastAsia="宋体" w:hAnsi="宋体" w:cs="宋体"/>
                <w:kern w:val="0"/>
                <w:sz w:val="24"/>
                <w:szCs w:val="24"/>
              </w:rPr>
              <w:t>总分值4％的加分； ②、若同一合同包内节能(非强制类产品)、减排、环境标志产品报价总金额占本合同包报价总金额20%-50%(含50%)的，将分别给予节能、减排、环境标志产品在价格评标项和技术评标</w:t>
            </w:r>
            <w:proofErr w:type="gramStart"/>
            <w:r w:rsidRPr="00BF46C1">
              <w:rPr>
                <w:rFonts w:ascii="宋体" w:eastAsia="宋体" w:hAnsi="宋体" w:cs="宋体"/>
                <w:kern w:val="0"/>
                <w:sz w:val="24"/>
                <w:szCs w:val="24"/>
              </w:rPr>
              <w:t>项标准</w:t>
            </w:r>
            <w:proofErr w:type="gramEnd"/>
            <w:r w:rsidRPr="00BF46C1">
              <w:rPr>
                <w:rFonts w:ascii="宋体" w:eastAsia="宋体" w:hAnsi="宋体" w:cs="宋体"/>
                <w:kern w:val="0"/>
                <w:sz w:val="24"/>
                <w:szCs w:val="24"/>
              </w:rPr>
              <w:t>总分值6％的加分； ③、若同一合同包内节能(非强制类产品)、减排、环境标志产品报价总金额占本合同包报价总金额50%以上的，将分别给予节能、减排、环境标志产品在价格评标项和技术评标</w:t>
            </w:r>
            <w:proofErr w:type="gramStart"/>
            <w:r w:rsidRPr="00BF46C1">
              <w:rPr>
                <w:rFonts w:ascii="宋体" w:eastAsia="宋体" w:hAnsi="宋体" w:cs="宋体"/>
                <w:kern w:val="0"/>
                <w:sz w:val="24"/>
                <w:szCs w:val="24"/>
              </w:rPr>
              <w:t>项标准</w:t>
            </w:r>
            <w:proofErr w:type="gramEnd"/>
            <w:r w:rsidRPr="00BF46C1">
              <w:rPr>
                <w:rFonts w:ascii="宋体" w:eastAsia="宋体" w:hAnsi="宋体" w:cs="宋体"/>
                <w:kern w:val="0"/>
                <w:sz w:val="24"/>
                <w:szCs w:val="24"/>
              </w:rPr>
              <w:t>总分值8％的加分。 注：本次政府采购活动已经开展</w:t>
            </w:r>
            <w:r w:rsidRPr="00BF46C1">
              <w:rPr>
                <w:rFonts w:ascii="宋体" w:eastAsia="宋体" w:hAnsi="宋体" w:cs="宋体"/>
                <w:kern w:val="0"/>
                <w:sz w:val="24"/>
                <w:szCs w:val="24"/>
              </w:rPr>
              <w:lastRenderedPageBreak/>
              <w:t>但尚未进入评审环节的，执行本期和下期节能清单。对于同时列入财政部、环境保护部公示的《环境标志产品政府采购清单》和财政部、国家发展改革委公示的《节能产品政府采购清单》的产品，应当优先于只获得其中一项认证的产品。 投标人在投标时必须对属于节能、减排、环境标志产品单独在节能(非强制类)、环境标志产品统计表中填写，并提供产品的证明资料复印件附在报价部分(电子证明资料应上传在对应评分模块)且加盖投标人公章。未单独分项报价或未按规定提供产品的证明资料的不给予加分。投标产品属于节能、减排、环境标志清单内产品的，可享受相关的鼓励优惠政策；若节能、减排、环境标志清单内的产品仅是构成投标产品的部件、组件或零件的，则该投标产品不享受鼓励优惠政策。评标委员会审查此项</w:t>
            </w:r>
            <w:proofErr w:type="gramStart"/>
            <w:r w:rsidRPr="00BF46C1">
              <w:rPr>
                <w:rFonts w:ascii="宋体" w:eastAsia="宋体" w:hAnsi="宋体" w:cs="宋体"/>
                <w:kern w:val="0"/>
                <w:sz w:val="24"/>
                <w:szCs w:val="24"/>
              </w:rPr>
              <w:t>响应性只根据</w:t>
            </w:r>
            <w:proofErr w:type="gramEnd"/>
            <w:r w:rsidRPr="00BF46C1">
              <w:rPr>
                <w:rFonts w:ascii="宋体" w:eastAsia="宋体" w:hAnsi="宋体" w:cs="宋体"/>
                <w:kern w:val="0"/>
                <w:sz w:val="24"/>
                <w:szCs w:val="24"/>
              </w:rPr>
              <w:t>投标文件本身的内容，而不寻求其他的外部证据。(本文件中其他有关附加部分评审中节能(非强制类)环境标志产品描述情况与此处不一致，以此处为准)</w:t>
            </w:r>
          </w:p>
        </w:tc>
      </w:tr>
    </w:tbl>
    <w:p w:rsidR="00D97246" w:rsidRPr="00BF46C1" w:rsidRDefault="0099314F">
      <w:pPr>
        <w:widowControl/>
        <w:spacing w:line="480" w:lineRule="exact"/>
        <w:ind w:firstLine="480"/>
        <w:jc w:val="left"/>
        <w:rPr>
          <w:rFonts w:ascii="宋体" w:eastAsia="宋体" w:hAnsi="宋体" w:cs="宋体"/>
          <w:kern w:val="0"/>
          <w:sz w:val="24"/>
          <w:szCs w:val="24"/>
        </w:rPr>
      </w:pPr>
      <w:r w:rsidRPr="00BF46C1">
        <w:rPr>
          <w:rFonts w:ascii="宋体" w:eastAsia="宋体" w:hAnsi="宋体" w:cs="宋体"/>
          <w:kern w:val="0"/>
          <w:sz w:val="24"/>
          <w:szCs w:val="24"/>
        </w:rPr>
        <w:lastRenderedPageBreak/>
        <w:t xml:space="preserve">（4）中标候选人排列规则顺序如下： </w:t>
      </w:r>
    </w:p>
    <w:p w:rsidR="00D97246" w:rsidRPr="00BF46C1" w:rsidRDefault="0099314F">
      <w:pPr>
        <w:widowControl/>
        <w:spacing w:line="480" w:lineRule="exact"/>
        <w:ind w:firstLine="480"/>
        <w:jc w:val="left"/>
        <w:rPr>
          <w:rFonts w:ascii="宋体" w:eastAsia="宋体" w:hAnsi="宋体" w:cs="宋体"/>
          <w:kern w:val="0"/>
          <w:sz w:val="24"/>
          <w:szCs w:val="24"/>
        </w:rPr>
      </w:pPr>
      <w:r w:rsidRPr="00BF46C1">
        <w:rPr>
          <w:rFonts w:ascii="宋体" w:eastAsia="宋体" w:hAnsi="宋体" w:cs="宋体"/>
          <w:kern w:val="0"/>
          <w:sz w:val="24"/>
          <w:szCs w:val="24"/>
        </w:rPr>
        <w:t>a.按照评标总得分（</w:t>
      </w:r>
      <w:r w:rsidRPr="00BF46C1">
        <w:rPr>
          <w:rFonts w:ascii="Calibri" w:eastAsia="宋体" w:hAnsi="Calibri" w:cs="Calibri"/>
          <w:kern w:val="0"/>
          <w:sz w:val="24"/>
          <w:szCs w:val="24"/>
        </w:rPr>
        <w:t>FA</w:t>
      </w:r>
      <w:r w:rsidRPr="00BF46C1">
        <w:rPr>
          <w:rFonts w:ascii="宋体" w:eastAsia="宋体" w:hAnsi="宋体" w:cs="宋体"/>
          <w:kern w:val="0"/>
          <w:sz w:val="24"/>
          <w:szCs w:val="24"/>
        </w:rPr>
        <w:t>）由高到低顺序排列。</w:t>
      </w:r>
    </w:p>
    <w:p w:rsidR="00D97246" w:rsidRPr="00BF46C1" w:rsidRDefault="0099314F">
      <w:pPr>
        <w:widowControl/>
        <w:spacing w:line="480" w:lineRule="exact"/>
        <w:ind w:firstLine="480"/>
        <w:jc w:val="left"/>
        <w:rPr>
          <w:rFonts w:ascii="宋体" w:eastAsia="宋体" w:hAnsi="宋体" w:cs="宋体"/>
          <w:kern w:val="0"/>
          <w:sz w:val="24"/>
          <w:szCs w:val="24"/>
        </w:rPr>
      </w:pPr>
      <w:r w:rsidRPr="00BF46C1">
        <w:rPr>
          <w:rFonts w:ascii="宋体" w:eastAsia="宋体" w:hAnsi="宋体" w:cs="宋体"/>
          <w:kern w:val="0"/>
          <w:sz w:val="24"/>
          <w:szCs w:val="24"/>
        </w:rPr>
        <w:t>b.评标总得分（</w:t>
      </w:r>
      <w:r w:rsidRPr="00BF46C1">
        <w:rPr>
          <w:rFonts w:ascii="Calibri" w:eastAsia="宋体" w:hAnsi="Calibri" w:cs="Calibri"/>
          <w:kern w:val="0"/>
          <w:sz w:val="24"/>
          <w:szCs w:val="24"/>
        </w:rPr>
        <w:t>FA</w:t>
      </w:r>
      <w:r w:rsidRPr="00BF46C1">
        <w:rPr>
          <w:rFonts w:ascii="宋体" w:eastAsia="宋体" w:hAnsi="宋体" w:cs="宋体"/>
          <w:kern w:val="0"/>
          <w:sz w:val="24"/>
          <w:szCs w:val="24"/>
        </w:rPr>
        <w:t xml:space="preserve">）相同的，按照评标价（即价格扣除后的投标报价）由低到高顺序排列。 </w:t>
      </w:r>
    </w:p>
    <w:p w:rsidR="00D97246" w:rsidRPr="00BF46C1" w:rsidRDefault="0099314F">
      <w:pPr>
        <w:widowControl/>
        <w:spacing w:line="480" w:lineRule="exact"/>
        <w:ind w:firstLine="480"/>
        <w:jc w:val="left"/>
        <w:rPr>
          <w:rFonts w:ascii="宋体" w:eastAsia="宋体" w:hAnsi="宋体" w:cs="宋体"/>
          <w:kern w:val="0"/>
          <w:sz w:val="24"/>
          <w:szCs w:val="24"/>
        </w:rPr>
      </w:pPr>
      <w:r w:rsidRPr="00BF46C1">
        <w:rPr>
          <w:rFonts w:ascii="宋体" w:eastAsia="宋体" w:hAnsi="宋体" w:cs="宋体"/>
          <w:kern w:val="0"/>
          <w:sz w:val="24"/>
          <w:szCs w:val="24"/>
        </w:rPr>
        <w:t>c.评标总得分（</w:t>
      </w:r>
      <w:r w:rsidRPr="00BF46C1">
        <w:rPr>
          <w:rFonts w:ascii="Calibri" w:eastAsia="宋体" w:hAnsi="Calibri" w:cs="Calibri"/>
          <w:kern w:val="0"/>
          <w:sz w:val="24"/>
          <w:szCs w:val="24"/>
        </w:rPr>
        <w:t>FA</w:t>
      </w:r>
      <w:r w:rsidRPr="00BF46C1">
        <w:rPr>
          <w:rFonts w:ascii="宋体" w:eastAsia="宋体" w:hAnsi="宋体" w:cs="宋体"/>
          <w:kern w:val="0"/>
          <w:sz w:val="24"/>
          <w:szCs w:val="24"/>
        </w:rPr>
        <w:t xml:space="preserve">）且评标价（即价格扣除后的投标报价）相同的并列。 </w:t>
      </w:r>
    </w:p>
    <w:p w:rsidR="00D97246" w:rsidRPr="00BF46C1" w:rsidRDefault="0099314F">
      <w:pPr>
        <w:widowControl/>
        <w:shd w:val="clear" w:color="auto" w:fill="FFFFFF"/>
        <w:spacing w:line="480" w:lineRule="exact"/>
        <w:jc w:val="left"/>
        <w:rPr>
          <w:rFonts w:ascii="微软雅黑" w:eastAsia="微软雅黑" w:hAnsi="微软雅黑" w:cs="宋体"/>
          <w:kern w:val="0"/>
          <w:sz w:val="20"/>
          <w:szCs w:val="20"/>
        </w:rPr>
      </w:pPr>
      <w:r w:rsidRPr="00BF46C1">
        <w:rPr>
          <w:rFonts w:ascii="宋体" w:eastAsia="微软雅黑" w:hAnsi="宋体" w:cs="宋体"/>
          <w:b/>
          <w:bCs/>
          <w:kern w:val="0"/>
          <w:sz w:val="24"/>
          <w:szCs w:val="24"/>
        </w:rPr>
        <w:t>合同包</w:t>
      </w:r>
      <w:r w:rsidRPr="00BF46C1">
        <w:rPr>
          <w:rFonts w:ascii="宋体" w:eastAsia="微软雅黑" w:hAnsi="宋体" w:cs="宋体"/>
          <w:b/>
          <w:bCs/>
          <w:kern w:val="0"/>
          <w:sz w:val="24"/>
          <w:szCs w:val="24"/>
        </w:rPr>
        <w:t>2</w:t>
      </w:r>
      <w:r w:rsidRPr="00BF46C1">
        <w:rPr>
          <w:rFonts w:ascii="宋体" w:eastAsia="微软雅黑" w:hAnsi="宋体" w:cs="宋体"/>
          <w:b/>
          <w:bCs/>
          <w:kern w:val="0"/>
          <w:sz w:val="24"/>
          <w:szCs w:val="24"/>
        </w:rPr>
        <w:t>采用综合评分法</w:t>
      </w:r>
      <w:r w:rsidRPr="00BF46C1">
        <w:rPr>
          <w:rFonts w:ascii="宋体" w:eastAsia="微软雅黑" w:hAnsi="宋体" w:cs="宋体"/>
          <w:kern w:val="0"/>
          <w:sz w:val="24"/>
          <w:szCs w:val="24"/>
        </w:rPr>
        <w:t>：</w:t>
      </w:r>
      <w:r w:rsidRPr="00BF46C1">
        <w:rPr>
          <w:rFonts w:ascii="微软雅黑" w:eastAsia="微软雅黑" w:hAnsi="微软雅黑" w:cs="宋体" w:hint="eastAsia"/>
          <w:kern w:val="0"/>
          <w:sz w:val="20"/>
          <w:szCs w:val="20"/>
        </w:rPr>
        <w:t xml:space="preserve"> </w:t>
      </w:r>
    </w:p>
    <w:p w:rsidR="00D97246" w:rsidRPr="00BF46C1" w:rsidRDefault="0099314F">
      <w:pPr>
        <w:widowControl/>
        <w:spacing w:line="480" w:lineRule="exact"/>
        <w:ind w:firstLine="480"/>
        <w:jc w:val="left"/>
        <w:rPr>
          <w:rFonts w:ascii="宋体" w:eastAsia="宋体" w:hAnsi="宋体" w:cs="宋体"/>
          <w:kern w:val="0"/>
          <w:sz w:val="24"/>
          <w:szCs w:val="24"/>
        </w:rPr>
      </w:pPr>
      <w:r w:rsidRPr="00BF46C1">
        <w:rPr>
          <w:rFonts w:ascii="宋体" w:eastAsia="宋体" w:hAnsi="宋体" w:cs="宋体"/>
          <w:kern w:val="0"/>
          <w:sz w:val="24"/>
          <w:szCs w:val="24"/>
        </w:rPr>
        <w:t>（1）投标文件满足招标文件全部实质性要求，</w:t>
      </w:r>
      <w:proofErr w:type="gramStart"/>
      <w:r w:rsidRPr="00BF46C1">
        <w:rPr>
          <w:rFonts w:ascii="宋体" w:eastAsia="宋体" w:hAnsi="宋体" w:cs="宋体"/>
          <w:kern w:val="0"/>
          <w:sz w:val="24"/>
          <w:szCs w:val="24"/>
        </w:rPr>
        <w:t>且按照</w:t>
      </w:r>
      <w:proofErr w:type="gramEnd"/>
      <w:r w:rsidRPr="00BF46C1">
        <w:rPr>
          <w:rFonts w:ascii="宋体" w:eastAsia="宋体" w:hAnsi="宋体" w:cs="宋体"/>
          <w:kern w:val="0"/>
          <w:sz w:val="24"/>
          <w:szCs w:val="24"/>
        </w:rPr>
        <w:t xml:space="preserve">评审因素的量化指标评审得分（即评标总得分）最高的投标人为中标候选人。 </w:t>
      </w:r>
    </w:p>
    <w:p w:rsidR="00D97246" w:rsidRPr="00BF46C1" w:rsidRDefault="0099314F">
      <w:pPr>
        <w:widowControl/>
        <w:spacing w:line="480" w:lineRule="exact"/>
        <w:ind w:firstLine="480"/>
        <w:jc w:val="left"/>
        <w:rPr>
          <w:rFonts w:ascii="宋体" w:eastAsia="宋体" w:hAnsi="宋体" w:cs="宋体"/>
          <w:kern w:val="0"/>
          <w:sz w:val="24"/>
          <w:szCs w:val="24"/>
        </w:rPr>
      </w:pPr>
      <w:r w:rsidRPr="00BF46C1">
        <w:rPr>
          <w:rFonts w:ascii="宋体" w:eastAsia="宋体" w:hAnsi="宋体" w:cs="宋体"/>
          <w:kern w:val="0"/>
          <w:sz w:val="24"/>
          <w:szCs w:val="24"/>
        </w:rPr>
        <w:t>（2）每个投标人的评标总得分</w:t>
      </w:r>
      <w:r w:rsidRPr="00BF46C1">
        <w:rPr>
          <w:rFonts w:ascii="Calibri" w:eastAsia="宋体" w:hAnsi="Calibri" w:cs="Calibri"/>
          <w:kern w:val="0"/>
          <w:sz w:val="24"/>
          <w:szCs w:val="24"/>
        </w:rPr>
        <w:t>FA</w:t>
      </w:r>
      <w:r w:rsidRPr="00BF46C1">
        <w:rPr>
          <w:rFonts w:ascii="宋体" w:eastAsia="宋体" w:hAnsi="宋体" w:cs="宋体"/>
          <w:kern w:val="0"/>
          <w:sz w:val="24"/>
          <w:szCs w:val="24"/>
        </w:rPr>
        <w:t>＝</w:t>
      </w:r>
      <w:r w:rsidRPr="00BF46C1">
        <w:rPr>
          <w:rFonts w:ascii="Calibri" w:eastAsia="宋体" w:hAnsi="Calibri" w:cs="Calibri"/>
          <w:kern w:val="0"/>
          <w:sz w:val="24"/>
          <w:szCs w:val="24"/>
        </w:rPr>
        <w:t>F1</w:t>
      </w:r>
      <w:r w:rsidRPr="00BF46C1">
        <w:rPr>
          <w:rFonts w:ascii="宋体" w:eastAsia="宋体" w:hAnsi="宋体" w:cs="宋体"/>
          <w:kern w:val="0"/>
          <w:sz w:val="24"/>
          <w:szCs w:val="24"/>
        </w:rPr>
        <w:t>×</w:t>
      </w:r>
      <w:r w:rsidRPr="00BF46C1">
        <w:rPr>
          <w:rFonts w:ascii="Calibri" w:eastAsia="宋体" w:hAnsi="Calibri" w:cs="Calibri"/>
          <w:kern w:val="0"/>
          <w:sz w:val="24"/>
          <w:szCs w:val="24"/>
        </w:rPr>
        <w:t>A1</w:t>
      </w:r>
      <w:r w:rsidRPr="00BF46C1">
        <w:rPr>
          <w:rFonts w:ascii="宋体" w:eastAsia="宋体" w:hAnsi="宋体" w:cs="宋体"/>
          <w:kern w:val="0"/>
          <w:sz w:val="24"/>
          <w:szCs w:val="24"/>
        </w:rPr>
        <w:t>＋</w:t>
      </w:r>
      <w:r w:rsidRPr="00BF46C1">
        <w:rPr>
          <w:rFonts w:ascii="Calibri" w:eastAsia="宋体" w:hAnsi="Calibri" w:cs="Calibri"/>
          <w:kern w:val="0"/>
          <w:sz w:val="24"/>
          <w:szCs w:val="24"/>
        </w:rPr>
        <w:t>F2</w:t>
      </w:r>
      <w:r w:rsidRPr="00BF46C1">
        <w:rPr>
          <w:rFonts w:ascii="宋体" w:eastAsia="宋体" w:hAnsi="宋体" w:cs="宋体"/>
          <w:kern w:val="0"/>
          <w:sz w:val="24"/>
          <w:szCs w:val="24"/>
        </w:rPr>
        <w:t>×</w:t>
      </w:r>
      <w:r w:rsidRPr="00BF46C1">
        <w:rPr>
          <w:rFonts w:ascii="Calibri" w:eastAsia="宋体" w:hAnsi="Calibri" w:cs="Calibri"/>
          <w:kern w:val="0"/>
          <w:sz w:val="24"/>
          <w:szCs w:val="24"/>
        </w:rPr>
        <w:t>A2</w:t>
      </w:r>
      <w:r w:rsidRPr="00BF46C1">
        <w:rPr>
          <w:rFonts w:ascii="宋体" w:eastAsia="宋体" w:hAnsi="宋体" w:cs="宋体"/>
          <w:kern w:val="0"/>
          <w:sz w:val="24"/>
          <w:szCs w:val="24"/>
        </w:rPr>
        <w:t>＋</w:t>
      </w:r>
      <w:r w:rsidRPr="00BF46C1">
        <w:rPr>
          <w:rFonts w:ascii="Calibri" w:eastAsia="宋体" w:hAnsi="Calibri" w:cs="Calibri"/>
          <w:kern w:val="0"/>
          <w:sz w:val="24"/>
          <w:szCs w:val="24"/>
        </w:rPr>
        <w:t>F3</w:t>
      </w:r>
      <w:r w:rsidRPr="00BF46C1">
        <w:rPr>
          <w:rFonts w:ascii="宋体" w:eastAsia="宋体" w:hAnsi="宋体" w:cs="宋体"/>
          <w:kern w:val="0"/>
          <w:sz w:val="24"/>
          <w:szCs w:val="24"/>
        </w:rPr>
        <w:t>×</w:t>
      </w:r>
      <w:r w:rsidRPr="00BF46C1">
        <w:rPr>
          <w:rFonts w:ascii="Calibri" w:eastAsia="宋体" w:hAnsi="Calibri" w:cs="Calibri"/>
          <w:kern w:val="0"/>
          <w:sz w:val="24"/>
          <w:szCs w:val="24"/>
        </w:rPr>
        <w:t>A3</w:t>
      </w:r>
      <w:r w:rsidRPr="00BF46C1">
        <w:rPr>
          <w:rFonts w:ascii="宋体" w:eastAsia="宋体" w:hAnsi="宋体" w:cs="宋体"/>
          <w:kern w:val="0"/>
          <w:sz w:val="24"/>
          <w:szCs w:val="24"/>
        </w:rPr>
        <w:t>＋</w:t>
      </w:r>
      <w:r w:rsidRPr="00BF46C1">
        <w:rPr>
          <w:rFonts w:ascii="Calibri" w:eastAsia="宋体" w:hAnsi="Calibri" w:cs="Calibri"/>
          <w:kern w:val="0"/>
          <w:sz w:val="24"/>
          <w:szCs w:val="24"/>
        </w:rPr>
        <w:t>F4</w:t>
      </w:r>
      <w:r w:rsidRPr="00BF46C1">
        <w:rPr>
          <w:rFonts w:ascii="宋体" w:eastAsia="宋体" w:hAnsi="宋体" w:cs="宋体"/>
          <w:kern w:val="0"/>
          <w:sz w:val="24"/>
          <w:szCs w:val="24"/>
        </w:rPr>
        <w:t>×</w:t>
      </w:r>
      <w:r w:rsidRPr="00BF46C1">
        <w:rPr>
          <w:rFonts w:ascii="Calibri" w:eastAsia="宋体" w:hAnsi="Calibri" w:cs="Calibri"/>
          <w:kern w:val="0"/>
          <w:sz w:val="24"/>
          <w:szCs w:val="24"/>
        </w:rPr>
        <w:t>A4</w:t>
      </w:r>
      <w:r w:rsidRPr="00BF46C1">
        <w:rPr>
          <w:rFonts w:ascii="宋体" w:eastAsia="宋体" w:hAnsi="宋体" w:cs="宋体"/>
          <w:kern w:val="0"/>
          <w:sz w:val="24"/>
          <w:szCs w:val="24"/>
        </w:rPr>
        <w:t>（若有），其中：</w:t>
      </w:r>
      <w:r w:rsidRPr="00BF46C1">
        <w:rPr>
          <w:rFonts w:ascii="Calibri" w:eastAsia="宋体" w:hAnsi="Calibri" w:cs="Calibri"/>
          <w:kern w:val="0"/>
          <w:sz w:val="24"/>
          <w:szCs w:val="24"/>
        </w:rPr>
        <w:t>F1</w:t>
      </w:r>
      <w:r w:rsidRPr="00BF46C1">
        <w:rPr>
          <w:rFonts w:ascii="宋体" w:eastAsia="宋体" w:hAnsi="宋体" w:cs="宋体"/>
          <w:kern w:val="0"/>
          <w:sz w:val="24"/>
          <w:szCs w:val="24"/>
        </w:rPr>
        <w:t>指价格项评审因素得分、</w:t>
      </w:r>
      <w:r w:rsidRPr="00BF46C1">
        <w:rPr>
          <w:rFonts w:ascii="Calibri" w:eastAsia="宋体" w:hAnsi="Calibri" w:cs="Calibri"/>
          <w:kern w:val="0"/>
          <w:sz w:val="24"/>
          <w:szCs w:val="24"/>
        </w:rPr>
        <w:t>F2</w:t>
      </w:r>
      <w:r w:rsidRPr="00BF46C1">
        <w:rPr>
          <w:rFonts w:ascii="宋体" w:eastAsia="宋体" w:hAnsi="宋体" w:cs="宋体"/>
          <w:kern w:val="0"/>
          <w:sz w:val="24"/>
          <w:szCs w:val="24"/>
        </w:rPr>
        <w:t>指技术项评审因素得分、</w:t>
      </w:r>
      <w:r w:rsidRPr="00BF46C1">
        <w:rPr>
          <w:rFonts w:ascii="Calibri" w:eastAsia="宋体" w:hAnsi="Calibri" w:cs="Calibri"/>
          <w:kern w:val="0"/>
          <w:sz w:val="24"/>
          <w:szCs w:val="24"/>
        </w:rPr>
        <w:t>F3</w:t>
      </w:r>
      <w:r w:rsidRPr="00BF46C1">
        <w:rPr>
          <w:rFonts w:ascii="宋体" w:eastAsia="宋体" w:hAnsi="宋体" w:cs="宋体"/>
          <w:kern w:val="0"/>
          <w:sz w:val="24"/>
          <w:szCs w:val="24"/>
        </w:rPr>
        <w:t>指商务项评审因素得分，</w:t>
      </w:r>
      <w:r w:rsidRPr="00BF46C1">
        <w:rPr>
          <w:rFonts w:ascii="Calibri" w:eastAsia="宋体" w:hAnsi="Calibri" w:cs="Calibri"/>
          <w:kern w:val="0"/>
          <w:sz w:val="24"/>
          <w:szCs w:val="24"/>
        </w:rPr>
        <w:t>A1</w:t>
      </w:r>
      <w:r w:rsidRPr="00BF46C1">
        <w:rPr>
          <w:rFonts w:ascii="宋体" w:eastAsia="宋体" w:hAnsi="宋体" w:cs="宋体"/>
          <w:kern w:val="0"/>
          <w:sz w:val="24"/>
          <w:szCs w:val="24"/>
        </w:rPr>
        <w:t>指价格项评审因素所占的权重、</w:t>
      </w:r>
      <w:r w:rsidRPr="00BF46C1">
        <w:rPr>
          <w:rFonts w:ascii="Calibri" w:eastAsia="宋体" w:hAnsi="Calibri" w:cs="Calibri"/>
          <w:kern w:val="0"/>
          <w:sz w:val="24"/>
          <w:szCs w:val="24"/>
        </w:rPr>
        <w:t>A2</w:t>
      </w:r>
      <w:r w:rsidRPr="00BF46C1">
        <w:rPr>
          <w:rFonts w:ascii="宋体" w:eastAsia="宋体" w:hAnsi="宋体" w:cs="宋体"/>
          <w:kern w:val="0"/>
          <w:sz w:val="24"/>
          <w:szCs w:val="24"/>
        </w:rPr>
        <w:t>指技术项评审因素所占的权重、</w:t>
      </w:r>
      <w:r w:rsidRPr="00BF46C1">
        <w:rPr>
          <w:rFonts w:ascii="Calibri" w:eastAsia="宋体" w:hAnsi="Calibri" w:cs="Calibri"/>
          <w:kern w:val="0"/>
          <w:sz w:val="24"/>
          <w:szCs w:val="24"/>
        </w:rPr>
        <w:t>A3</w:t>
      </w:r>
      <w:r w:rsidRPr="00BF46C1">
        <w:rPr>
          <w:rFonts w:ascii="宋体" w:eastAsia="宋体" w:hAnsi="宋体" w:cs="宋体"/>
          <w:kern w:val="0"/>
          <w:sz w:val="24"/>
          <w:szCs w:val="24"/>
        </w:rPr>
        <w:t>指商务项评审因素所占的权重，</w:t>
      </w:r>
      <w:r w:rsidRPr="00BF46C1">
        <w:rPr>
          <w:rFonts w:ascii="Calibri" w:eastAsia="宋体" w:hAnsi="Calibri" w:cs="Calibri"/>
          <w:kern w:val="0"/>
          <w:sz w:val="24"/>
          <w:szCs w:val="24"/>
        </w:rPr>
        <w:t>A1+A2+A3=1</w:t>
      </w:r>
      <w:r w:rsidRPr="00BF46C1">
        <w:rPr>
          <w:rFonts w:ascii="宋体" w:eastAsia="宋体" w:hAnsi="宋体" w:cs="宋体"/>
          <w:kern w:val="0"/>
          <w:sz w:val="24"/>
          <w:szCs w:val="24"/>
        </w:rPr>
        <w:t>、</w:t>
      </w:r>
      <w:r w:rsidRPr="00BF46C1">
        <w:rPr>
          <w:rFonts w:ascii="Calibri" w:eastAsia="宋体" w:hAnsi="Calibri" w:cs="Calibri"/>
          <w:kern w:val="0"/>
          <w:sz w:val="24"/>
          <w:szCs w:val="24"/>
        </w:rPr>
        <w:t>F1</w:t>
      </w:r>
      <w:r w:rsidRPr="00BF46C1">
        <w:rPr>
          <w:rFonts w:ascii="宋体" w:eastAsia="宋体" w:hAnsi="宋体" w:cs="宋体"/>
          <w:kern w:val="0"/>
          <w:sz w:val="24"/>
          <w:szCs w:val="24"/>
        </w:rPr>
        <w:t>×</w:t>
      </w:r>
      <w:r w:rsidRPr="00BF46C1">
        <w:rPr>
          <w:rFonts w:ascii="Calibri" w:eastAsia="宋体" w:hAnsi="Calibri" w:cs="Calibri"/>
          <w:kern w:val="0"/>
          <w:sz w:val="24"/>
          <w:szCs w:val="24"/>
        </w:rPr>
        <w:t>A1</w:t>
      </w:r>
      <w:r w:rsidRPr="00BF46C1">
        <w:rPr>
          <w:rFonts w:ascii="宋体" w:eastAsia="宋体" w:hAnsi="宋体" w:cs="宋体"/>
          <w:kern w:val="0"/>
          <w:sz w:val="24"/>
          <w:szCs w:val="24"/>
        </w:rPr>
        <w:t>＋</w:t>
      </w:r>
      <w:r w:rsidRPr="00BF46C1">
        <w:rPr>
          <w:rFonts w:ascii="Calibri" w:eastAsia="宋体" w:hAnsi="Calibri" w:cs="Calibri"/>
          <w:kern w:val="0"/>
          <w:sz w:val="24"/>
          <w:szCs w:val="24"/>
        </w:rPr>
        <w:t>F2</w:t>
      </w:r>
      <w:r w:rsidRPr="00BF46C1">
        <w:rPr>
          <w:rFonts w:ascii="宋体" w:eastAsia="宋体" w:hAnsi="宋体" w:cs="宋体"/>
          <w:kern w:val="0"/>
          <w:sz w:val="24"/>
          <w:szCs w:val="24"/>
        </w:rPr>
        <w:t>×</w:t>
      </w:r>
      <w:r w:rsidRPr="00BF46C1">
        <w:rPr>
          <w:rFonts w:ascii="Calibri" w:eastAsia="宋体" w:hAnsi="Calibri" w:cs="Calibri"/>
          <w:kern w:val="0"/>
          <w:sz w:val="24"/>
          <w:szCs w:val="24"/>
        </w:rPr>
        <w:t>A2</w:t>
      </w:r>
      <w:r w:rsidRPr="00BF46C1">
        <w:rPr>
          <w:rFonts w:ascii="宋体" w:eastAsia="宋体" w:hAnsi="宋体" w:cs="宋体"/>
          <w:kern w:val="0"/>
          <w:sz w:val="24"/>
          <w:szCs w:val="24"/>
        </w:rPr>
        <w:t>＋</w:t>
      </w:r>
      <w:r w:rsidRPr="00BF46C1">
        <w:rPr>
          <w:rFonts w:ascii="Calibri" w:eastAsia="宋体" w:hAnsi="Calibri" w:cs="Calibri"/>
          <w:kern w:val="0"/>
          <w:sz w:val="24"/>
          <w:szCs w:val="24"/>
        </w:rPr>
        <w:t>F3</w:t>
      </w:r>
      <w:r w:rsidRPr="00BF46C1">
        <w:rPr>
          <w:rFonts w:ascii="宋体" w:eastAsia="宋体" w:hAnsi="宋体" w:cs="宋体"/>
          <w:kern w:val="0"/>
          <w:sz w:val="24"/>
          <w:szCs w:val="24"/>
        </w:rPr>
        <w:t>×</w:t>
      </w:r>
      <w:r w:rsidRPr="00BF46C1">
        <w:rPr>
          <w:rFonts w:ascii="Calibri" w:eastAsia="宋体" w:hAnsi="Calibri" w:cs="Calibri"/>
          <w:kern w:val="0"/>
          <w:sz w:val="24"/>
          <w:szCs w:val="24"/>
        </w:rPr>
        <w:t>A3=100</w:t>
      </w:r>
      <w:r w:rsidRPr="00BF46C1">
        <w:rPr>
          <w:rFonts w:ascii="宋体" w:eastAsia="宋体" w:hAnsi="宋体" w:cs="宋体"/>
          <w:kern w:val="0"/>
          <w:sz w:val="24"/>
          <w:szCs w:val="24"/>
        </w:rPr>
        <w:t>分（满分时），</w:t>
      </w:r>
      <w:r w:rsidRPr="00BF46C1">
        <w:rPr>
          <w:rFonts w:ascii="Calibri" w:eastAsia="宋体" w:hAnsi="Calibri" w:cs="Calibri"/>
          <w:kern w:val="0"/>
          <w:sz w:val="24"/>
          <w:szCs w:val="24"/>
        </w:rPr>
        <w:t>F4</w:t>
      </w:r>
      <w:r w:rsidRPr="00BF46C1">
        <w:rPr>
          <w:rFonts w:ascii="宋体" w:eastAsia="宋体" w:hAnsi="宋体" w:cs="宋体"/>
          <w:kern w:val="0"/>
          <w:sz w:val="24"/>
          <w:szCs w:val="24"/>
        </w:rPr>
        <w:t>×</w:t>
      </w:r>
      <w:r w:rsidRPr="00BF46C1">
        <w:rPr>
          <w:rFonts w:ascii="Calibri" w:eastAsia="宋体" w:hAnsi="Calibri" w:cs="Calibri"/>
          <w:kern w:val="0"/>
          <w:sz w:val="24"/>
          <w:szCs w:val="24"/>
        </w:rPr>
        <w:t>A4</w:t>
      </w:r>
      <w:r w:rsidRPr="00BF46C1">
        <w:rPr>
          <w:rFonts w:ascii="宋体" w:eastAsia="宋体" w:hAnsi="宋体" w:cs="宋体"/>
          <w:kern w:val="0"/>
          <w:sz w:val="24"/>
          <w:szCs w:val="24"/>
        </w:rPr>
        <w:t xml:space="preserve">为加分项（即优先类节能产品、环境标志产品在采购活动中可享有的加分优惠）。 </w:t>
      </w:r>
    </w:p>
    <w:p w:rsidR="00D97246" w:rsidRPr="00BF46C1" w:rsidRDefault="0099314F">
      <w:pPr>
        <w:widowControl/>
        <w:spacing w:line="480" w:lineRule="exact"/>
        <w:ind w:firstLine="480"/>
        <w:jc w:val="left"/>
        <w:rPr>
          <w:rFonts w:ascii="宋体" w:eastAsia="宋体" w:hAnsi="宋体" w:cs="宋体"/>
          <w:kern w:val="0"/>
          <w:sz w:val="24"/>
          <w:szCs w:val="24"/>
        </w:rPr>
      </w:pPr>
      <w:r w:rsidRPr="00BF46C1">
        <w:rPr>
          <w:rFonts w:ascii="宋体" w:eastAsia="宋体" w:hAnsi="宋体" w:cs="宋体"/>
          <w:kern w:val="0"/>
          <w:sz w:val="24"/>
          <w:szCs w:val="24"/>
        </w:rPr>
        <w:t xml:space="preserve">（3）各项评审因素的设置如下： </w:t>
      </w:r>
    </w:p>
    <w:p w:rsidR="00D97246" w:rsidRPr="00BF46C1" w:rsidRDefault="0099314F">
      <w:pPr>
        <w:widowControl/>
        <w:spacing w:line="480" w:lineRule="exact"/>
        <w:ind w:firstLine="480"/>
        <w:jc w:val="left"/>
        <w:rPr>
          <w:rFonts w:ascii="宋体" w:eastAsia="宋体" w:hAnsi="宋体" w:cs="宋体"/>
          <w:kern w:val="0"/>
          <w:sz w:val="24"/>
          <w:szCs w:val="24"/>
        </w:rPr>
      </w:pPr>
      <w:r w:rsidRPr="00BF46C1">
        <w:rPr>
          <w:rFonts w:ascii="宋体" w:eastAsia="宋体" w:hAnsi="宋体" w:cs="宋体"/>
          <w:kern w:val="0"/>
          <w:sz w:val="24"/>
          <w:szCs w:val="24"/>
        </w:rPr>
        <w:t>①价格项（</w:t>
      </w:r>
      <w:r w:rsidRPr="00BF46C1">
        <w:rPr>
          <w:rFonts w:ascii="Calibri" w:eastAsia="宋体" w:hAnsi="Calibri" w:cs="Calibri"/>
          <w:kern w:val="0"/>
          <w:sz w:val="24"/>
          <w:szCs w:val="24"/>
        </w:rPr>
        <w:t>F1</w:t>
      </w:r>
      <w:r w:rsidRPr="00BF46C1">
        <w:rPr>
          <w:rFonts w:ascii="宋体" w:eastAsia="宋体" w:hAnsi="宋体" w:cs="宋体"/>
          <w:kern w:val="0"/>
          <w:sz w:val="24"/>
          <w:szCs w:val="24"/>
        </w:rPr>
        <w:t>×</w:t>
      </w:r>
      <w:r w:rsidRPr="00BF46C1">
        <w:rPr>
          <w:rFonts w:ascii="Calibri" w:eastAsia="宋体" w:hAnsi="Calibri" w:cs="Calibri"/>
          <w:kern w:val="0"/>
          <w:sz w:val="24"/>
          <w:szCs w:val="24"/>
        </w:rPr>
        <w:t>A1</w:t>
      </w:r>
      <w:r w:rsidRPr="00BF46C1">
        <w:rPr>
          <w:rFonts w:ascii="宋体" w:eastAsia="宋体" w:hAnsi="宋体" w:cs="宋体"/>
          <w:kern w:val="0"/>
          <w:sz w:val="24"/>
          <w:szCs w:val="24"/>
        </w:rPr>
        <w:t>）满分为</w:t>
      </w:r>
      <w:r w:rsidRPr="00BF46C1">
        <w:rPr>
          <w:rFonts w:ascii="宋体" w:eastAsia="宋体" w:hAnsi="宋体" w:cs="宋体"/>
          <w:kern w:val="0"/>
          <w:sz w:val="24"/>
          <w:szCs w:val="24"/>
          <w:u w:val="single"/>
        </w:rPr>
        <w:t>30</w:t>
      </w:r>
      <w:r w:rsidRPr="00BF46C1">
        <w:rPr>
          <w:rFonts w:ascii="宋体" w:eastAsia="宋体" w:hAnsi="宋体" w:cs="宋体"/>
          <w:kern w:val="0"/>
          <w:sz w:val="24"/>
          <w:szCs w:val="24"/>
        </w:rPr>
        <w:t>分。</w:t>
      </w:r>
    </w:p>
    <w:p w:rsidR="00D97246" w:rsidRPr="00BF46C1" w:rsidRDefault="0099314F">
      <w:pPr>
        <w:widowControl/>
        <w:spacing w:line="480" w:lineRule="exact"/>
        <w:ind w:firstLine="480"/>
        <w:jc w:val="left"/>
        <w:rPr>
          <w:rFonts w:ascii="宋体" w:eastAsia="宋体" w:hAnsi="宋体" w:cs="宋体"/>
          <w:kern w:val="0"/>
          <w:sz w:val="24"/>
          <w:szCs w:val="24"/>
        </w:rPr>
      </w:pPr>
      <w:r w:rsidRPr="00BF46C1">
        <w:rPr>
          <w:rFonts w:ascii="宋体" w:eastAsia="宋体" w:hAnsi="宋体" w:cs="宋体"/>
          <w:kern w:val="0"/>
          <w:sz w:val="24"/>
          <w:szCs w:val="24"/>
        </w:rPr>
        <w:lastRenderedPageBreak/>
        <w:t>a.价格分采用低价优先法计算，即满足招标文件要求且投标价格最低的投标报价为评标基准价，其价格分为满分。其他投标人的价格</w:t>
      </w:r>
      <w:proofErr w:type="gramStart"/>
      <w:r w:rsidRPr="00BF46C1">
        <w:rPr>
          <w:rFonts w:ascii="宋体" w:eastAsia="宋体" w:hAnsi="宋体" w:cs="宋体"/>
          <w:kern w:val="0"/>
          <w:sz w:val="24"/>
          <w:szCs w:val="24"/>
        </w:rPr>
        <w:t>分统一</w:t>
      </w:r>
      <w:proofErr w:type="gramEnd"/>
      <w:r w:rsidRPr="00BF46C1">
        <w:rPr>
          <w:rFonts w:ascii="宋体" w:eastAsia="宋体" w:hAnsi="宋体" w:cs="宋体"/>
          <w:kern w:val="0"/>
          <w:sz w:val="24"/>
          <w:szCs w:val="24"/>
        </w:rPr>
        <w:t>按照下列公式计算：投标报价得分</w:t>
      </w:r>
      <w:r w:rsidRPr="00BF46C1">
        <w:rPr>
          <w:rFonts w:ascii="Calibri" w:eastAsia="宋体" w:hAnsi="Calibri" w:cs="Calibri"/>
          <w:kern w:val="0"/>
          <w:sz w:val="24"/>
          <w:szCs w:val="24"/>
        </w:rPr>
        <w:t>=</w:t>
      </w:r>
      <w:r w:rsidRPr="00BF46C1">
        <w:rPr>
          <w:rFonts w:ascii="宋体" w:eastAsia="宋体" w:hAnsi="宋体" w:cs="宋体"/>
          <w:kern w:val="0"/>
          <w:sz w:val="24"/>
          <w:szCs w:val="24"/>
        </w:rPr>
        <w:t>（评标基准价／投标报价）×</w:t>
      </w:r>
      <w:r w:rsidRPr="00BF46C1">
        <w:rPr>
          <w:rFonts w:ascii="Calibri" w:eastAsia="宋体" w:hAnsi="Calibri" w:cs="Calibri"/>
          <w:kern w:val="0"/>
          <w:sz w:val="24"/>
          <w:szCs w:val="24"/>
        </w:rPr>
        <w:t>100</w:t>
      </w:r>
      <w:r w:rsidRPr="00BF46C1">
        <w:rPr>
          <w:rFonts w:ascii="宋体" w:eastAsia="宋体" w:hAnsi="宋体" w:cs="宋体"/>
          <w:kern w:val="0"/>
          <w:sz w:val="24"/>
          <w:szCs w:val="24"/>
        </w:rPr>
        <w:t xml:space="preserve">。因落实政府采购政策需进行价格扣除的，以扣除后的价格计算评标基准价和投标报价。 </w:t>
      </w:r>
    </w:p>
    <w:p w:rsidR="00D97246" w:rsidRPr="00BF46C1" w:rsidRDefault="0099314F">
      <w:pPr>
        <w:widowControl/>
        <w:spacing w:line="480" w:lineRule="exact"/>
        <w:ind w:firstLine="480"/>
        <w:jc w:val="left"/>
        <w:rPr>
          <w:rFonts w:ascii="宋体" w:eastAsia="宋体" w:hAnsi="宋体" w:cs="宋体"/>
          <w:kern w:val="0"/>
          <w:sz w:val="24"/>
          <w:szCs w:val="24"/>
        </w:rPr>
      </w:pPr>
      <w:r w:rsidRPr="00BF46C1">
        <w:rPr>
          <w:rFonts w:ascii="宋体" w:eastAsia="宋体" w:hAnsi="宋体" w:cs="宋体"/>
          <w:kern w:val="0"/>
          <w:sz w:val="24"/>
          <w:szCs w:val="24"/>
        </w:rPr>
        <w:t>b.价格扣除的规则如下：</w:t>
      </w:r>
    </w:p>
    <w:tbl>
      <w:tblPr>
        <w:tblW w:w="8336"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184"/>
        <w:gridCol w:w="7152"/>
      </w:tblGrid>
      <w:tr w:rsidR="00BF46C1" w:rsidRPr="00BF46C1">
        <w:trPr>
          <w:tblHeader/>
          <w:tblCellSpacing w:w="0" w:type="dxa"/>
        </w:trPr>
        <w:tc>
          <w:tcPr>
            <w:tcW w:w="1184"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评标项目</w:t>
            </w:r>
          </w:p>
        </w:tc>
        <w:tc>
          <w:tcPr>
            <w:tcW w:w="7152"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评标方法</w:t>
            </w:r>
          </w:p>
        </w:tc>
      </w:tr>
      <w:tr w:rsidR="00BF46C1" w:rsidRPr="00BF46C1">
        <w:trPr>
          <w:tblCellSpacing w:w="0" w:type="dxa"/>
        </w:trPr>
        <w:tc>
          <w:tcPr>
            <w:tcW w:w="1184"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小型、微型企业，监狱企业，残疾人</w:t>
            </w:r>
          </w:p>
        </w:tc>
        <w:tc>
          <w:tcPr>
            <w:tcW w:w="7152"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b/>
                <w:bCs/>
                <w:kern w:val="0"/>
                <w:sz w:val="24"/>
                <w:szCs w:val="24"/>
              </w:rPr>
              <w:t>(</w:t>
            </w:r>
            <w:proofErr w:type="gramStart"/>
            <w:r w:rsidRPr="00BF46C1">
              <w:rPr>
                <w:rFonts w:ascii="宋体" w:eastAsia="宋体" w:hAnsi="宋体" w:cs="宋体"/>
                <w:b/>
                <w:bCs/>
                <w:kern w:val="0"/>
                <w:sz w:val="24"/>
                <w:szCs w:val="24"/>
              </w:rPr>
              <w:t>一</w:t>
            </w:r>
            <w:proofErr w:type="gramEnd"/>
            <w:r w:rsidRPr="00BF46C1">
              <w:rPr>
                <w:rFonts w:ascii="宋体" w:eastAsia="宋体" w:hAnsi="宋体" w:cs="宋体"/>
                <w:b/>
                <w:bCs/>
                <w:kern w:val="0"/>
                <w:sz w:val="24"/>
                <w:szCs w:val="24"/>
              </w:rPr>
              <w:t>)《政府采购促进中小企业发展暂行办法》价格的扣除： 1、根据财政部 工业和信息化部关于印发《政府采购促进中小企业发展暂行办法》的通知(财库〔2011〕181号)，本办法所称中小企业(含中型、小型、微型企业，下同)应当同时符合以下条件： (1)符合中小企业划分标准； (2)提供本企业制造的货物、承担的工程或者服务，或者提供其他中小企业制造的货物。本项所称货物不包括使用大型企业</w:t>
            </w:r>
            <w:proofErr w:type="gramStart"/>
            <w:r w:rsidRPr="00BF46C1">
              <w:rPr>
                <w:rFonts w:ascii="宋体" w:eastAsia="宋体" w:hAnsi="宋体" w:cs="宋体"/>
                <w:b/>
                <w:bCs/>
                <w:kern w:val="0"/>
                <w:sz w:val="24"/>
                <w:szCs w:val="24"/>
              </w:rPr>
              <w:t>注册商</w:t>
            </w:r>
            <w:proofErr w:type="gramEnd"/>
            <w:r w:rsidRPr="00BF46C1">
              <w:rPr>
                <w:rFonts w:ascii="宋体" w:eastAsia="宋体" w:hAnsi="宋体" w:cs="宋体"/>
                <w:b/>
                <w:bCs/>
                <w:kern w:val="0"/>
                <w:sz w:val="24"/>
                <w:szCs w:val="24"/>
              </w:rPr>
              <w:t xml:space="preserve"> 标的货物。 本办法所称中小企业划分标准，是指国务院有关部门根据企业从业人员、营业收入、资产总额等指标制定的中小企业划型标准。小型、微型企业提供中型企业制造的货物的，视同为中型企业。 2、本项目为非专门面向中小企业的项目，对小型和微型企业产品的价格给予10%的扣除，用扣除后的价格参与评审。残疾人集中就业企业、监狱企业视同小型和微型企业，享受评审中价格扣除的政府采购政策。 3、参加政府采购活动的中小企业应当提供《政府采购促进中小企业发展暂行办法》规定的《中小企业声明函》(见第七章投标文件格式)。否则不予价格扣除。 4、监狱企业参加政府采购活动时，应当提供由省 级 以上监狱管理局、戒毒管理局(含新疆生产建设兵团)出具的属于监狱企业的证明文件，否则不予价格扣除。 注：投标人在报价时必须对提供本企业制造的货物、承担的工程或者服务，或者提供其他中小企业制造的货物单独在小型、微型企业产品统计表中填写，并提供相关证明资料复印件附在报价部分(电子证明资料应上传在对应评分模块)且加盖投标人公章。未单独分项报价或未按规定提供相关证明资料的不给予价格扣除。除本评标项目第(二)条规定情形外，小型、微型企业(含监狱企业)承担的工程或提供的服务不享受价格扣除。评标委员会审查此项</w:t>
            </w:r>
            <w:proofErr w:type="gramStart"/>
            <w:r w:rsidRPr="00BF46C1">
              <w:rPr>
                <w:rFonts w:ascii="宋体" w:eastAsia="宋体" w:hAnsi="宋体" w:cs="宋体"/>
                <w:b/>
                <w:bCs/>
                <w:kern w:val="0"/>
                <w:sz w:val="24"/>
                <w:szCs w:val="24"/>
              </w:rPr>
              <w:t>响应性只根据</w:t>
            </w:r>
            <w:proofErr w:type="gramEnd"/>
            <w:r w:rsidRPr="00BF46C1">
              <w:rPr>
                <w:rFonts w:ascii="宋体" w:eastAsia="宋体" w:hAnsi="宋体" w:cs="宋体"/>
                <w:b/>
                <w:bCs/>
                <w:kern w:val="0"/>
                <w:sz w:val="24"/>
                <w:szCs w:val="24"/>
              </w:rPr>
              <w:t>投标文件本身的内容，而不寻求其他的外部证据。 (二) 残疾人福利性单位价格的扣除： 1、根据财政部 民政部 中国残疾人联合会印发的《三部门联合发布关于促进残疾人就业政府采购政策的通知》财库〔2017〕141号和福建省财政厅 福建省民政厅 福建省残疾人联合会印发的《关于进一步落实政府采购支持残疾人就业政策的通知》，依照《政府采购法》、《残疾人保障法》等法律法规及相关规定，享受政府采购支持政策的残疾人福利性单位应当同时满足以下条件： (1)安置的残疾人占本单位在职职工人数的比例不低于25%(含25%)，并且安置的残疾人人数不少于10人(含10人)； (2)依法与安置的每位残疾人签订了一年以上(含一年)的劳动合同或服务协议； (3)为安置的每位残疾人按月足额缴纳了基本养老保险、基本医疗保险、失业保险、工伤保险</w:t>
            </w:r>
            <w:r w:rsidRPr="00BF46C1">
              <w:rPr>
                <w:rFonts w:ascii="宋体" w:eastAsia="宋体" w:hAnsi="宋体" w:cs="宋体"/>
                <w:b/>
                <w:bCs/>
                <w:kern w:val="0"/>
                <w:sz w:val="24"/>
                <w:szCs w:val="24"/>
              </w:rPr>
              <w:lastRenderedPageBreak/>
              <w:t>和生育保险等社会保险费； (4)通过银行等金融机构向安置的每位残疾人，按月支付了不低于单位所在区县适用的经省 级 人民政府批准的月最低工资标准的工资； (5)提供本单位制造的货物、承担的工程或者服务(以下简称产品)，或者提供其他残疾人福利性单位制造的货物(不包括使用非残疾人福利性单位</w:t>
            </w:r>
            <w:proofErr w:type="gramStart"/>
            <w:r w:rsidRPr="00BF46C1">
              <w:rPr>
                <w:rFonts w:ascii="宋体" w:eastAsia="宋体" w:hAnsi="宋体" w:cs="宋体"/>
                <w:b/>
                <w:bCs/>
                <w:kern w:val="0"/>
                <w:sz w:val="24"/>
                <w:szCs w:val="24"/>
              </w:rPr>
              <w:t>注册商</w:t>
            </w:r>
            <w:proofErr w:type="gramEnd"/>
            <w:r w:rsidRPr="00BF46C1">
              <w:rPr>
                <w:rFonts w:ascii="宋体" w:eastAsia="宋体" w:hAnsi="宋体" w:cs="宋体"/>
                <w:b/>
                <w:bCs/>
                <w:kern w:val="0"/>
                <w:sz w:val="24"/>
                <w:szCs w:val="24"/>
              </w:rPr>
              <w:t xml:space="preserve"> 标的货物)。 前款所称残疾人是指法</w:t>
            </w:r>
            <w:proofErr w:type="gramStart"/>
            <w:r w:rsidRPr="00BF46C1">
              <w:rPr>
                <w:rFonts w:ascii="宋体" w:eastAsia="宋体" w:hAnsi="宋体" w:cs="宋体"/>
                <w:b/>
                <w:bCs/>
                <w:kern w:val="0"/>
                <w:sz w:val="24"/>
                <w:szCs w:val="24"/>
              </w:rPr>
              <w:t>定劳动</w:t>
            </w:r>
            <w:proofErr w:type="gramEnd"/>
            <w:r w:rsidRPr="00BF46C1">
              <w:rPr>
                <w:rFonts w:ascii="宋体" w:eastAsia="宋体" w:hAnsi="宋体" w:cs="宋体"/>
                <w:b/>
                <w:bCs/>
                <w:kern w:val="0"/>
                <w:sz w:val="24"/>
                <w:szCs w:val="24"/>
              </w:rPr>
              <w:t>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 2、符合条件的残疾人福利性单位在参加政府采购活动时，应当提供《三部门联合发布关于促进残疾人就业政府采购政策的通知》规定的《残疾人福利性单位声明函》(见第七章投标文件格式)，并对声明的真实性负责。 3、在政府采购活动中，残疾人福利性单位视同小型、微型企业，享受本招标文件“《政府采购促进中小企业发展暂行办法》价格的扣除”的政府采购政策。残疾人福利性单位属于小型、微型企业的，不重复享受政策。 注：根据《财政部 民政部 中国残疾人联合会关于促进残疾人就业政府采购政策的通知》(财库〔2017〕 141号)的规定，中标供 应商为残疾人福利性单位的，采购代 理机构将随中标结果同时公告其《残疾人福利性单位声明函》，接受社会监督。供 应商提供的《残疾人福利性单位声明函》与事实不符的，将依照《政府采购法》第七十七条第一款的规定被追究法律责任。</w:t>
            </w:r>
          </w:p>
        </w:tc>
      </w:tr>
    </w:tbl>
    <w:p w:rsidR="00D97246" w:rsidRPr="00BF46C1" w:rsidRDefault="0099314F">
      <w:pPr>
        <w:widowControl/>
        <w:spacing w:before="100" w:beforeAutospacing="1" w:after="100" w:afterAutospacing="1"/>
        <w:ind w:firstLine="480"/>
        <w:jc w:val="left"/>
        <w:rPr>
          <w:rFonts w:ascii="宋体" w:eastAsia="宋体" w:hAnsi="宋体" w:cs="宋体"/>
          <w:kern w:val="0"/>
          <w:sz w:val="24"/>
          <w:szCs w:val="24"/>
        </w:rPr>
      </w:pPr>
      <w:r w:rsidRPr="00BF46C1">
        <w:rPr>
          <w:rFonts w:ascii="宋体" w:eastAsia="宋体" w:hAnsi="宋体" w:cs="宋体"/>
          <w:kern w:val="0"/>
          <w:sz w:val="24"/>
          <w:szCs w:val="24"/>
        </w:rPr>
        <w:lastRenderedPageBreak/>
        <w:t>②技术项（</w:t>
      </w:r>
      <w:r w:rsidRPr="00BF46C1">
        <w:rPr>
          <w:rFonts w:ascii="Calibri" w:eastAsia="宋体" w:hAnsi="Calibri" w:cs="Calibri"/>
          <w:kern w:val="0"/>
          <w:sz w:val="24"/>
          <w:szCs w:val="24"/>
        </w:rPr>
        <w:t>F2</w:t>
      </w:r>
      <w:r w:rsidRPr="00BF46C1">
        <w:rPr>
          <w:rFonts w:ascii="宋体" w:eastAsia="宋体" w:hAnsi="宋体" w:cs="宋体"/>
          <w:kern w:val="0"/>
          <w:sz w:val="24"/>
          <w:szCs w:val="24"/>
        </w:rPr>
        <w:t>×</w:t>
      </w:r>
      <w:r w:rsidRPr="00BF46C1">
        <w:rPr>
          <w:rFonts w:ascii="Calibri" w:eastAsia="宋体" w:hAnsi="Calibri" w:cs="Calibri"/>
          <w:kern w:val="0"/>
          <w:sz w:val="24"/>
          <w:szCs w:val="24"/>
        </w:rPr>
        <w:t>A2</w:t>
      </w:r>
      <w:r w:rsidRPr="00BF46C1">
        <w:rPr>
          <w:rFonts w:ascii="宋体" w:eastAsia="宋体" w:hAnsi="宋体" w:cs="宋体"/>
          <w:kern w:val="0"/>
          <w:sz w:val="24"/>
          <w:szCs w:val="24"/>
        </w:rPr>
        <w:t>）满分为</w:t>
      </w:r>
      <w:r w:rsidRPr="00BF46C1">
        <w:rPr>
          <w:rFonts w:ascii="宋体" w:eastAsia="宋体" w:hAnsi="宋体" w:cs="宋体"/>
          <w:kern w:val="0"/>
          <w:sz w:val="24"/>
          <w:szCs w:val="24"/>
          <w:u w:val="single"/>
        </w:rPr>
        <w:t>60</w:t>
      </w:r>
      <w:r w:rsidRPr="00BF46C1">
        <w:rPr>
          <w:rFonts w:ascii="宋体" w:eastAsia="宋体" w:hAnsi="宋体" w:cs="宋体"/>
          <w:kern w:val="0"/>
          <w:sz w:val="24"/>
          <w:szCs w:val="24"/>
        </w:rPr>
        <w:t>分。</w:t>
      </w:r>
    </w:p>
    <w:tbl>
      <w:tblPr>
        <w:tblW w:w="8336"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833"/>
        <w:gridCol w:w="742"/>
        <w:gridCol w:w="6761"/>
      </w:tblGrid>
      <w:tr w:rsidR="00BF46C1" w:rsidRPr="00BF46C1">
        <w:trPr>
          <w:tblHeader/>
          <w:tblCellSpacing w:w="0" w:type="dxa"/>
        </w:trPr>
        <w:tc>
          <w:tcPr>
            <w:tcW w:w="833"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评标项目</w:t>
            </w:r>
          </w:p>
        </w:tc>
        <w:tc>
          <w:tcPr>
            <w:tcW w:w="742"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评标分值</w:t>
            </w:r>
          </w:p>
        </w:tc>
        <w:tc>
          <w:tcPr>
            <w:tcW w:w="6761"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评标方法描述</w:t>
            </w:r>
          </w:p>
        </w:tc>
      </w:tr>
      <w:tr w:rsidR="00BF46C1" w:rsidRPr="00BF46C1">
        <w:trPr>
          <w:tblCellSpacing w:w="0" w:type="dxa"/>
        </w:trPr>
        <w:tc>
          <w:tcPr>
            <w:tcW w:w="833"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1、技术性能和功能</w:t>
            </w:r>
          </w:p>
        </w:tc>
        <w:tc>
          <w:tcPr>
            <w:tcW w:w="742"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center"/>
              <w:rPr>
                <w:rFonts w:ascii="宋体" w:eastAsia="宋体" w:hAnsi="宋体" w:cs="宋体"/>
                <w:kern w:val="0"/>
                <w:sz w:val="24"/>
                <w:szCs w:val="24"/>
              </w:rPr>
            </w:pPr>
            <w:r w:rsidRPr="00BF46C1">
              <w:rPr>
                <w:rFonts w:ascii="宋体" w:eastAsia="宋体" w:hAnsi="宋体" w:cs="宋体"/>
                <w:kern w:val="0"/>
                <w:sz w:val="24"/>
                <w:szCs w:val="24"/>
              </w:rPr>
              <w:t>52</w:t>
            </w:r>
          </w:p>
        </w:tc>
        <w:tc>
          <w:tcPr>
            <w:tcW w:w="6761"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根据各投标人对招标文件技术参数的响应情况进行评议，全部满足的得52分，带“★”标识的内容为不允许负偏离的实质性要求，偏离一项按照无效投标处理；带“￠”标识的</w:t>
            </w:r>
            <w:proofErr w:type="gramStart"/>
            <w:r w:rsidRPr="00BF46C1">
              <w:rPr>
                <w:rFonts w:ascii="宋体" w:eastAsia="宋体" w:hAnsi="宋体" w:cs="宋体"/>
                <w:kern w:val="0"/>
                <w:sz w:val="24"/>
                <w:szCs w:val="24"/>
              </w:rPr>
              <w:t>内容每负偏离</w:t>
            </w:r>
            <w:proofErr w:type="gramEnd"/>
            <w:r w:rsidRPr="00BF46C1">
              <w:rPr>
                <w:rFonts w:ascii="宋体" w:eastAsia="宋体" w:hAnsi="宋体" w:cs="宋体"/>
                <w:kern w:val="0"/>
                <w:sz w:val="24"/>
                <w:szCs w:val="24"/>
              </w:rPr>
              <w:t>一项扣3分；未标注“★”或“￠”号的技术</w:t>
            </w:r>
            <w:proofErr w:type="gramStart"/>
            <w:r w:rsidRPr="00BF46C1">
              <w:rPr>
                <w:rFonts w:ascii="宋体" w:eastAsia="宋体" w:hAnsi="宋体" w:cs="宋体"/>
                <w:kern w:val="0"/>
                <w:sz w:val="24"/>
                <w:szCs w:val="24"/>
              </w:rPr>
              <w:t>参数每负偏离</w:t>
            </w:r>
            <w:proofErr w:type="gramEnd"/>
            <w:r w:rsidRPr="00BF46C1">
              <w:rPr>
                <w:rFonts w:ascii="宋体" w:eastAsia="宋体" w:hAnsi="宋体" w:cs="宋体"/>
                <w:kern w:val="0"/>
                <w:sz w:val="24"/>
                <w:szCs w:val="24"/>
              </w:rPr>
              <w:t>一项扣1分，扣完为止。</w:t>
            </w:r>
          </w:p>
        </w:tc>
      </w:tr>
      <w:tr w:rsidR="00BF46C1" w:rsidRPr="00BF46C1">
        <w:trPr>
          <w:tblCellSpacing w:w="0" w:type="dxa"/>
        </w:trPr>
        <w:tc>
          <w:tcPr>
            <w:tcW w:w="833"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2、主要产品的彩页资料</w:t>
            </w:r>
          </w:p>
        </w:tc>
        <w:tc>
          <w:tcPr>
            <w:tcW w:w="742"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center"/>
              <w:rPr>
                <w:rFonts w:ascii="宋体" w:eastAsia="宋体" w:hAnsi="宋体" w:cs="宋体"/>
                <w:kern w:val="0"/>
                <w:sz w:val="24"/>
                <w:szCs w:val="24"/>
              </w:rPr>
            </w:pPr>
            <w:r w:rsidRPr="00BF46C1">
              <w:rPr>
                <w:rFonts w:ascii="宋体" w:eastAsia="宋体" w:hAnsi="宋体" w:cs="宋体"/>
                <w:kern w:val="0"/>
                <w:sz w:val="24"/>
                <w:szCs w:val="24"/>
              </w:rPr>
              <w:t>3</w:t>
            </w:r>
          </w:p>
        </w:tc>
        <w:tc>
          <w:tcPr>
            <w:tcW w:w="6761"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根据投标人所提供的货物的彩页资料进行打分，彩页资料完整且能佐证所投标产品的主要技术参数及功能，得3 分；彩页资料仅能部分佐证所投标产品的主要技术参数及功能，得1.5分；</w:t>
            </w:r>
            <w:proofErr w:type="gramStart"/>
            <w:r w:rsidRPr="00BF46C1">
              <w:rPr>
                <w:rFonts w:ascii="宋体" w:eastAsia="宋体" w:hAnsi="宋体" w:cs="宋体"/>
                <w:kern w:val="0"/>
                <w:sz w:val="24"/>
                <w:szCs w:val="24"/>
              </w:rPr>
              <w:t>无提供</w:t>
            </w:r>
            <w:proofErr w:type="gramEnd"/>
            <w:r w:rsidRPr="00BF46C1">
              <w:rPr>
                <w:rFonts w:ascii="宋体" w:eastAsia="宋体" w:hAnsi="宋体" w:cs="宋体"/>
                <w:kern w:val="0"/>
                <w:sz w:val="24"/>
                <w:szCs w:val="24"/>
              </w:rPr>
              <w:t>彩页资料，或提供的彩页资料与所投设备的规格型号不一致，或彩页资料不能佐证所投标产品的主要技术参数及功能，不得分。</w:t>
            </w:r>
          </w:p>
        </w:tc>
      </w:tr>
      <w:tr w:rsidR="00BF46C1" w:rsidRPr="00BF46C1">
        <w:trPr>
          <w:tblCellSpacing w:w="0" w:type="dxa"/>
        </w:trPr>
        <w:tc>
          <w:tcPr>
            <w:tcW w:w="833"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3、投标产品配置情况</w:t>
            </w:r>
          </w:p>
        </w:tc>
        <w:tc>
          <w:tcPr>
            <w:tcW w:w="742"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center"/>
              <w:rPr>
                <w:rFonts w:ascii="宋体" w:eastAsia="宋体" w:hAnsi="宋体" w:cs="宋体"/>
                <w:kern w:val="0"/>
                <w:sz w:val="24"/>
                <w:szCs w:val="24"/>
              </w:rPr>
            </w:pPr>
            <w:r w:rsidRPr="00BF46C1">
              <w:rPr>
                <w:rFonts w:ascii="宋体" w:eastAsia="宋体" w:hAnsi="宋体" w:cs="宋体"/>
                <w:kern w:val="0"/>
                <w:sz w:val="24"/>
                <w:szCs w:val="24"/>
              </w:rPr>
              <w:t>3</w:t>
            </w:r>
          </w:p>
        </w:tc>
        <w:tc>
          <w:tcPr>
            <w:tcW w:w="6761"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根据投标人所投货物产品配置方案的合理性、齐全性以及对招标文件要求的各项配置要求的响应承诺情况进行打分： 产品配置方案齐全且合理，对招标文件要求的各项配置要求的响应完全承诺的得3分； 产品配置方案较为齐全但合理性一般，仅对招标文件要求的各项配置要求的响应进行承诺的得2分； 产品配置方案不齐全，对招标文件要求的各项配置要求未进行全面的响应承诺的得1分。 未提供的不得分。</w:t>
            </w:r>
          </w:p>
        </w:tc>
      </w:tr>
      <w:tr w:rsidR="00BF46C1" w:rsidRPr="00BF46C1">
        <w:trPr>
          <w:tblCellSpacing w:w="0" w:type="dxa"/>
        </w:trPr>
        <w:tc>
          <w:tcPr>
            <w:tcW w:w="833"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lastRenderedPageBreak/>
              <w:t>4、细微偏差情况</w:t>
            </w:r>
          </w:p>
        </w:tc>
        <w:tc>
          <w:tcPr>
            <w:tcW w:w="742"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center"/>
              <w:rPr>
                <w:rFonts w:ascii="宋体" w:eastAsia="宋体" w:hAnsi="宋体" w:cs="宋体"/>
                <w:kern w:val="0"/>
                <w:sz w:val="24"/>
                <w:szCs w:val="24"/>
              </w:rPr>
            </w:pPr>
            <w:r w:rsidRPr="00BF46C1">
              <w:rPr>
                <w:rFonts w:ascii="宋体" w:eastAsia="宋体" w:hAnsi="宋体" w:cs="宋体"/>
                <w:kern w:val="0"/>
                <w:sz w:val="24"/>
                <w:szCs w:val="24"/>
              </w:rPr>
              <w:t>2</w:t>
            </w:r>
          </w:p>
        </w:tc>
        <w:tc>
          <w:tcPr>
            <w:tcW w:w="6761"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根据招标文件细微偏差情形的内容，认定投标人的投标文件不存在细微偏差的，得2分；认定有细微偏差的，每一项扣1分。</w:t>
            </w:r>
          </w:p>
        </w:tc>
      </w:tr>
    </w:tbl>
    <w:p w:rsidR="00D97246" w:rsidRPr="00BF46C1" w:rsidRDefault="0099314F">
      <w:pPr>
        <w:widowControl/>
        <w:spacing w:before="100" w:beforeAutospacing="1" w:after="100" w:afterAutospacing="1"/>
        <w:ind w:firstLine="480"/>
        <w:jc w:val="left"/>
        <w:rPr>
          <w:rFonts w:ascii="宋体" w:eastAsia="宋体" w:hAnsi="宋体" w:cs="宋体"/>
          <w:kern w:val="0"/>
          <w:sz w:val="24"/>
          <w:szCs w:val="24"/>
        </w:rPr>
      </w:pPr>
      <w:r w:rsidRPr="00BF46C1">
        <w:rPr>
          <w:rFonts w:ascii="宋体" w:eastAsia="宋体" w:hAnsi="宋体" w:cs="宋体"/>
          <w:kern w:val="0"/>
          <w:sz w:val="24"/>
          <w:szCs w:val="24"/>
        </w:rPr>
        <w:t>③商务项（</w:t>
      </w:r>
      <w:r w:rsidRPr="00BF46C1">
        <w:rPr>
          <w:rFonts w:ascii="Calibri" w:eastAsia="宋体" w:hAnsi="Calibri" w:cs="Calibri"/>
          <w:kern w:val="0"/>
          <w:sz w:val="24"/>
          <w:szCs w:val="24"/>
        </w:rPr>
        <w:t>F3</w:t>
      </w:r>
      <w:r w:rsidRPr="00BF46C1">
        <w:rPr>
          <w:rFonts w:ascii="宋体" w:eastAsia="宋体" w:hAnsi="宋体" w:cs="宋体"/>
          <w:kern w:val="0"/>
          <w:sz w:val="24"/>
          <w:szCs w:val="24"/>
        </w:rPr>
        <w:t>×</w:t>
      </w:r>
      <w:r w:rsidRPr="00BF46C1">
        <w:rPr>
          <w:rFonts w:ascii="Calibri" w:eastAsia="宋体" w:hAnsi="Calibri" w:cs="Calibri"/>
          <w:kern w:val="0"/>
          <w:sz w:val="24"/>
          <w:szCs w:val="24"/>
        </w:rPr>
        <w:t>A3</w:t>
      </w:r>
      <w:r w:rsidRPr="00BF46C1">
        <w:rPr>
          <w:rFonts w:ascii="宋体" w:eastAsia="宋体" w:hAnsi="宋体" w:cs="宋体"/>
          <w:kern w:val="0"/>
          <w:sz w:val="24"/>
          <w:szCs w:val="24"/>
        </w:rPr>
        <w:t>）满分为</w:t>
      </w:r>
      <w:r w:rsidRPr="00BF46C1">
        <w:rPr>
          <w:rFonts w:ascii="宋体" w:eastAsia="宋体" w:hAnsi="宋体" w:cs="宋体"/>
          <w:kern w:val="0"/>
          <w:sz w:val="24"/>
          <w:szCs w:val="24"/>
          <w:u w:val="single"/>
        </w:rPr>
        <w:t>10</w:t>
      </w:r>
      <w:r w:rsidRPr="00BF46C1">
        <w:rPr>
          <w:rFonts w:ascii="宋体" w:eastAsia="宋体" w:hAnsi="宋体" w:cs="宋体"/>
          <w:kern w:val="0"/>
          <w:sz w:val="24"/>
          <w:szCs w:val="24"/>
        </w:rPr>
        <w:t>分。</w:t>
      </w:r>
    </w:p>
    <w:tbl>
      <w:tblPr>
        <w:tblW w:w="8326"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009"/>
        <w:gridCol w:w="561"/>
        <w:gridCol w:w="6756"/>
      </w:tblGrid>
      <w:tr w:rsidR="00BF46C1" w:rsidRPr="00BF46C1">
        <w:trPr>
          <w:tblHeader/>
          <w:tblCellSpacing w:w="0" w:type="dxa"/>
        </w:trPr>
        <w:tc>
          <w:tcPr>
            <w:tcW w:w="1009" w:type="dxa"/>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评标项目</w:t>
            </w:r>
          </w:p>
        </w:tc>
        <w:tc>
          <w:tcPr>
            <w:tcW w:w="561" w:type="dxa"/>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评标分值</w:t>
            </w:r>
          </w:p>
        </w:tc>
        <w:tc>
          <w:tcPr>
            <w:tcW w:w="6756" w:type="dxa"/>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评标方法描述</w:t>
            </w:r>
          </w:p>
        </w:tc>
      </w:tr>
      <w:tr w:rsidR="00BF46C1" w:rsidRPr="00BF46C1">
        <w:trPr>
          <w:tblCellSpacing w:w="0" w:type="dxa"/>
        </w:trPr>
        <w:tc>
          <w:tcPr>
            <w:tcW w:w="1009" w:type="dxa"/>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1.1、售 后服务情况</w:t>
            </w:r>
          </w:p>
        </w:tc>
        <w:tc>
          <w:tcPr>
            <w:tcW w:w="561" w:type="dxa"/>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2</w:t>
            </w:r>
          </w:p>
        </w:tc>
        <w:tc>
          <w:tcPr>
            <w:tcW w:w="6756" w:type="dxa"/>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(1)根据各投标人对投标货物保修期的承诺情况由评委进行评分，在招标文件要求的基础上每延长一年(只针对整个合同</w:t>
            </w:r>
            <w:proofErr w:type="gramStart"/>
            <w:r w:rsidRPr="00BF46C1">
              <w:rPr>
                <w:rFonts w:ascii="宋体" w:eastAsia="宋体" w:hAnsi="宋体" w:cs="宋体"/>
                <w:kern w:val="0"/>
                <w:sz w:val="24"/>
                <w:szCs w:val="24"/>
              </w:rPr>
              <w:t>包所有</w:t>
            </w:r>
            <w:proofErr w:type="gramEnd"/>
            <w:r w:rsidRPr="00BF46C1">
              <w:rPr>
                <w:rFonts w:ascii="宋体" w:eastAsia="宋体" w:hAnsi="宋体" w:cs="宋体"/>
                <w:kern w:val="0"/>
                <w:sz w:val="24"/>
                <w:szCs w:val="24"/>
              </w:rPr>
              <w:t>设备的免费保修延长)得1分，满分2分。</w:t>
            </w:r>
          </w:p>
        </w:tc>
      </w:tr>
      <w:tr w:rsidR="00BF46C1" w:rsidRPr="00BF46C1">
        <w:trPr>
          <w:tblCellSpacing w:w="0" w:type="dxa"/>
        </w:trPr>
        <w:tc>
          <w:tcPr>
            <w:tcW w:w="1009" w:type="dxa"/>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1.2、售 后服务情况</w:t>
            </w:r>
          </w:p>
        </w:tc>
        <w:tc>
          <w:tcPr>
            <w:tcW w:w="561" w:type="dxa"/>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2</w:t>
            </w:r>
          </w:p>
        </w:tc>
        <w:tc>
          <w:tcPr>
            <w:tcW w:w="6756" w:type="dxa"/>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(2)根据各投标人针对本项目提供的现场技术培训方案进行评分： 提供的现场技术培训方案完整、详细、具体、可行性强的得2分； 提供的现场技术培训方案不够周全详细、具体、完善、可行性一般的得1分；提供的现场技术培训方案不周全详细、具体、可行性较差的得0.5分；未提供的不得分。</w:t>
            </w:r>
          </w:p>
        </w:tc>
      </w:tr>
      <w:tr w:rsidR="00BF46C1" w:rsidRPr="00BF46C1">
        <w:trPr>
          <w:tblCellSpacing w:w="0" w:type="dxa"/>
        </w:trPr>
        <w:tc>
          <w:tcPr>
            <w:tcW w:w="1009" w:type="dxa"/>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2、设备认证情况</w:t>
            </w:r>
          </w:p>
        </w:tc>
        <w:tc>
          <w:tcPr>
            <w:tcW w:w="561" w:type="dxa"/>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1</w:t>
            </w:r>
          </w:p>
        </w:tc>
        <w:tc>
          <w:tcPr>
            <w:tcW w:w="6756" w:type="dxa"/>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根据各投标人所投设备具有省 级或省 级以上相关认证、检测、评估等情况，每提供一份得0.5分，满分1分。</w:t>
            </w:r>
          </w:p>
        </w:tc>
      </w:tr>
      <w:tr w:rsidR="00BF46C1" w:rsidRPr="00BF46C1">
        <w:trPr>
          <w:tblCellSpacing w:w="0" w:type="dxa"/>
        </w:trPr>
        <w:tc>
          <w:tcPr>
            <w:tcW w:w="1009" w:type="dxa"/>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3、产品质量及供货保障</w:t>
            </w:r>
          </w:p>
        </w:tc>
        <w:tc>
          <w:tcPr>
            <w:tcW w:w="561" w:type="dxa"/>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2</w:t>
            </w:r>
          </w:p>
        </w:tc>
        <w:tc>
          <w:tcPr>
            <w:tcW w:w="6756" w:type="dxa"/>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根据各投标人所投产品质</w:t>
            </w:r>
            <w:proofErr w:type="gramStart"/>
            <w:r w:rsidRPr="00BF46C1">
              <w:rPr>
                <w:rFonts w:ascii="宋体" w:eastAsia="宋体" w:hAnsi="宋体" w:cs="宋体"/>
                <w:kern w:val="0"/>
                <w:sz w:val="24"/>
                <w:szCs w:val="24"/>
              </w:rPr>
              <w:t>量保障</w:t>
            </w:r>
            <w:proofErr w:type="gramEnd"/>
            <w:r w:rsidRPr="00BF46C1">
              <w:rPr>
                <w:rFonts w:ascii="宋体" w:eastAsia="宋体" w:hAnsi="宋体" w:cs="宋体"/>
                <w:kern w:val="0"/>
                <w:sz w:val="24"/>
                <w:szCs w:val="24"/>
              </w:rPr>
              <w:t>以及供货保障方案等情况进行评分：提供的方案完整、详细、具体、可行性强的得2分；提供的方案不够周全详细、具体、完善、可行性一般的得1分；提供的方案不周全详细、具体、可行性较差的得0.5分；未提供的不得分。</w:t>
            </w:r>
          </w:p>
        </w:tc>
      </w:tr>
      <w:tr w:rsidR="00BF46C1" w:rsidRPr="00BF46C1">
        <w:trPr>
          <w:tblCellSpacing w:w="0" w:type="dxa"/>
        </w:trPr>
        <w:tc>
          <w:tcPr>
            <w:tcW w:w="1009" w:type="dxa"/>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4、业绩</w:t>
            </w:r>
          </w:p>
        </w:tc>
        <w:tc>
          <w:tcPr>
            <w:tcW w:w="561" w:type="dxa"/>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3</w:t>
            </w:r>
          </w:p>
        </w:tc>
        <w:tc>
          <w:tcPr>
            <w:tcW w:w="6756" w:type="dxa"/>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根据各投标人提供自2014年1月1日起至本项目投标截止时间止(日期以验收证明时间为准)由投标人所完成与本项目同类的销售业绩情况，由评委进行评议并打分，每提供一份完整业绩的得1分，满分3分。 注：投标人须同时提供中标公告(提供相关网站中标公告的下载网页并注明网址)、中标通知书复印件、采购合同文本复印件，以及能够证明</w:t>
            </w:r>
            <w:proofErr w:type="gramStart"/>
            <w:r w:rsidRPr="00BF46C1">
              <w:rPr>
                <w:rFonts w:ascii="宋体" w:eastAsia="宋体" w:hAnsi="宋体" w:cs="宋体"/>
                <w:kern w:val="0"/>
                <w:sz w:val="24"/>
                <w:szCs w:val="24"/>
              </w:rPr>
              <w:t>该业绩</w:t>
            </w:r>
            <w:proofErr w:type="gramEnd"/>
            <w:r w:rsidRPr="00BF46C1">
              <w:rPr>
                <w:rFonts w:ascii="宋体" w:eastAsia="宋体" w:hAnsi="宋体" w:cs="宋体"/>
                <w:kern w:val="0"/>
                <w:sz w:val="24"/>
                <w:szCs w:val="24"/>
              </w:rPr>
              <w:t>项目已经采购人验收合格的相关证明文件复印件(原件备查)，未同时提供以上证明材料的本项不得分。采购合同文本须加盖投标人公章并注明复印件与原件一致，评标委员会将保留要求投标人提供原件予以核查的权利。评标过程中如发现填报不实，本项不得分。</w:t>
            </w:r>
          </w:p>
        </w:tc>
      </w:tr>
    </w:tbl>
    <w:p w:rsidR="00D97246" w:rsidRPr="00BF46C1" w:rsidRDefault="0099314F">
      <w:pPr>
        <w:widowControl/>
        <w:spacing w:line="480" w:lineRule="exact"/>
        <w:ind w:firstLine="482"/>
        <w:jc w:val="left"/>
        <w:rPr>
          <w:rFonts w:ascii="宋体" w:eastAsia="宋体" w:hAnsi="宋体" w:cs="宋体"/>
          <w:kern w:val="0"/>
          <w:sz w:val="24"/>
          <w:szCs w:val="24"/>
        </w:rPr>
      </w:pPr>
      <w:r w:rsidRPr="00BF46C1">
        <w:rPr>
          <w:rFonts w:ascii="宋体" w:eastAsia="宋体" w:hAnsi="宋体" w:cs="宋体"/>
          <w:kern w:val="0"/>
          <w:sz w:val="24"/>
          <w:szCs w:val="24"/>
        </w:rPr>
        <w:t>④加分项（</w:t>
      </w:r>
      <w:r w:rsidRPr="00BF46C1">
        <w:rPr>
          <w:rFonts w:ascii="Calibri" w:eastAsia="宋体" w:hAnsi="Calibri" w:cs="Calibri"/>
          <w:kern w:val="0"/>
          <w:sz w:val="24"/>
          <w:szCs w:val="24"/>
        </w:rPr>
        <w:t>F4</w:t>
      </w:r>
      <w:r w:rsidRPr="00BF46C1">
        <w:rPr>
          <w:rFonts w:ascii="宋体" w:eastAsia="宋体" w:hAnsi="宋体" w:cs="宋体"/>
          <w:kern w:val="0"/>
          <w:sz w:val="24"/>
          <w:szCs w:val="24"/>
        </w:rPr>
        <w:t>×</w:t>
      </w:r>
      <w:r w:rsidRPr="00BF46C1">
        <w:rPr>
          <w:rFonts w:ascii="Calibri" w:eastAsia="宋体" w:hAnsi="Calibri" w:cs="Calibri"/>
          <w:kern w:val="0"/>
          <w:sz w:val="24"/>
          <w:szCs w:val="24"/>
        </w:rPr>
        <w:t>A4</w:t>
      </w:r>
      <w:r w:rsidRPr="00BF46C1">
        <w:rPr>
          <w:rFonts w:ascii="宋体" w:eastAsia="宋体" w:hAnsi="宋体" w:cs="宋体"/>
          <w:kern w:val="0"/>
          <w:sz w:val="24"/>
          <w:szCs w:val="24"/>
        </w:rPr>
        <w:t>）</w:t>
      </w:r>
    </w:p>
    <w:p w:rsidR="00D97246" w:rsidRPr="00BF46C1" w:rsidRDefault="0099314F">
      <w:pPr>
        <w:widowControl/>
        <w:spacing w:line="480" w:lineRule="exact"/>
        <w:ind w:firstLine="482"/>
        <w:jc w:val="left"/>
        <w:rPr>
          <w:rFonts w:ascii="宋体" w:eastAsia="宋体" w:hAnsi="宋体" w:cs="宋体"/>
          <w:kern w:val="0"/>
          <w:sz w:val="24"/>
          <w:szCs w:val="24"/>
        </w:rPr>
      </w:pPr>
      <w:r w:rsidRPr="00BF46C1">
        <w:rPr>
          <w:rFonts w:ascii="宋体" w:eastAsia="宋体" w:hAnsi="宋体" w:cs="宋体"/>
          <w:kern w:val="0"/>
          <w:sz w:val="24"/>
          <w:szCs w:val="24"/>
        </w:rPr>
        <w:t>a.优先类节能产品、环境标志产品：</w:t>
      </w:r>
    </w:p>
    <w:p w:rsidR="00D97246" w:rsidRPr="00BF46C1" w:rsidRDefault="0099314F">
      <w:pPr>
        <w:widowControl/>
        <w:spacing w:line="480" w:lineRule="exact"/>
        <w:ind w:firstLine="482"/>
        <w:jc w:val="left"/>
        <w:rPr>
          <w:rFonts w:ascii="宋体" w:eastAsia="宋体" w:hAnsi="宋体" w:cs="宋体"/>
          <w:kern w:val="0"/>
          <w:sz w:val="24"/>
          <w:szCs w:val="24"/>
        </w:rPr>
      </w:pPr>
      <w:r w:rsidRPr="00BF46C1">
        <w:rPr>
          <w:rFonts w:ascii="宋体" w:eastAsia="宋体" w:hAnsi="宋体" w:cs="宋体"/>
          <w:kern w:val="0"/>
          <w:sz w:val="24"/>
          <w:szCs w:val="24"/>
        </w:rPr>
        <w:t>a1若同一合同包内节能、环境标志产品报价总金额低于该合同包报价总金额</w:t>
      </w:r>
      <w:r w:rsidRPr="00BF46C1">
        <w:rPr>
          <w:rFonts w:ascii="Calibri" w:eastAsia="宋体" w:hAnsi="Calibri" w:cs="Calibri"/>
          <w:kern w:val="0"/>
          <w:sz w:val="24"/>
          <w:szCs w:val="24"/>
        </w:rPr>
        <w:t>20%</w:t>
      </w:r>
      <w:r w:rsidRPr="00BF46C1">
        <w:rPr>
          <w:rFonts w:ascii="宋体" w:eastAsia="宋体" w:hAnsi="宋体" w:cs="宋体"/>
          <w:kern w:val="0"/>
          <w:sz w:val="24"/>
          <w:szCs w:val="24"/>
        </w:rPr>
        <w:t>（含</w:t>
      </w:r>
      <w:r w:rsidRPr="00BF46C1">
        <w:rPr>
          <w:rFonts w:ascii="Calibri" w:eastAsia="宋体" w:hAnsi="Calibri" w:cs="Calibri"/>
          <w:kern w:val="0"/>
          <w:sz w:val="24"/>
          <w:szCs w:val="24"/>
        </w:rPr>
        <w:t>20%</w:t>
      </w:r>
      <w:r w:rsidRPr="00BF46C1">
        <w:rPr>
          <w:rFonts w:ascii="宋体" w:eastAsia="宋体" w:hAnsi="宋体" w:cs="宋体"/>
          <w:kern w:val="0"/>
          <w:sz w:val="24"/>
          <w:szCs w:val="24"/>
        </w:rPr>
        <w:t>）以下，将分别给予节能、环境标志产品价格项（</w:t>
      </w:r>
      <w:r w:rsidRPr="00BF46C1">
        <w:rPr>
          <w:rFonts w:ascii="Calibri" w:eastAsia="宋体" w:hAnsi="Calibri" w:cs="Calibri"/>
          <w:kern w:val="0"/>
          <w:sz w:val="24"/>
          <w:szCs w:val="24"/>
        </w:rPr>
        <w:t>F1</w:t>
      </w:r>
      <w:r w:rsidRPr="00BF46C1">
        <w:rPr>
          <w:rFonts w:ascii="宋体" w:eastAsia="宋体" w:hAnsi="宋体" w:cs="宋体"/>
          <w:kern w:val="0"/>
          <w:sz w:val="24"/>
          <w:szCs w:val="24"/>
        </w:rPr>
        <w:t>×</w:t>
      </w:r>
      <w:r w:rsidRPr="00BF46C1">
        <w:rPr>
          <w:rFonts w:ascii="Calibri" w:eastAsia="宋体" w:hAnsi="Calibri" w:cs="Calibri"/>
          <w:kern w:val="0"/>
          <w:sz w:val="24"/>
          <w:szCs w:val="24"/>
        </w:rPr>
        <w:t>A1</w:t>
      </w:r>
      <w:r w:rsidRPr="00BF46C1">
        <w:rPr>
          <w:rFonts w:ascii="宋体" w:eastAsia="宋体" w:hAnsi="宋体" w:cs="宋体"/>
          <w:kern w:val="0"/>
          <w:sz w:val="24"/>
          <w:szCs w:val="24"/>
        </w:rPr>
        <w:t>，按照满分计）和技术项（</w:t>
      </w:r>
      <w:r w:rsidRPr="00BF46C1">
        <w:rPr>
          <w:rFonts w:ascii="Calibri" w:eastAsia="宋体" w:hAnsi="Calibri" w:cs="Calibri"/>
          <w:kern w:val="0"/>
          <w:sz w:val="24"/>
          <w:szCs w:val="24"/>
        </w:rPr>
        <w:t>F2</w:t>
      </w:r>
      <w:r w:rsidRPr="00BF46C1">
        <w:rPr>
          <w:rFonts w:ascii="宋体" w:eastAsia="宋体" w:hAnsi="宋体" w:cs="宋体"/>
          <w:kern w:val="0"/>
          <w:sz w:val="24"/>
          <w:szCs w:val="24"/>
        </w:rPr>
        <w:t>×</w:t>
      </w:r>
      <w:r w:rsidRPr="00BF46C1">
        <w:rPr>
          <w:rFonts w:ascii="Calibri" w:eastAsia="宋体" w:hAnsi="Calibri" w:cs="Calibri"/>
          <w:kern w:val="0"/>
          <w:sz w:val="24"/>
          <w:szCs w:val="24"/>
        </w:rPr>
        <w:t>A2</w:t>
      </w:r>
      <w:r w:rsidRPr="00BF46C1">
        <w:rPr>
          <w:rFonts w:ascii="宋体" w:eastAsia="宋体" w:hAnsi="宋体" w:cs="宋体"/>
          <w:kern w:val="0"/>
          <w:sz w:val="24"/>
          <w:szCs w:val="24"/>
        </w:rPr>
        <w:t>，按照满分计）</w:t>
      </w:r>
      <w:r w:rsidRPr="00BF46C1">
        <w:rPr>
          <w:rFonts w:ascii="Calibri" w:eastAsia="宋体" w:hAnsi="Calibri" w:cs="Calibri"/>
          <w:kern w:val="0"/>
          <w:sz w:val="24"/>
          <w:szCs w:val="24"/>
        </w:rPr>
        <w:t>4%</w:t>
      </w:r>
      <w:r w:rsidRPr="00BF46C1">
        <w:rPr>
          <w:rFonts w:ascii="宋体" w:eastAsia="宋体" w:hAnsi="宋体" w:cs="宋体"/>
          <w:kern w:val="0"/>
          <w:sz w:val="24"/>
          <w:szCs w:val="24"/>
        </w:rPr>
        <w:t>的加分；若同一合同包内节能、</w:t>
      </w:r>
      <w:r w:rsidRPr="00BF46C1">
        <w:rPr>
          <w:rFonts w:ascii="宋体" w:eastAsia="宋体" w:hAnsi="宋体" w:cs="宋体"/>
          <w:kern w:val="0"/>
          <w:sz w:val="24"/>
          <w:szCs w:val="24"/>
        </w:rPr>
        <w:lastRenderedPageBreak/>
        <w:t>环境标志产品报价总金额占该合同包报价总金额</w:t>
      </w:r>
      <w:r w:rsidRPr="00BF46C1">
        <w:rPr>
          <w:rFonts w:ascii="Calibri" w:eastAsia="宋体" w:hAnsi="Calibri" w:cs="Calibri"/>
          <w:kern w:val="0"/>
          <w:sz w:val="24"/>
          <w:szCs w:val="24"/>
        </w:rPr>
        <w:t>20%-50%</w:t>
      </w:r>
      <w:r w:rsidRPr="00BF46C1">
        <w:rPr>
          <w:rFonts w:ascii="宋体" w:eastAsia="宋体" w:hAnsi="宋体" w:cs="宋体"/>
          <w:kern w:val="0"/>
          <w:sz w:val="24"/>
          <w:szCs w:val="24"/>
        </w:rPr>
        <w:t>（含</w:t>
      </w:r>
      <w:r w:rsidRPr="00BF46C1">
        <w:rPr>
          <w:rFonts w:ascii="Calibri" w:eastAsia="宋体" w:hAnsi="Calibri" w:cs="Calibri"/>
          <w:kern w:val="0"/>
          <w:sz w:val="24"/>
          <w:szCs w:val="24"/>
        </w:rPr>
        <w:t>50%</w:t>
      </w:r>
      <w:r w:rsidRPr="00BF46C1">
        <w:rPr>
          <w:rFonts w:ascii="宋体" w:eastAsia="宋体" w:hAnsi="宋体" w:cs="宋体"/>
          <w:kern w:val="0"/>
          <w:sz w:val="24"/>
          <w:szCs w:val="24"/>
        </w:rPr>
        <w:t>），将分别给予节能、环境标志产品价格项（</w:t>
      </w:r>
      <w:r w:rsidRPr="00BF46C1">
        <w:rPr>
          <w:rFonts w:ascii="Calibri" w:eastAsia="宋体" w:hAnsi="Calibri" w:cs="Calibri"/>
          <w:kern w:val="0"/>
          <w:sz w:val="24"/>
          <w:szCs w:val="24"/>
        </w:rPr>
        <w:t>F1</w:t>
      </w:r>
      <w:r w:rsidRPr="00BF46C1">
        <w:rPr>
          <w:rFonts w:ascii="宋体" w:eastAsia="宋体" w:hAnsi="宋体" w:cs="宋体"/>
          <w:kern w:val="0"/>
          <w:sz w:val="24"/>
          <w:szCs w:val="24"/>
        </w:rPr>
        <w:t>×</w:t>
      </w:r>
      <w:r w:rsidRPr="00BF46C1">
        <w:rPr>
          <w:rFonts w:ascii="Calibri" w:eastAsia="宋体" w:hAnsi="Calibri" w:cs="Calibri"/>
          <w:kern w:val="0"/>
          <w:sz w:val="24"/>
          <w:szCs w:val="24"/>
        </w:rPr>
        <w:t>A1</w:t>
      </w:r>
      <w:r w:rsidRPr="00BF46C1">
        <w:rPr>
          <w:rFonts w:ascii="宋体" w:eastAsia="宋体" w:hAnsi="宋体" w:cs="宋体"/>
          <w:kern w:val="0"/>
          <w:sz w:val="24"/>
          <w:szCs w:val="24"/>
        </w:rPr>
        <w:t>，按照满分计）和技术项（</w:t>
      </w:r>
      <w:r w:rsidRPr="00BF46C1">
        <w:rPr>
          <w:rFonts w:ascii="Calibri" w:eastAsia="宋体" w:hAnsi="Calibri" w:cs="Calibri"/>
          <w:kern w:val="0"/>
          <w:sz w:val="24"/>
          <w:szCs w:val="24"/>
        </w:rPr>
        <w:t>F2</w:t>
      </w:r>
      <w:r w:rsidRPr="00BF46C1">
        <w:rPr>
          <w:rFonts w:ascii="宋体" w:eastAsia="宋体" w:hAnsi="宋体" w:cs="宋体"/>
          <w:kern w:val="0"/>
          <w:sz w:val="24"/>
          <w:szCs w:val="24"/>
        </w:rPr>
        <w:t>×</w:t>
      </w:r>
      <w:r w:rsidRPr="00BF46C1">
        <w:rPr>
          <w:rFonts w:ascii="Calibri" w:eastAsia="宋体" w:hAnsi="Calibri" w:cs="Calibri"/>
          <w:kern w:val="0"/>
          <w:sz w:val="24"/>
          <w:szCs w:val="24"/>
        </w:rPr>
        <w:t>A2</w:t>
      </w:r>
      <w:r w:rsidRPr="00BF46C1">
        <w:rPr>
          <w:rFonts w:ascii="宋体" w:eastAsia="宋体" w:hAnsi="宋体" w:cs="宋体"/>
          <w:kern w:val="0"/>
          <w:sz w:val="24"/>
          <w:szCs w:val="24"/>
        </w:rPr>
        <w:t>，按照满分计）</w:t>
      </w:r>
      <w:r w:rsidRPr="00BF46C1">
        <w:rPr>
          <w:rFonts w:ascii="Calibri" w:eastAsia="宋体" w:hAnsi="Calibri" w:cs="Calibri"/>
          <w:kern w:val="0"/>
          <w:sz w:val="24"/>
          <w:szCs w:val="24"/>
        </w:rPr>
        <w:t>6%</w:t>
      </w:r>
      <w:r w:rsidRPr="00BF46C1">
        <w:rPr>
          <w:rFonts w:ascii="宋体" w:eastAsia="宋体" w:hAnsi="宋体" w:cs="宋体"/>
          <w:kern w:val="0"/>
          <w:sz w:val="24"/>
          <w:szCs w:val="24"/>
        </w:rPr>
        <w:t>的加分；若同一合同包内节能、环境标志产品报价总金额占该合同包报价总金额</w:t>
      </w:r>
      <w:r w:rsidRPr="00BF46C1">
        <w:rPr>
          <w:rFonts w:ascii="Calibri" w:eastAsia="宋体" w:hAnsi="Calibri" w:cs="Calibri"/>
          <w:kern w:val="0"/>
          <w:sz w:val="24"/>
          <w:szCs w:val="24"/>
        </w:rPr>
        <w:t>50%</w:t>
      </w:r>
      <w:r w:rsidRPr="00BF46C1">
        <w:rPr>
          <w:rFonts w:ascii="宋体" w:eastAsia="宋体" w:hAnsi="宋体" w:cs="宋体"/>
          <w:kern w:val="0"/>
          <w:sz w:val="24"/>
          <w:szCs w:val="24"/>
        </w:rPr>
        <w:t>以上的，将分别给予节能、环境标志产品价格项（</w:t>
      </w:r>
      <w:r w:rsidRPr="00BF46C1">
        <w:rPr>
          <w:rFonts w:ascii="Calibri" w:eastAsia="宋体" w:hAnsi="Calibri" w:cs="Calibri"/>
          <w:kern w:val="0"/>
          <w:sz w:val="24"/>
          <w:szCs w:val="24"/>
        </w:rPr>
        <w:t>F1</w:t>
      </w:r>
      <w:r w:rsidRPr="00BF46C1">
        <w:rPr>
          <w:rFonts w:ascii="宋体" w:eastAsia="宋体" w:hAnsi="宋体" w:cs="宋体"/>
          <w:kern w:val="0"/>
          <w:sz w:val="24"/>
          <w:szCs w:val="24"/>
        </w:rPr>
        <w:t>×</w:t>
      </w:r>
      <w:r w:rsidRPr="00BF46C1">
        <w:rPr>
          <w:rFonts w:ascii="Calibri" w:eastAsia="宋体" w:hAnsi="Calibri" w:cs="Calibri"/>
          <w:kern w:val="0"/>
          <w:sz w:val="24"/>
          <w:szCs w:val="24"/>
        </w:rPr>
        <w:t>A1</w:t>
      </w:r>
      <w:r w:rsidRPr="00BF46C1">
        <w:rPr>
          <w:rFonts w:ascii="宋体" w:eastAsia="宋体" w:hAnsi="宋体" w:cs="宋体"/>
          <w:kern w:val="0"/>
          <w:sz w:val="24"/>
          <w:szCs w:val="24"/>
        </w:rPr>
        <w:t>，按照满分计）和技术项（</w:t>
      </w:r>
      <w:r w:rsidRPr="00BF46C1">
        <w:rPr>
          <w:rFonts w:ascii="Calibri" w:eastAsia="宋体" w:hAnsi="Calibri" w:cs="Calibri"/>
          <w:kern w:val="0"/>
          <w:sz w:val="24"/>
          <w:szCs w:val="24"/>
        </w:rPr>
        <w:t>F2</w:t>
      </w:r>
      <w:r w:rsidRPr="00BF46C1">
        <w:rPr>
          <w:rFonts w:ascii="宋体" w:eastAsia="宋体" w:hAnsi="宋体" w:cs="宋体"/>
          <w:kern w:val="0"/>
          <w:sz w:val="24"/>
          <w:szCs w:val="24"/>
        </w:rPr>
        <w:t>×</w:t>
      </w:r>
      <w:r w:rsidRPr="00BF46C1">
        <w:rPr>
          <w:rFonts w:ascii="Calibri" w:eastAsia="宋体" w:hAnsi="Calibri" w:cs="Calibri"/>
          <w:kern w:val="0"/>
          <w:sz w:val="24"/>
          <w:szCs w:val="24"/>
        </w:rPr>
        <w:t>A2</w:t>
      </w:r>
      <w:r w:rsidRPr="00BF46C1">
        <w:rPr>
          <w:rFonts w:ascii="宋体" w:eastAsia="宋体" w:hAnsi="宋体" w:cs="宋体"/>
          <w:kern w:val="0"/>
          <w:sz w:val="24"/>
          <w:szCs w:val="24"/>
        </w:rPr>
        <w:t>，按照满分计）</w:t>
      </w:r>
      <w:r w:rsidRPr="00BF46C1">
        <w:rPr>
          <w:rFonts w:ascii="Calibri" w:eastAsia="宋体" w:hAnsi="Calibri" w:cs="Calibri"/>
          <w:kern w:val="0"/>
          <w:sz w:val="24"/>
          <w:szCs w:val="24"/>
        </w:rPr>
        <w:t>8%</w:t>
      </w:r>
      <w:r w:rsidRPr="00BF46C1">
        <w:rPr>
          <w:rFonts w:ascii="宋体" w:eastAsia="宋体" w:hAnsi="宋体" w:cs="宋体"/>
          <w:kern w:val="0"/>
          <w:sz w:val="24"/>
          <w:szCs w:val="24"/>
        </w:rPr>
        <w:t>的加分。</w:t>
      </w:r>
    </w:p>
    <w:p w:rsidR="00D97246" w:rsidRPr="00BF46C1" w:rsidRDefault="0099314F">
      <w:pPr>
        <w:widowControl/>
        <w:spacing w:line="480" w:lineRule="exact"/>
        <w:ind w:firstLine="482"/>
        <w:jc w:val="left"/>
        <w:rPr>
          <w:rFonts w:ascii="宋体" w:eastAsia="宋体" w:hAnsi="宋体" w:cs="宋体"/>
          <w:kern w:val="0"/>
          <w:sz w:val="24"/>
          <w:szCs w:val="24"/>
        </w:rPr>
      </w:pPr>
      <w:r w:rsidRPr="00BF46C1">
        <w:rPr>
          <w:rFonts w:ascii="宋体" w:eastAsia="宋体" w:hAnsi="宋体" w:cs="宋体"/>
          <w:kern w:val="0"/>
          <w:sz w:val="24"/>
          <w:szCs w:val="24"/>
        </w:rPr>
        <w:t xml:space="preserve">a2若节能、环境标志产品仅是构成投标产品的部件、组件或零件，则该投标产品不享受鼓励优惠政策。同一品目中各认证证书不重复计算加分。强制类节能产品不享受加分。 </w:t>
      </w:r>
    </w:p>
    <w:tbl>
      <w:tblPr>
        <w:tblW w:w="8326"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028"/>
        <w:gridCol w:w="683"/>
        <w:gridCol w:w="6615"/>
      </w:tblGrid>
      <w:tr w:rsidR="00BF46C1" w:rsidRPr="00BF46C1">
        <w:trPr>
          <w:tblHeader/>
          <w:tblCellSpacing w:w="0" w:type="dxa"/>
        </w:trPr>
        <w:tc>
          <w:tcPr>
            <w:tcW w:w="1028" w:type="dxa"/>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评标项目</w:t>
            </w:r>
          </w:p>
        </w:tc>
        <w:tc>
          <w:tcPr>
            <w:tcW w:w="683" w:type="dxa"/>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评标分值</w:t>
            </w:r>
          </w:p>
        </w:tc>
        <w:tc>
          <w:tcPr>
            <w:tcW w:w="6615" w:type="dxa"/>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评标方法描述</w:t>
            </w:r>
          </w:p>
        </w:tc>
      </w:tr>
      <w:tr w:rsidR="00BF46C1" w:rsidRPr="00BF46C1">
        <w:trPr>
          <w:tblCellSpacing w:w="0" w:type="dxa"/>
        </w:trPr>
        <w:tc>
          <w:tcPr>
            <w:tcW w:w="1028" w:type="dxa"/>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节能、减排、环境标志产品部分</w:t>
            </w:r>
          </w:p>
        </w:tc>
        <w:tc>
          <w:tcPr>
            <w:tcW w:w="683" w:type="dxa"/>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7.2</w:t>
            </w:r>
          </w:p>
        </w:tc>
        <w:tc>
          <w:tcPr>
            <w:tcW w:w="6615" w:type="dxa"/>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(1) 根据《国务院办公厅关于建立政府强制采购节能产品制度的通知》(国办发[2007]51号)和财政部国家发展改革委关于印发《节能产品政府采购实施意见》的通知(财库[2004]185号)以及《财政部 国家发展改革委关于调整节能产品政府采购清单的通知》财库〔2018〕73号的规定，节能清单中的节能清单中的台式计算机，便携式计算机，平板式微型计算机，激光打印机，针式打印机，显示设备，制冷压缩机，空调机组，专用制冷、空调设备，镇流器，空调机，电热水器，普通照明用双端荧光灯，电视设备，视频设备，便器，水嘴等品目为政府强制采购的节能产品(具体品目以“★”标注)，本次采购货物中属政府强制采购节能产品的，投标人所投产品必须是财政部、国家发展改革委公示的《节能产品政府采购清单》内产品，并提供产品的证明资料复印件加盖投标人公章，否则投标无效。 (2)节能(非强制类产品)、减排、环境标志产品评审优惠内容及幅度如下： ①、若同一合同包内的节能(非强制类产品)、减排、环境标志产品报价总金额低于本合同包报价总金额20%(含20%)以下的，将分别给予节能、减排、环境标志产品价格评标项和技术评标</w:t>
            </w:r>
            <w:proofErr w:type="gramStart"/>
            <w:r w:rsidRPr="00BF46C1">
              <w:rPr>
                <w:rFonts w:ascii="宋体" w:eastAsia="宋体" w:hAnsi="宋体" w:cs="宋体"/>
                <w:kern w:val="0"/>
                <w:sz w:val="24"/>
                <w:szCs w:val="24"/>
              </w:rPr>
              <w:t>项标准</w:t>
            </w:r>
            <w:proofErr w:type="gramEnd"/>
            <w:r w:rsidRPr="00BF46C1">
              <w:rPr>
                <w:rFonts w:ascii="宋体" w:eastAsia="宋体" w:hAnsi="宋体" w:cs="宋体"/>
                <w:kern w:val="0"/>
                <w:sz w:val="24"/>
                <w:szCs w:val="24"/>
              </w:rPr>
              <w:t>总分值4％的加分； ②、若同一合同包内节能(非强制类产品)、减排、环境标志产品报价总金额占本合同包报价总金额20%-50%(含50%)的，将分别给予节能、减排、环境标志产品在价格评标项和技术评标</w:t>
            </w:r>
            <w:proofErr w:type="gramStart"/>
            <w:r w:rsidRPr="00BF46C1">
              <w:rPr>
                <w:rFonts w:ascii="宋体" w:eastAsia="宋体" w:hAnsi="宋体" w:cs="宋体"/>
                <w:kern w:val="0"/>
                <w:sz w:val="24"/>
                <w:szCs w:val="24"/>
              </w:rPr>
              <w:t>项标准</w:t>
            </w:r>
            <w:proofErr w:type="gramEnd"/>
            <w:r w:rsidRPr="00BF46C1">
              <w:rPr>
                <w:rFonts w:ascii="宋体" w:eastAsia="宋体" w:hAnsi="宋体" w:cs="宋体"/>
                <w:kern w:val="0"/>
                <w:sz w:val="24"/>
                <w:szCs w:val="24"/>
              </w:rPr>
              <w:t>总分值6％的加分； ③、若同一合同包内节能(非强制类产品)、减排、环境标志产品报价总金额占本合同包报价总金额50%以上的，将分别给予节能、减排、环境标志产品在价格评标项和技术评标</w:t>
            </w:r>
            <w:proofErr w:type="gramStart"/>
            <w:r w:rsidRPr="00BF46C1">
              <w:rPr>
                <w:rFonts w:ascii="宋体" w:eastAsia="宋体" w:hAnsi="宋体" w:cs="宋体"/>
                <w:kern w:val="0"/>
                <w:sz w:val="24"/>
                <w:szCs w:val="24"/>
              </w:rPr>
              <w:t>项标准</w:t>
            </w:r>
            <w:proofErr w:type="gramEnd"/>
            <w:r w:rsidRPr="00BF46C1">
              <w:rPr>
                <w:rFonts w:ascii="宋体" w:eastAsia="宋体" w:hAnsi="宋体" w:cs="宋体"/>
                <w:kern w:val="0"/>
                <w:sz w:val="24"/>
                <w:szCs w:val="24"/>
              </w:rPr>
              <w:t>总分值8％的加分。 注：本次政府采购活动已经开展但尚未进入评审环节的，执行本期和下期节能清单。对于同时列入财政部、环境保护部公示的《环境标志产品政府采购清单》和财政部、国家发展改革委公示的《节能产品政府采购清单》的产品，应当优先于只获得其中一项认证的产品。 投标人在投标时必须对属于节能、减排、环境标志产品单独在节能(非强制类)、环境</w:t>
            </w:r>
            <w:r w:rsidRPr="00BF46C1">
              <w:rPr>
                <w:rFonts w:ascii="宋体" w:eastAsia="宋体" w:hAnsi="宋体" w:cs="宋体"/>
                <w:kern w:val="0"/>
                <w:sz w:val="24"/>
                <w:szCs w:val="24"/>
              </w:rPr>
              <w:lastRenderedPageBreak/>
              <w:t>标志产品统计表中填写，并提供产品的证明资料复印件附在报价部分(电子证明资料应上传在对应评分模块)且加盖投标人公章。未单独分项报价或未按规定提供产品的证明资料的不给予加分。投标产品属于节能、减排、环境标志清单内产品的，可享受相关的鼓励优惠政策；若节能、减排、环境标志清单内的产品仅是构成投标产品的部件、组件或零件的，则该投标产品不享受鼓励优惠政策。评标委员会审查此项</w:t>
            </w:r>
            <w:proofErr w:type="gramStart"/>
            <w:r w:rsidRPr="00BF46C1">
              <w:rPr>
                <w:rFonts w:ascii="宋体" w:eastAsia="宋体" w:hAnsi="宋体" w:cs="宋体"/>
                <w:kern w:val="0"/>
                <w:sz w:val="24"/>
                <w:szCs w:val="24"/>
              </w:rPr>
              <w:t>响应性只根据</w:t>
            </w:r>
            <w:proofErr w:type="gramEnd"/>
            <w:r w:rsidRPr="00BF46C1">
              <w:rPr>
                <w:rFonts w:ascii="宋体" w:eastAsia="宋体" w:hAnsi="宋体" w:cs="宋体"/>
                <w:kern w:val="0"/>
                <w:sz w:val="24"/>
                <w:szCs w:val="24"/>
              </w:rPr>
              <w:t>投标文件本身的内容，而不寻求其他的外部证据。(本文件中其他有关附加部分评审中节能(非强制类)环境标志产品描述情况与此处不一致，以此处为准)</w:t>
            </w:r>
          </w:p>
        </w:tc>
      </w:tr>
    </w:tbl>
    <w:p w:rsidR="00D97246" w:rsidRPr="00BF46C1" w:rsidRDefault="0099314F">
      <w:pPr>
        <w:widowControl/>
        <w:spacing w:line="480" w:lineRule="atLeast"/>
        <w:ind w:firstLine="480"/>
        <w:jc w:val="left"/>
        <w:rPr>
          <w:rFonts w:ascii="宋体" w:eastAsia="宋体" w:hAnsi="宋体" w:cs="宋体"/>
          <w:kern w:val="0"/>
          <w:sz w:val="24"/>
          <w:szCs w:val="24"/>
        </w:rPr>
      </w:pPr>
      <w:r w:rsidRPr="00BF46C1">
        <w:rPr>
          <w:rFonts w:ascii="宋体" w:eastAsia="宋体" w:hAnsi="宋体" w:cs="宋体"/>
          <w:kern w:val="0"/>
          <w:sz w:val="24"/>
          <w:szCs w:val="24"/>
        </w:rPr>
        <w:lastRenderedPageBreak/>
        <w:t xml:space="preserve">（4）中标候选人排列规则顺序如下： </w:t>
      </w:r>
    </w:p>
    <w:p w:rsidR="00D97246" w:rsidRPr="00BF46C1" w:rsidRDefault="0099314F">
      <w:pPr>
        <w:widowControl/>
        <w:spacing w:line="480" w:lineRule="atLeast"/>
        <w:ind w:firstLine="480"/>
        <w:jc w:val="left"/>
        <w:rPr>
          <w:rFonts w:ascii="宋体" w:eastAsia="宋体" w:hAnsi="宋体" w:cs="宋体"/>
          <w:kern w:val="0"/>
          <w:sz w:val="24"/>
          <w:szCs w:val="24"/>
        </w:rPr>
      </w:pPr>
      <w:r w:rsidRPr="00BF46C1">
        <w:rPr>
          <w:rFonts w:ascii="宋体" w:eastAsia="宋体" w:hAnsi="宋体" w:cs="宋体"/>
          <w:kern w:val="0"/>
          <w:sz w:val="24"/>
          <w:szCs w:val="24"/>
        </w:rPr>
        <w:t>a.按照评标总得分（</w:t>
      </w:r>
      <w:r w:rsidRPr="00BF46C1">
        <w:rPr>
          <w:rFonts w:ascii="Calibri" w:eastAsia="宋体" w:hAnsi="Calibri" w:cs="Calibri"/>
          <w:kern w:val="0"/>
          <w:sz w:val="24"/>
          <w:szCs w:val="24"/>
        </w:rPr>
        <w:t>FA</w:t>
      </w:r>
      <w:r w:rsidRPr="00BF46C1">
        <w:rPr>
          <w:rFonts w:ascii="宋体" w:eastAsia="宋体" w:hAnsi="宋体" w:cs="宋体"/>
          <w:kern w:val="0"/>
          <w:sz w:val="24"/>
          <w:szCs w:val="24"/>
        </w:rPr>
        <w:t>）由高到低顺序排列。</w:t>
      </w:r>
    </w:p>
    <w:p w:rsidR="00D97246" w:rsidRPr="00BF46C1" w:rsidRDefault="0099314F">
      <w:pPr>
        <w:widowControl/>
        <w:spacing w:line="480" w:lineRule="atLeast"/>
        <w:ind w:firstLine="480"/>
        <w:jc w:val="left"/>
        <w:rPr>
          <w:rFonts w:ascii="宋体" w:eastAsia="宋体" w:hAnsi="宋体" w:cs="宋体"/>
          <w:kern w:val="0"/>
          <w:sz w:val="24"/>
          <w:szCs w:val="24"/>
        </w:rPr>
      </w:pPr>
      <w:r w:rsidRPr="00BF46C1">
        <w:rPr>
          <w:rFonts w:ascii="宋体" w:eastAsia="宋体" w:hAnsi="宋体" w:cs="宋体"/>
          <w:kern w:val="0"/>
          <w:sz w:val="24"/>
          <w:szCs w:val="24"/>
        </w:rPr>
        <w:t>b.评标总得分（</w:t>
      </w:r>
      <w:r w:rsidRPr="00BF46C1">
        <w:rPr>
          <w:rFonts w:ascii="Calibri" w:eastAsia="宋体" w:hAnsi="Calibri" w:cs="Calibri"/>
          <w:kern w:val="0"/>
          <w:sz w:val="24"/>
          <w:szCs w:val="24"/>
        </w:rPr>
        <w:t>FA</w:t>
      </w:r>
      <w:r w:rsidRPr="00BF46C1">
        <w:rPr>
          <w:rFonts w:ascii="宋体" w:eastAsia="宋体" w:hAnsi="宋体" w:cs="宋体"/>
          <w:kern w:val="0"/>
          <w:sz w:val="24"/>
          <w:szCs w:val="24"/>
        </w:rPr>
        <w:t xml:space="preserve">）相同的，按照评标价（即价格扣除后的投标报价）由低到高顺序排列。 </w:t>
      </w:r>
    </w:p>
    <w:p w:rsidR="00D97246" w:rsidRPr="00BF46C1" w:rsidRDefault="0099314F">
      <w:pPr>
        <w:widowControl/>
        <w:spacing w:line="480" w:lineRule="atLeast"/>
        <w:ind w:firstLine="480"/>
        <w:jc w:val="left"/>
        <w:rPr>
          <w:rFonts w:ascii="宋体" w:eastAsia="宋体" w:hAnsi="宋体" w:cs="宋体"/>
          <w:kern w:val="0"/>
          <w:sz w:val="24"/>
          <w:szCs w:val="24"/>
        </w:rPr>
      </w:pPr>
      <w:r w:rsidRPr="00BF46C1">
        <w:rPr>
          <w:rFonts w:ascii="宋体" w:eastAsia="宋体" w:hAnsi="宋体" w:cs="宋体"/>
          <w:kern w:val="0"/>
          <w:sz w:val="24"/>
          <w:szCs w:val="24"/>
        </w:rPr>
        <w:t>c.评标总得分（</w:t>
      </w:r>
      <w:r w:rsidRPr="00BF46C1">
        <w:rPr>
          <w:rFonts w:ascii="Calibri" w:eastAsia="宋体" w:hAnsi="Calibri" w:cs="Calibri"/>
          <w:kern w:val="0"/>
          <w:sz w:val="24"/>
          <w:szCs w:val="24"/>
        </w:rPr>
        <w:t>FA</w:t>
      </w:r>
      <w:r w:rsidRPr="00BF46C1">
        <w:rPr>
          <w:rFonts w:ascii="宋体" w:eastAsia="宋体" w:hAnsi="宋体" w:cs="宋体"/>
          <w:kern w:val="0"/>
          <w:sz w:val="24"/>
          <w:szCs w:val="24"/>
        </w:rPr>
        <w:t xml:space="preserve">）且评标价（即价格扣除后的投标报价）相同的并列。 </w:t>
      </w:r>
    </w:p>
    <w:p w:rsidR="00D97246" w:rsidRPr="00BF46C1" w:rsidRDefault="0099314F">
      <w:pPr>
        <w:widowControl/>
        <w:shd w:val="clear" w:color="auto" w:fill="FFFFFF"/>
        <w:spacing w:line="480" w:lineRule="atLeast"/>
        <w:jc w:val="left"/>
        <w:rPr>
          <w:rFonts w:ascii="微软雅黑" w:eastAsia="微软雅黑" w:hAnsi="微软雅黑" w:cs="宋体"/>
          <w:kern w:val="0"/>
          <w:sz w:val="20"/>
          <w:szCs w:val="20"/>
        </w:rPr>
      </w:pPr>
      <w:r w:rsidRPr="00BF46C1">
        <w:rPr>
          <w:rFonts w:ascii="宋体" w:eastAsia="微软雅黑" w:hAnsi="宋体" w:cs="宋体"/>
          <w:b/>
          <w:bCs/>
          <w:kern w:val="0"/>
          <w:sz w:val="24"/>
          <w:szCs w:val="24"/>
        </w:rPr>
        <w:t>合同包</w:t>
      </w:r>
      <w:r w:rsidRPr="00BF46C1">
        <w:rPr>
          <w:rFonts w:ascii="宋体" w:eastAsia="微软雅黑" w:hAnsi="宋体" w:cs="宋体"/>
          <w:b/>
          <w:bCs/>
          <w:kern w:val="0"/>
          <w:sz w:val="24"/>
          <w:szCs w:val="24"/>
        </w:rPr>
        <w:t>3</w:t>
      </w:r>
      <w:r w:rsidRPr="00BF46C1">
        <w:rPr>
          <w:rFonts w:ascii="宋体" w:eastAsia="微软雅黑" w:hAnsi="宋体" w:cs="宋体"/>
          <w:b/>
          <w:bCs/>
          <w:kern w:val="0"/>
          <w:sz w:val="24"/>
          <w:szCs w:val="24"/>
        </w:rPr>
        <w:t>采用综合评分法</w:t>
      </w:r>
      <w:r w:rsidRPr="00BF46C1">
        <w:rPr>
          <w:rFonts w:ascii="宋体" w:eastAsia="微软雅黑" w:hAnsi="宋体" w:cs="宋体"/>
          <w:kern w:val="0"/>
          <w:sz w:val="24"/>
          <w:szCs w:val="24"/>
        </w:rPr>
        <w:t>：</w:t>
      </w:r>
      <w:r w:rsidRPr="00BF46C1">
        <w:rPr>
          <w:rFonts w:ascii="微软雅黑" w:eastAsia="微软雅黑" w:hAnsi="微软雅黑" w:cs="宋体" w:hint="eastAsia"/>
          <w:kern w:val="0"/>
          <w:sz w:val="20"/>
          <w:szCs w:val="20"/>
        </w:rPr>
        <w:t xml:space="preserve"> </w:t>
      </w:r>
    </w:p>
    <w:p w:rsidR="00D97246" w:rsidRPr="00BF46C1" w:rsidRDefault="0099314F">
      <w:pPr>
        <w:widowControl/>
        <w:spacing w:line="480" w:lineRule="atLeast"/>
        <w:ind w:firstLine="480"/>
        <w:jc w:val="left"/>
        <w:rPr>
          <w:rFonts w:ascii="宋体" w:eastAsia="宋体" w:hAnsi="宋体" w:cs="宋体"/>
          <w:kern w:val="0"/>
          <w:sz w:val="24"/>
          <w:szCs w:val="24"/>
        </w:rPr>
      </w:pPr>
      <w:r w:rsidRPr="00BF46C1">
        <w:rPr>
          <w:rFonts w:ascii="宋体" w:eastAsia="宋体" w:hAnsi="宋体" w:cs="宋体"/>
          <w:kern w:val="0"/>
          <w:sz w:val="24"/>
          <w:szCs w:val="24"/>
        </w:rPr>
        <w:t>（1）投标文件满足招标文件全部实质性要求，</w:t>
      </w:r>
      <w:proofErr w:type="gramStart"/>
      <w:r w:rsidRPr="00BF46C1">
        <w:rPr>
          <w:rFonts w:ascii="宋体" w:eastAsia="宋体" w:hAnsi="宋体" w:cs="宋体"/>
          <w:kern w:val="0"/>
          <w:sz w:val="24"/>
          <w:szCs w:val="24"/>
        </w:rPr>
        <w:t>且按照</w:t>
      </w:r>
      <w:proofErr w:type="gramEnd"/>
      <w:r w:rsidRPr="00BF46C1">
        <w:rPr>
          <w:rFonts w:ascii="宋体" w:eastAsia="宋体" w:hAnsi="宋体" w:cs="宋体"/>
          <w:kern w:val="0"/>
          <w:sz w:val="24"/>
          <w:szCs w:val="24"/>
        </w:rPr>
        <w:t xml:space="preserve">评审因素的量化指标评审得分（即评标总得分）最高的投标人为中标候选人。 </w:t>
      </w:r>
    </w:p>
    <w:p w:rsidR="00D97246" w:rsidRPr="00BF46C1" w:rsidRDefault="0099314F">
      <w:pPr>
        <w:widowControl/>
        <w:spacing w:line="480" w:lineRule="atLeast"/>
        <w:ind w:firstLine="480"/>
        <w:jc w:val="left"/>
        <w:rPr>
          <w:rFonts w:ascii="宋体" w:eastAsia="宋体" w:hAnsi="宋体" w:cs="宋体"/>
          <w:kern w:val="0"/>
          <w:sz w:val="24"/>
          <w:szCs w:val="24"/>
        </w:rPr>
      </w:pPr>
      <w:r w:rsidRPr="00BF46C1">
        <w:rPr>
          <w:rFonts w:ascii="宋体" w:eastAsia="宋体" w:hAnsi="宋体" w:cs="宋体"/>
          <w:kern w:val="0"/>
          <w:sz w:val="24"/>
          <w:szCs w:val="24"/>
        </w:rPr>
        <w:t>（2）每个投标人的评标总得分</w:t>
      </w:r>
      <w:r w:rsidRPr="00BF46C1">
        <w:rPr>
          <w:rFonts w:ascii="Calibri" w:eastAsia="宋体" w:hAnsi="Calibri" w:cs="Calibri"/>
          <w:kern w:val="0"/>
          <w:sz w:val="24"/>
          <w:szCs w:val="24"/>
        </w:rPr>
        <w:t>FA</w:t>
      </w:r>
      <w:r w:rsidRPr="00BF46C1">
        <w:rPr>
          <w:rFonts w:ascii="宋体" w:eastAsia="宋体" w:hAnsi="宋体" w:cs="宋体"/>
          <w:kern w:val="0"/>
          <w:sz w:val="24"/>
          <w:szCs w:val="24"/>
        </w:rPr>
        <w:t>＝</w:t>
      </w:r>
      <w:r w:rsidRPr="00BF46C1">
        <w:rPr>
          <w:rFonts w:ascii="Calibri" w:eastAsia="宋体" w:hAnsi="Calibri" w:cs="Calibri"/>
          <w:kern w:val="0"/>
          <w:sz w:val="24"/>
          <w:szCs w:val="24"/>
        </w:rPr>
        <w:t>F1</w:t>
      </w:r>
      <w:r w:rsidRPr="00BF46C1">
        <w:rPr>
          <w:rFonts w:ascii="宋体" w:eastAsia="宋体" w:hAnsi="宋体" w:cs="宋体"/>
          <w:kern w:val="0"/>
          <w:sz w:val="24"/>
          <w:szCs w:val="24"/>
        </w:rPr>
        <w:t>×</w:t>
      </w:r>
      <w:r w:rsidRPr="00BF46C1">
        <w:rPr>
          <w:rFonts w:ascii="Calibri" w:eastAsia="宋体" w:hAnsi="Calibri" w:cs="Calibri"/>
          <w:kern w:val="0"/>
          <w:sz w:val="24"/>
          <w:szCs w:val="24"/>
        </w:rPr>
        <w:t>A1</w:t>
      </w:r>
      <w:r w:rsidRPr="00BF46C1">
        <w:rPr>
          <w:rFonts w:ascii="宋体" w:eastAsia="宋体" w:hAnsi="宋体" w:cs="宋体"/>
          <w:kern w:val="0"/>
          <w:sz w:val="24"/>
          <w:szCs w:val="24"/>
        </w:rPr>
        <w:t>＋</w:t>
      </w:r>
      <w:r w:rsidRPr="00BF46C1">
        <w:rPr>
          <w:rFonts w:ascii="Calibri" w:eastAsia="宋体" w:hAnsi="Calibri" w:cs="Calibri"/>
          <w:kern w:val="0"/>
          <w:sz w:val="24"/>
          <w:szCs w:val="24"/>
        </w:rPr>
        <w:t>F2</w:t>
      </w:r>
      <w:r w:rsidRPr="00BF46C1">
        <w:rPr>
          <w:rFonts w:ascii="宋体" w:eastAsia="宋体" w:hAnsi="宋体" w:cs="宋体"/>
          <w:kern w:val="0"/>
          <w:sz w:val="24"/>
          <w:szCs w:val="24"/>
        </w:rPr>
        <w:t>×</w:t>
      </w:r>
      <w:r w:rsidRPr="00BF46C1">
        <w:rPr>
          <w:rFonts w:ascii="Calibri" w:eastAsia="宋体" w:hAnsi="Calibri" w:cs="Calibri"/>
          <w:kern w:val="0"/>
          <w:sz w:val="24"/>
          <w:szCs w:val="24"/>
        </w:rPr>
        <w:t>A2</w:t>
      </w:r>
      <w:r w:rsidRPr="00BF46C1">
        <w:rPr>
          <w:rFonts w:ascii="宋体" w:eastAsia="宋体" w:hAnsi="宋体" w:cs="宋体"/>
          <w:kern w:val="0"/>
          <w:sz w:val="24"/>
          <w:szCs w:val="24"/>
        </w:rPr>
        <w:t>＋</w:t>
      </w:r>
      <w:r w:rsidRPr="00BF46C1">
        <w:rPr>
          <w:rFonts w:ascii="Calibri" w:eastAsia="宋体" w:hAnsi="Calibri" w:cs="Calibri"/>
          <w:kern w:val="0"/>
          <w:sz w:val="24"/>
          <w:szCs w:val="24"/>
        </w:rPr>
        <w:t>F3</w:t>
      </w:r>
      <w:r w:rsidRPr="00BF46C1">
        <w:rPr>
          <w:rFonts w:ascii="宋体" w:eastAsia="宋体" w:hAnsi="宋体" w:cs="宋体"/>
          <w:kern w:val="0"/>
          <w:sz w:val="24"/>
          <w:szCs w:val="24"/>
        </w:rPr>
        <w:t>×</w:t>
      </w:r>
      <w:r w:rsidRPr="00BF46C1">
        <w:rPr>
          <w:rFonts w:ascii="Calibri" w:eastAsia="宋体" w:hAnsi="Calibri" w:cs="Calibri"/>
          <w:kern w:val="0"/>
          <w:sz w:val="24"/>
          <w:szCs w:val="24"/>
        </w:rPr>
        <w:t>A3</w:t>
      </w:r>
      <w:r w:rsidRPr="00BF46C1">
        <w:rPr>
          <w:rFonts w:ascii="宋体" w:eastAsia="宋体" w:hAnsi="宋体" w:cs="宋体"/>
          <w:kern w:val="0"/>
          <w:sz w:val="24"/>
          <w:szCs w:val="24"/>
        </w:rPr>
        <w:t>＋</w:t>
      </w:r>
      <w:r w:rsidRPr="00BF46C1">
        <w:rPr>
          <w:rFonts w:ascii="Calibri" w:eastAsia="宋体" w:hAnsi="Calibri" w:cs="Calibri"/>
          <w:kern w:val="0"/>
          <w:sz w:val="24"/>
          <w:szCs w:val="24"/>
        </w:rPr>
        <w:t>F4</w:t>
      </w:r>
      <w:r w:rsidRPr="00BF46C1">
        <w:rPr>
          <w:rFonts w:ascii="宋体" w:eastAsia="宋体" w:hAnsi="宋体" w:cs="宋体"/>
          <w:kern w:val="0"/>
          <w:sz w:val="24"/>
          <w:szCs w:val="24"/>
        </w:rPr>
        <w:t>×</w:t>
      </w:r>
      <w:r w:rsidRPr="00BF46C1">
        <w:rPr>
          <w:rFonts w:ascii="Calibri" w:eastAsia="宋体" w:hAnsi="Calibri" w:cs="Calibri"/>
          <w:kern w:val="0"/>
          <w:sz w:val="24"/>
          <w:szCs w:val="24"/>
        </w:rPr>
        <w:t>A4</w:t>
      </w:r>
      <w:r w:rsidRPr="00BF46C1">
        <w:rPr>
          <w:rFonts w:ascii="宋体" w:eastAsia="宋体" w:hAnsi="宋体" w:cs="宋体"/>
          <w:kern w:val="0"/>
          <w:sz w:val="24"/>
          <w:szCs w:val="24"/>
        </w:rPr>
        <w:t>（若有），其中：</w:t>
      </w:r>
      <w:r w:rsidRPr="00BF46C1">
        <w:rPr>
          <w:rFonts w:ascii="Calibri" w:eastAsia="宋体" w:hAnsi="Calibri" w:cs="Calibri"/>
          <w:kern w:val="0"/>
          <w:sz w:val="24"/>
          <w:szCs w:val="24"/>
        </w:rPr>
        <w:t>F1</w:t>
      </w:r>
      <w:r w:rsidRPr="00BF46C1">
        <w:rPr>
          <w:rFonts w:ascii="宋体" w:eastAsia="宋体" w:hAnsi="宋体" w:cs="宋体"/>
          <w:kern w:val="0"/>
          <w:sz w:val="24"/>
          <w:szCs w:val="24"/>
        </w:rPr>
        <w:t>指价格项评审因素得分、</w:t>
      </w:r>
      <w:r w:rsidRPr="00BF46C1">
        <w:rPr>
          <w:rFonts w:ascii="Calibri" w:eastAsia="宋体" w:hAnsi="Calibri" w:cs="Calibri"/>
          <w:kern w:val="0"/>
          <w:sz w:val="24"/>
          <w:szCs w:val="24"/>
        </w:rPr>
        <w:t>F2</w:t>
      </w:r>
      <w:r w:rsidRPr="00BF46C1">
        <w:rPr>
          <w:rFonts w:ascii="宋体" w:eastAsia="宋体" w:hAnsi="宋体" w:cs="宋体"/>
          <w:kern w:val="0"/>
          <w:sz w:val="24"/>
          <w:szCs w:val="24"/>
        </w:rPr>
        <w:t>指技术项评审因素得分、</w:t>
      </w:r>
      <w:r w:rsidRPr="00BF46C1">
        <w:rPr>
          <w:rFonts w:ascii="Calibri" w:eastAsia="宋体" w:hAnsi="Calibri" w:cs="Calibri"/>
          <w:kern w:val="0"/>
          <w:sz w:val="24"/>
          <w:szCs w:val="24"/>
        </w:rPr>
        <w:t>F3</w:t>
      </w:r>
      <w:r w:rsidRPr="00BF46C1">
        <w:rPr>
          <w:rFonts w:ascii="宋体" w:eastAsia="宋体" w:hAnsi="宋体" w:cs="宋体"/>
          <w:kern w:val="0"/>
          <w:sz w:val="24"/>
          <w:szCs w:val="24"/>
        </w:rPr>
        <w:t>指商务项评审因素得分，</w:t>
      </w:r>
      <w:r w:rsidRPr="00BF46C1">
        <w:rPr>
          <w:rFonts w:ascii="Calibri" w:eastAsia="宋体" w:hAnsi="Calibri" w:cs="Calibri"/>
          <w:kern w:val="0"/>
          <w:sz w:val="24"/>
          <w:szCs w:val="24"/>
        </w:rPr>
        <w:t>A1</w:t>
      </w:r>
      <w:r w:rsidRPr="00BF46C1">
        <w:rPr>
          <w:rFonts w:ascii="宋体" w:eastAsia="宋体" w:hAnsi="宋体" w:cs="宋体"/>
          <w:kern w:val="0"/>
          <w:sz w:val="24"/>
          <w:szCs w:val="24"/>
        </w:rPr>
        <w:t>指价格项评审因素所占的权重、</w:t>
      </w:r>
      <w:r w:rsidRPr="00BF46C1">
        <w:rPr>
          <w:rFonts w:ascii="Calibri" w:eastAsia="宋体" w:hAnsi="Calibri" w:cs="Calibri"/>
          <w:kern w:val="0"/>
          <w:sz w:val="24"/>
          <w:szCs w:val="24"/>
        </w:rPr>
        <w:t>A2</w:t>
      </w:r>
      <w:r w:rsidRPr="00BF46C1">
        <w:rPr>
          <w:rFonts w:ascii="宋体" w:eastAsia="宋体" w:hAnsi="宋体" w:cs="宋体"/>
          <w:kern w:val="0"/>
          <w:sz w:val="24"/>
          <w:szCs w:val="24"/>
        </w:rPr>
        <w:t>指技术项评审因素所占的权重、</w:t>
      </w:r>
      <w:r w:rsidRPr="00BF46C1">
        <w:rPr>
          <w:rFonts w:ascii="Calibri" w:eastAsia="宋体" w:hAnsi="Calibri" w:cs="Calibri"/>
          <w:kern w:val="0"/>
          <w:sz w:val="24"/>
          <w:szCs w:val="24"/>
        </w:rPr>
        <w:t>A3</w:t>
      </w:r>
      <w:r w:rsidRPr="00BF46C1">
        <w:rPr>
          <w:rFonts w:ascii="宋体" w:eastAsia="宋体" w:hAnsi="宋体" w:cs="宋体"/>
          <w:kern w:val="0"/>
          <w:sz w:val="24"/>
          <w:szCs w:val="24"/>
        </w:rPr>
        <w:t>指商务项评审因素所占的权重，</w:t>
      </w:r>
      <w:r w:rsidRPr="00BF46C1">
        <w:rPr>
          <w:rFonts w:ascii="Calibri" w:eastAsia="宋体" w:hAnsi="Calibri" w:cs="Calibri"/>
          <w:kern w:val="0"/>
          <w:sz w:val="24"/>
          <w:szCs w:val="24"/>
        </w:rPr>
        <w:t>A1+A2+A3=1</w:t>
      </w:r>
      <w:r w:rsidRPr="00BF46C1">
        <w:rPr>
          <w:rFonts w:ascii="宋体" w:eastAsia="宋体" w:hAnsi="宋体" w:cs="宋体"/>
          <w:kern w:val="0"/>
          <w:sz w:val="24"/>
          <w:szCs w:val="24"/>
        </w:rPr>
        <w:t>、</w:t>
      </w:r>
      <w:r w:rsidRPr="00BF46C1">
        <w:rPr>
          <w:rFonts w:ascii="Calibri" w:eastAsia="宋体" w:hAnsi="Calibri" w:cs="Calibri"/>
          <w:kern w:val="0"/>
          <w:sz w:val="24"/>
          <w:szCs w:val="24"/>
        </w:rPr>
        <w:t>F1</w:t>
      </w:r>
      <w:r w:rsidRPr="00BF46C1">
        <w:rPr>
          <w:rFonts w:ascii="宋体" w:eastAsia="宋体" w:hAnsi="宋体" w:cs="宋体"/>
          <w:kern w:val="0"/>
          <w:sz w:val="24"/>
          <w:szCs w:val="24"/>
        </w:rPr>
        <w:t>×</w:t>
      </w:r>
      <w:r w:rsidRPr="00BF46C1">
        <w:rPr>
          <w:rFonts w:ascii="Calibri" w:eastAsia="宋体" w:hAnsi="Calibri" w:cs="Calibri"/>
          <w:kern w:val="0"/>
          <w:sz w:val="24"/>
          <w:szCs w:val="24"/>
        </w:rPr>
        <w:t>A1</w:t>
      </w:r>
      <w:r w:rsidRPr="00BF46C1">
        <w:rPr>
          <w:rFonts w:ascii="宋体" w:eastAsia="宋体" w:hAnsi="宋体" w:cs="宋体"/>
          <w:kern w:val="0"/>
          <w:sz w:val="24"/>
          <w:szCs w:val="24"/>
        </w:rPr>
        <w:t>＋</w:t>
      </w:r>
      <w:r w:rsidRPr="00BF46C1">
        <w:rPr>
          <w:rFonts w:ascii="Calibri" w:eastAsia="宋体" w:hAnsi="Calibri" w:cs="Calibri"/>
          <w:kern w:val="0"/>
          <w:sz w:val="24"/>
          <w:szCs w:val="24"/>
        </w:rPr>
        <w:t>F2</w:t>
      </w:r>
      <w:r w:rsidRPr="00BF46C1">
        <w:rPr>
          <w:rFonts w:ascii="宋体" w:eastAsia="宋体" w:hAnsi="宋体" w:cs="宋体"/>
          <w:kern w:val="0"/>
          <w:sz w:val="24"/>
          <w:szCs w:val="24"/>
        </w:rPr>
        <w:t>×</w:t>
      </w:r>
      <w:r w:rsidRPr="00BF46C1">
        <w:rPr>
          <w:rFonts w:ascii="Calibri" w:eastAsia="宋体" w:hAnsi="Calibri" w:cs="Calibri"/>
          <w:kern w:val="0"/>
          <w:sz w:val="24"/>
          <w:szCs w:val="24"/>
        </w:rPr>
        <w:t>A2</w:t>
      </w:r>
      <w:r w:rsidRPr="00BF46C1">
        <w:rPr>
          <w:rFonts w:ascii="宋体" w:eastAsia="宋体" w:hAnsi="宋体" w:cs="宋体"/>
          <w:kern w:val="0"/>
          <w:sz w:val="24"/>
          <w:szCs w:val="24"/>
        </w:rPr>
        <w:t>＋</w:t>
      </w:r>
      <w:r w:rsidRPr="00BF46C1">
        <w:rPr>
          <w:rFonts w:ascii="Calibri" w:eastAsia="宋体" w:hAnsi="Calibri" w:cs="Calibri"/>
          <w:kern w:val="0"/>
          <w:sz w:val="24"/>
          <w:szCs w:val="24"/>
        </w:rPr>
        <w:t>F3</w:t>
      </w:r>
      <w:r w:rsidRPr="00BF46C1">
        <w:rPr>
          <w:rFonts w:ascii="宋体" w:eastAsia="宋体" w:hAnsi="宋体" w:cs="宋体"/>
          <w:kern w:val="0"/>
          <w:sz w:val="24"/>
          <w:szCs w:val="24"/>
        </w:rPr>
        <w:t>×</w:t>
      </w:r>
      <w:r w:rsidRPr="00BF46C1">
        <w:rPr>
          <w:rFonts w:ascii="Calibri" w:eastAsia="宋体" w:hAnsi="Calibri" w:cs="Calibri"/>
          <w:kern w:val="0"/>
          <w:sz w:val="24"/>
          <w:szCs w:val="24"/>
        </w:rPr>
        <w:t>A3=100</w:t>
      </w:r>
      <w:r w:rsidRPr="00BF46C1">
        <w:rPr>
          <w:rFonts w:ascii="宋体" w:eastAsia="宋体" w:hAnsi="宋体" w:cs="宋体"/>
          <w:kern w:val="0"/>
          <w:sz w:val="24"/>
          <w:szCs w:val="24"/>
        </w:rPr>
        <w:t>分（满分时），</w:t>
      </w:r>
      <w:r w:rsidRPr="00BF46C1">
        <w:rPr>
          <w:rFonts w:ascii="Calibri" w:eastAsia="宋体" w:hAnsi="Calibri" w:cs="Calibri"/>
          <w:kern w:val="0"/>
          <w:sz w:val="24"/>
          <w:szCs w:val="24"/>
        </w:rPr>
        <w:t>F4</w:t>
      </w:r>
      <w:r w:rsidRPr="00BF46C1">
        <w:rPr>
          <w:rFonts w:ascii="宋体" w:eastAsia="宋体" w:hAnsi="宋体" w:cs="宋体"/>
          <w:kern w:val="0"/>
          <w:sz w:val="24"/>
          <w:szCs w:val="24"/>
        </w:rPr>
        <w:t>×</w:t>
      </w:r>
      <w:r w:rsidRPr="00BF46C1">
        <w:rPr>
          <w:rFonts w:ascii="Calibri" w:eastAsia="宋体" w:hAnsi="Calibri" w:cs="Calibri"/>
          <w:kern w:val="0"/>
          <w:sz w:val="24"/>
          <w:szCs w:val="24"/>
        </w:rPr>
        <w:t>A4</w:t>
      </w:r>
      <w:r w:rsidRPr="00BF46C1">
        <w:rPr>
          <w:rFonts w:ascii="宋体" w:eastAsia="宋体" w:hAnsi="宋体" w:cs="宋体"/>
          <w:kern w:val="0"/>
          <w:sz w:val="24"/>
          <w:szCs w:val="24"/>
        </w:rPr>
        <w:t xml:space="preserve">为加分项（即优先类节能产品、环境标志产品在采购活动中可享有的加分优惠）。 </w:t>
      </w:r>
    </w:p>
    <w:p w:rsidR="00D97246" w:rsidRPr="00BF46C1" w:rsidRDefault="0099314F">
      <w:pPr>
        <w:widowControl/>
        <w:spacing w:line="480" w:lineRule="atLeast"/>
        <w:ind w:firstLine="480"/>
        <w:jc w:val="left"/>
        <w:rPr>
          <w:rFonts w:ascii="宋体" w:eastAsia="宋体" w:hAnsi="宋体" w:cs="宋体"/>
          <w:kern w:val="0"/>
          <w:sz w:val="24"/>
          <w:szCs w:val="24"/>
        </w:rPr>
      </w:pPr>
      <w:r w:rsidRPr="00BF46C1">
        <w:rPr>
          <w:rFonts w:ascii="宋体" w:eastAsia="宋体" w:hAnsi="宋体" w:cs="宋体"/>
          <w:kern w:val="0"/>
          <w:sz w:val="24"/>
          <w:szCs w:val="24"/>
        </w:rPr>
        <w:t xml:space="preserve">（3）各项评审因素的设置如下： </w:t>
      </w:r>
    </w:p>
    <w:p w:rsidR="00D97246" w:rsidRPr="00BF46C1" w:rsidRDefault="0099314F">
      <w:pPr>
        <w:widowControl/>
        <w:spacing w:line="480" w:lineRule="atLeast"/>
        <w:ind w:firstLine="480"/>
        <w:jc w:val="left"/>
        <w:rPr>
          <w:rFonts w:ascii="宋体" w:eastAsia="宋体" w:hAnsi="宋体" w:cs="宋体"/>
          <w:kern w:val="0"/>
          <w:sz w:val="24"/>
          <w:szCs w:val="24"/>
        </w:rPr>
      </w:pPr>
      <w:r w:rsidRPr="00BF46C1">
        <w:rPr>
          <w:rFonts w:ascii="宋体" w:eastAsia="宋体" w:hAnsi="宋体" w:cs="宋体"/>
          <w:kern w:val="0"/>
          <w:sz w:val="24"/>
          <w:szCs w:val="24"/>
        </w:rPr>
        <w:t>①价格项（</w:t>
      </w:r>
      <w:r w:rsidRPr="00BF46C1">
        <w:rPr>
          <w:rFonts w:ascii="Calibri" w:eastAsia="宋体" w:hAnsi="Calibri" w:cs="Calibri"/>
          <w:kern w:val="0"/>
          <w:sz w:val="24"/>
          <w:szCs w:val="24"/>
        </w:rPr>
        <w:t>F1</w:t>
      </w:r>
      <w:r w:rsidRPr="00BF46C1">
        <w:rPr>
          <w:rFonts w:ascii="宋体" w:eastAsia="宋体" w:hAnsi="宋体" w:cs="宋体"/>
          <w:kern w:val="0"/>
          <w:sz w:val="24"/>
          <w:szCs w:val="24"/>
        </w:rPr>
        <w:t>×</w:t>
      </w:r>
      <w:r w:rsidRPr="00BF46C1">
        <w:rPr>
          <w:rFonts w:ascii="Calibri" w:eastAsia="宋体" w:hAnsi="Calibri" w:cs="Calibri"/>
          <w:kern w:val="0"/>
          <w:sz w:val="24"/>
          <w:szCs w:val="24"/>
        </w:rPr>
        <w:t>A1</w:t>
      </w:r>
      <w:r w:rsidRPr="00BF46C1">
        <w:rPr>
          <w:rFonts w:ascii="宋体" w:eastAsia="宋体" w:hAnsi="宋体" w:cs="宋体"/>
          <w:kern w:val="0"/>
          <w:sz w:val="24"/>
          <w:szCs w:val="24"/>
        </w:rPr>
        <w:t>）满分为</w:t>
      </w:r>
      <w:r w:rsidRPr="00BF46C1">
        <w:rPr>
          <w:rFonts w:ascii="宋体" w:eastAsia="宋体" w:hAnsi="宋体" w:cs="宋体"/>
          <w:kern w:val="0"/>
          <w:sz w:val="24"/>
          <w:szCs w:val="24"/>
          <w:u w:val="single"/>
        </w:rPr>
        <w:t>30</w:t>
      </w:r>
      <w:r w:rsidRPr="00BF46C1">
        <w:rPr>
          <w:rFonts w:ascii="宋体" w:eastAsia="宋体" w:hAnsi="宋体" w:cs="宋体"/>
          <w:kern w:val="0"/>
          <w:sz w:val="24"/>
          <w:szCs w:val="24"/>
        </w:rPr>
        <w:t>分。</w:t>
      </w:r>
    </w:p>
    <w:p w:rsidR="00D97246" w:rsidRPr="00BF46C1" w:rsidRDefault="0099314F">
      <w:pPr>
        <w:widowControl/>
        <w:spacing w:line="480" w:lineRule="atLeast"/>
        <w:ind w:firstLine="480"/>
        <w:jc w:val="left"/>
        <w:rPr>
          <w:rFonts w:ascii="宋体" w:eastAsia="宋体" w:hAnsi="宋体" w:cs="宋体"/>
          <w:kern w:val="0"/>
          <w:sz w:val="24"/>
          <w:szCs w:val="24"/>
        </w:rPr>
      </w:pPr>
      <w:r w:rsidRPr="00BF46C1">
        <w:rPr>
          <w:rFonts w:ascii="宋体" w:eastAsia="宋体" w:hAnsi="宋体" w:cs="宋体"/>
          <w:kern w:val="0"/>
          <w:sz w:val="24"/>
          <w:szCs w:val="24"/>
        </w:rPr>
        <w:t>a.价格分采用低价优先法计算，即满足招标文件要求且投标价格最低的投标报价为评标基准价，其价格分为满分。其他投标人的价格</w:t>
      </w:r>
      <w:proofErr w:type="gramStart"/>
      <w:r w:rsidRPr="00BF46C1">
        <w:rPr>
          <w:rFonts w:ascii="宋体" w:eastAsia="宋体" w:hAnsi="宋体" w:cs="宋体"/>
          <w:kern w:val="0"/>
          <w:sz w:val="24"/>
          <w:szCs w:val="24"/>
        </w:rPr>
        <w:t>分统一</w:t>
      </w:r>
      <w:proofErr w:type="gramEnd"/>
      <w:r w:rsidRPr="00BF46C1">
        <w:rPr>
          <w:rFonts w:ascii="宋体" w:eastAsia="宋体" w:hAnsi="宋体" w:cs="宋体"/>
          <w:kern w:val="0"/>
          <w:sz w:val="24"/>
          <w:szCs w:val="24"/>
        </w:rPr>
        <w:t>按照下列公式计算：投标报价得分</w:t>
      </w:r>
      <w:r w:rsidRPr="00BF46C1">
        <w:rPr>
          <w:rFonts w:ascii="Calibri" w:eastAsia="宋体" w:hAnsi="Calibri" w:cs="Calibri"/>
          <w:kern w:val="0"/>
          <w:sz w:val="24"/>
          <w:szCs w:val="24"/>
        </w:rPr>
        <w:t>=</w:t>
      </w:r>
      <w:r w:rsidRPr="00BF46C1">
        <w:rPr>
          <w:rFonts w:ascii="宋体" w:eastAsia="宋体" w:hAnsi="宋体" w:cs="宋体"/>
          <w:kern w:val="0"/>
          <w:sz w:val="24"/>
          <w:szCs w:val="24"/>
        </w:rPr>
        <w:t>（评标基准价／投标报价）×</w:t>
      </w:r>
      <w:r w:rsidRPr="00BF46C1">
        <w:rPr>
          <w:rFonts w:ascii="Calibri" w:eastAsia="宋体" w:hAnsi="Calibri" w:cs="Calibri"/>
          <w:kern w:val="0"/>
          <w:sz w:val="24"/>
          <w:szCs w:val="24"/>
        </w:rPr>
        <w:t>100</w:t>
      </w:r>
      <w:r w:rsidRPr="00BF46C1">
        <w:rPr>
          <w:rFonts w:ascii="宋体" w:eastAsia="宋体" w:hAnsi="宋体" w:cs="宋体"/>
          <w:kern w:val="0"/>
          <w:sz w:val="24"/>
          <w:szCs w:val="24"/>
        </w:rPr>
        <w:t xml:space="preserve">。因落实政府采购政策需进行价格扣除的，以扣除后的价格计算评标基准价和投标报价。 </w:t>
      </w:r>
    </w:p>
    <w:p w:rsidR="00D97246" w:rsidRPr="00BF46C1" w:rsidRDefault="0099314F">
      <w:pPr>
        <w:widowControl/>
        <w:spacing w:line="480" w:lineRule="atLeast"/>
        <w:ind w:firstLine="480"/>
        <w:jc w:val="left"/>
        <w:rPr>
          <w:rFonts w:ascii="宋体" w:eastAsia="宋体" w:hAnsi="宋体" w:cs="宋体"/>
          <w:kern w:val="0"/>
          <w:sz w:val="24"/>
          <w:szCs w:val="24"/>
        </w:rPr>
      </w:pPr>
      <w:r w:rsidRPr="00BF46C1">
        <w:rPr>
          <w:rFonts w:ascii="宋体" w:eastAsia="宋体" w:hAnsi="宋体" w:cs="宋体"/>
          <w:kern w:val="0"/>
          <w:sz w:val="24"/>
          <w:szCs w:val="24"/>
        </w:rPr>
        <w:lastRenderedPageBreak/>
        <w:t>b.价格扣除的规则如下：</w:t>
      </w:r>
    </w:p>
    <w:tbl>
      <w:tblPr>
        <w:tblW w:w="8336"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184"/>
        <w:gridCol w:w="7152"/>
      </w:tblGrid>
      <w:tr w:rsidR="00BF46C1" w:rsidRPr="00BF46C1">
        <w:trPr>
          <w:tblHeader/>
          <w:tblCellSpacing w:w="0" w:type="dxa"/>
        </w:trPr>
        <w:tc>
          <w:tcPr>
            <w:tcW w:w="1184"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评标项目</w:t>
            </w:r>
          </w:p>
        </w:tc>
        <w:tc>
          <w:tcPr>
            <w:tcW w:w="7152"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评标方法</w:t>
            </w:r>
          </w:p>
        </w:tc>
      </w:tr>
      <w:tr w:rsidR="00BF46C1" w:rsidRPr="00BF46C1">
        <w:trPr>
          <w:tblCellSpacing w:w="0" w:type="dxa"/>
        </w:trPr>
        <w:tc>
          <w:tcPr>
            <w:tcW w:w="1184"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小型、微型企业，监狱企业，残疾人</w:t>
            </w:r>
          </w:p>
        </w:tc>
        <w:tc>
          <w:tcPr>
            <w:tcW w:w="7152"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b/>
                <w:bCs/>
                <w:kern w:val="0"/>
                <w:sz w:val="24"/>
                <w:szCs w:val="24"/>
              </w:rPr>
              <w:t>(</w:t>
            </w:r>
            <w:proofErr w:type="gramStart"/>
            <w:r w:rsidRPr="00BF46C1">
              <w:rPr>
                <w:rFonts w:ascii="宋体" w:eastAsia="宋体" w:hAnsi="宋体" w:cs="宋体"/>
                <w:b/>
                <w:bCs/>
                <w:kern w:val="0"/>
                <w:sz w:val="24"/>
                <w:szCs w:val="24"/>
              </w:rPr>
              <w:t>一</w:t>
            </w:r>
            <w:proofErr w:type="gramEnd"/>
            <w:r w:rsidRPr="00BF46C1">
              <w:rPr>
                <w:rFonts w:ascii="宋体" w:eastAsia="宋体" w:hAnsi="宋体" w:cs="宋体"/>
                <w:b/>
                <w:bCs/>
                <w:kern w:val="0"/>
                <w:sz w:val="24"/>
                <w:szCs w:val="24"/>
              </w:rPr>
              <w:t>)《政府采购促进中小企业发展暂行办法》价格的扣除： 1、根据财政部 工业和信息化部关于印发《政府采购促进中小企业发展暂行办法》的通知(财库〔2011〕181号)，本办法所称中小企业(含中型、小型、微型企业，下同)应当同时符合以下条件： (1)符合中小企业划分标准； (2)提供本企业制造的货物、承担的工程或者服务，或者提供其他中小企业制造的货物。本项所称货物不包括使用大型企业</w:t>
            </w:r>
            <w:proofErr w:type="gramStart"/>
            <w:r w:rsidRPr="00BF46C1">
              <w:rPr>
                <w:rFonts w:ascii="宋体" w:eastAsia="宋体" w:hAnsi="宋体" w:cs="宋体"/>
                <w:b/>
                <w:bCs/>
                <w:kern w:val="0"/>
                <w:sz w:val="24"/>
                <w:szCs w:val="24"/>
              </w:rPr>
              <w:t>注册商</w:t>
            </w:r>
            <w:proofErr w:type="gramEnd"/>
            <w:r w:rsidRPr="00BF46C1">
              <w:rPr>
                <w:rFonts w:ascii="宋体" w:eastAsia="宋体" w:hAnsi="宋体" w:cs="宋体"/>
                <w:b/>
                <w:bCs/>
                <w:kern w:val="0"/>
                <w:sz w:val="24"/>
                <w:szCs w:val="24"/>
              </w:rPr>
              <w:t xml:space="preserve"> 标的货物。 本办法所称中小企业划分标准，是指国务院有关部门根据企业从业人员、营业收入、资产总额等指标制定的中小企业划型标准。小型、微型企业提供中型企业制造的货物的，视同为中型企业。 2、本项目为非专门面向中小企业的项目，对小型和微型企业产品的价格给予10%的扣除，用扣除后的价格参与评审。残疾人集中就业企业、监狱企业视同小型和微型企业，享受评审中价格扣除的政府采购政策。 3、参加政府采购活动的中小企业应当提供《政府采购促进中小企业发展暂行办法》规定的《中小企业声明函》(见第七章投标文件格式)。否则不予价格扣除。 4、监狱企业参加政府采购活动时，应当提供由省 级 以上监狱管理局、戒毒管理局(含新疆生产建设兵团)出具的属于监狱企业的证明文件，否则不予价格扣除。 注：投标人在报价时必须对提供本企业制造的货物、承担的工程或者服务，或者提供其他中小企业制造的货物单独在小型、微型企业产品统计表中填写，并提供相关证明资料复印件附在报价部分(电子证明资料应上传在对应评分模块)且加盖投标人公章。未单独分项报价或未按规定提供相关证明资料的不给予价格扣除。除本评标项目第(二)条规定情形外，小型、微型企业(含监狱企业)承担的工程或提供的服务不享受价格扣除。评标委员会审查此项</w:t>
            </w:r>
            <w:proofErr w:type="gramStart"/>
            <w:r w:rsidRPr="00BF46C1">
              <w:rPr>
                <w:rFonts w:ascii="宋体" w:eastAsia="宋体" w:hAnsi="宋体" w:cs="宋体"/>
                <w:b/>
                <w:bCs/>
                <w:kern w:val="0"/>
                <w:sz w:val="24"/>
                <w:szCs w:val="24"/>
              </w:rPr>
              <w:t>响应性只根据</w:t>
            </w:r>
            <w:proofErr w:type="gramEnd"/>
            <w:r w:rsidRPr="00BF46C1">
              <w:rPr>
                <w:rFonts w:ascii="宋体" w:eastAsia="宋体" w:hAnsi="宋体" w:cs="宋体"/>
                <w:b/>
                <w:bCs/>
                <w:kern w:val="0"/>
                <w:sz w:val="24"/>
                <w:szCs w:val="24"/>
              </w:rPr>
              <w:t>投标文件本身的内容，而不寻求其他的外部证据。 (二) 残疾人福利性单位价格的扣除： 1、根据财政部 民政部 中国残疾人联合会印发的《三部门联合发布关于促进残疾人就业政府采购政策的通知》财库〔2017〕141号和福建省财政厅 福建省民政厅 福建省残疾人联合会印发的《关于进一步落实政府采购支持残疾人就业政策的通知》，依照《政府采购法》、《残疾人保障法》等法律法规及相关规定，享受政府采购支持政策的残疾人福利性单位应当同时满足以下条件： (1)安置的残疾人占本单位在职职工人数的比例不低于25%(含25%)，并且安置的残疾人人数不少于10人(含10人)； (2)依法与安置的每位残疾人签订了一年以上(含一年)的劳动合同或服务协议； (3)为安置的每位残疾人按月足额缴纳了基本养老保险、基本医疗保险、失业保险、工伤保险和生育保险等社会保险费； (4)通过银行等金融机构向安置的每位残疾人，按月支付了不低于单位所在区县适用的经省 级 人民政府批准的月最低工资标准的工资； (5)提供本单位制造的货物、承担的工程或者服务(以下简称产品)，或者提供其他残疾人福利性单位制造的货物(不包括使用非残疾人福利性单位</w:t>
            </w:r>
            <w:proofErr w:type="gramStart"/>
            <w:r w:rsidRPr="00BF46C1">
              <w:rPr>
                <w:rFonts w:ascii="宋体" w:eastAsia="宋体" w:hAnsi="宋体" w:cs="宋体"/>
                <w:b/>
                <w:bCs/>
                <w:kern w:val="0"/>
                <w:sz w:val="24"/>
                <w:szCs w:val="24"/>
              </w:rPr>
              <w:t>注册商</w:t>
            </w:r>
            <w:proofErr w:type="gramEnd"/>
            <w:r w:rsidRPr="00BF46C1">
              <w:rPr>
                <w:rFonts w:ascii="宋体" w:eastAsia="宋体" w:hAnsi="宋体" w:cs="宋体"/>
                <w:b/>
                <w:bCs/>
                <w:kern w:val="0"/>
                <w:sz w:val="24"/>
                <w:szCs w:val="24"/>
              </w:rPr>
              <w:t xml:space="preserve"> 标的货物)。 前款所称残疾人是指法</w:t>
            </w:r>
            <w:proofErr w:type="gramStart"/>
            <w:r w:rsidRPr="00BF46C1">
              <w:rPr>
                <w:rFonts w:ascii="宋体" w:eastAsia="宋体" w:hAnsi="宋体" w:cs="宋体"/>
                <w:b/>
                <w:bCs/>
                <w:kern w:val="0"/>
                <w:sz w:val="24"/>
                <w:szCs w:val="24"/>
              </w:rPr>
              <w:t>定劳动</w:t>
            </w:r>
            <w:proofErr w:type="gramEnd"/>
            <w:r w:rsidRPr="00BF46C1">
              <w:rPr>
                <w:rFonts w:ascii="宋体" w:eastAsia="宋体" w:hAnsi="宋体" w:cs="宋体"/>
                <w:b/>
                <w:bCs/>
                <w:kern w:val="0"/>
                <w:sz w:val="24"/>
                <w:szCs w:val="24"/>
              </w:rPr>
              <w:t>年龄内，持有《中华人民共和国残疾人证》或者《中</w:t>
            </w:r>
            <w:r w:rsidRPr="00BF46C1">
              <w:rPr>
                <w:rFonts w:ascii="宋体" w:eastAsia="宋体" w:hAnsi="宋体" w:cs="宋体"/>
                <w:b/>
                <w:bCs/>
                <w:kern w:val="0"/>
                <w:sz w:val="24"/>
                <w:szCs w:val="24"/>
              </w:rPr>
              <w:lastRenderedPageBreak/>
              <w:t>华人民共和国残疾军人证(1至8级)》的自然人，包括具有劳动条件和劳动意愿的精神残疾人。在职职工人数是指与残疾人福利性单位建立劳动关系并依法签订劳动合同或者服务协议的雇员人数。 2、符合条件的残疾人福利性单位在参加政府采购活动时，应当提供《三部门联合发布关于促进残疾人就业政府采购政策的通知》规定的《残疾人福利性单位声明函》(见第七章投标文件格式)，并对声明的真实性负责。 3、在政府采购活动中，残疾人福利性单位视同小型、微型企业，享受本招标文件“《政府采购促进中小企业发展暂行办法》价格的扣除”的政府采购政策。残疾人福利性单位属于小型、微型企业的，不重复享受政策。 注：根据《财政部 民政部 中国残疾人联合会关于促进残疾人就业政府采购政策的通知》(财库〔2017〕 141号)的规定，中标供 应商为残疾人福利性单位的，采购代 理机构将随中标结果同时公告其《残疾人福利性单位声明函》，接受社会监督。供 应商提供的《残疾人福利性单位声明函》与事实不符的，将依照《政府采购法》第七十七条第一款的规定被追究法律责任。</w:t>
            </w:r>
          </w:p>
        </w:tc>
      </w:tr>
    </w:tbl>
    <w:p w:rsidR="00D97246" w:rsidRPr="00BF46C1" w:rsidRDefault="0099314F">
      <w:pPr>
        <w:widowControl/>
        <w:spacing w:before="100" w:beforeAutospacing="1" w:after="100" w:afterAutospacing="1"/>
        <w:ind w:firstLine="480"/>
        <w:jc w:val="left"/>
        <w:rPr>
          <w:rFonts w:ascii="宋体" w:eastAsia="宋体" w:hAnsi="宋体" w:cs="宋体"/>
          <w:kern w:val="0"/>
          <w:sz w:val="24"/>
          <w:szCs w:val="24"/>
        </w:rPr>
      </w:pPr>
      <w:r w:rsidRPr="00BF46C1">
        <w:rPr>
          <w:rFonts w:ascii="宋体" w:eastAsia="宋体" w:hAnsi="宋体" w:cs="宋体"/>
          <w:kern w:val="0"/>
          <w:sz w:val="24"/>
          <w:szCs w:val="24"/>
        </w:rPr>
        <w:lastRenderedPageBreak/>
        <w:t>②技术项（</w:t>
      </w:r>
      <w:r w:rsidRPr="00BF46C1">
        <w:rPr>
          <w:rFonts w:ascii="Calibri" w:eastAsia="宋体" w:hAnsi="Calibri" w:cs="Calibri"/>
          <w:kern w:val="0"/>
          <w:sz w:val="24"/>
          <w:szCs w:val="24"/>
        </w:rPr>
        <w:t>F2</w:t>
      </w:r>
      <w:r w:rsidRPr="00BF46C1">
        <w:rPr>
          <w:rFonts w:ascii="宋体" w:eastAsia="宋体" w:hAnsi="宋体" w:cs="宋体"/>
          <w:kern w:val="0"/>
          <w:sz w:val="24"/>
          <w:szCs w:val="24"/>
        </w:rPr>
        <w:t>×</w:t>
      </w:r>
      <w:r w:rsidRPr="00BF46C1">
        <w:rPr>
          <w:rFonts w:ascii="Calibri" w:eastAsia="宋体" w:hAnsi="Calibri" w:cs="Calibri"/>
          <w:kern w:val="0"/>
          <w:sz w:val="24"/>
          <w:szCs w:val="24"/>
        </w:rPr>
        <w:t>A2</w:t>
      </w:r>
      <w:r w:rsidRPr="00BF46C1">
        <w:rPr>
          <w:rFonts w:ascii="宋体" w:eastAsia="宋体" w:hAnsi="宋体" w:cs="宋体"/>
          <w:kern w:val="0"/>
          <w:sz w:val="24"/>
          <w:szCs w:val="24"/>
        </w:rPr>
        <w:t>）满分为</w:t>
      </w:r>
      <w:r w:rsidRPr="00BF46C1">
        <w:rPr>
          <w:rFonts w:ascii="宋体" w:eastAsia="宋体" w:hAnsi="宋体" w:cs="宋体"/>
          <w:kern w:val="0"/>
          <w:sz w:val="24"/>
          <w:szCs w:val="24"/>
          <w:u w:val="single"/>
        </w:rPr>
        <w:t>60</w:t>
      </w:r>
      <w:r w:rsidRPr="00BF46C1">
        <w:rPr>
          <w:rFonts w:ascii="宋体" w:eastAsia="宋体" w:hAnsi="宋体" w:cs="宋体"/>
          <w:kern w:val="0"/>
          <w:sz w:val="24"/>
          <w:szCs w:val="24"/>
        </w:rPr>
        <w:t>分。</w:t>
      </w:r>
    </w:p>
    <w:tbl>
      <w:tblPr>
        <w:tblW w:w="8336"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833"/>
        <w:gridCol w:w="600"/>
        <w:gridCol w:w="6903"/>
      </w:tblGrid>
      <w:tr w:rsidR="00BF46C1" w:rsidRPr="00BF46C1">
        <w:trPr>
          <w:tblHeader/>
          <w:tblCellSpacing w:w="0" w:type="dxa"/>
        </w:trPr>
        <w:tc>
          <w:tcPr>
            <w:tcW w:w="833"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评标项目</w:t>
            </w:r>
          </w:p>
        </w:tc>
        <w:tc>
          <w:tcPr>
            <w:tcW w:w="600"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评标分值</w:t>
            </w:r>
          </w:p>
        </w:tc>
        <w:tc>
          <w:tcPr>
            <w:tcW w:w="6903"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评标方法描述</w:t>
            </w:r>
          </w:p>
        </w:tc>
      </w:tr>
      <w:tr w:rsidR="00BF46C1" w:rsidRPr="00BF46C1">
        <w:trPr>
          <w:tblCellSpacing w:w="0" w:type="dxa"/>
        </w:trPr>
        <w:tc>
          <w:tcPr>
            <w:tcW w:w="833"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1、技术性能和功能</w:t>
            </w:r>
          </w:p>
        </w:tc>
        <w:tc>
          <w:tcPr>
            <w:tcW w:w="600"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52</w:t>
            </w:r>
          </w:p>
        </w:tc>
        <w:tc>
          <w:tcPr>
            <w:tcW w:w="6903"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根据各投标人对招标文件技术参数的响应情况进行评议，全部满足的得52分，带“★”标识的内容为不允许负偏离的实质性要求，偏离一项按照无效投标处理；带“￠”标识的</w:t>
            </w:r>
            <w:proofErr w:type="gramStart"/>
            <w:r w:rsidRPr="00BF46C1">
              <w:rPr>
                <w:rFonts w:ascii="宋体" w:eastAsia="宋体" w:hAnsi="宋体" w:cs="宋体"/>
                <w:kern w:val="0"/>
                <w:sz w:val="24"/>
                <w:szCs w:val="24"/>
              </w:rPr>
              <w:t>内容每负偏离</w:t>
            </w:r>
            <w:proofErr w:type="gramEnd"/>
            <w:r w:rsidRPr="00BF46C1">
              <w:rPr>
                <w:rFonts w:ascii="宋体" w:eastAsia="宋体" w:hAnsi="宋体" w:cs="宋体"/>
                <w:kern w:val="0"/>
                <w:sz w:val="24"/>
                <w:szCs w:val="24"/>
              </w:rPr>
              <w:t>一项扣3分；未标注“★”或“￠”号的技术</w:t>
            </w:r>
            <w:proofErr w:type="gramStart"/>
            <w:r w:rsidRPr="00BF46C1">
              <w:rPr>
                <w:rFonts w:ascii="宋体" w:eastAsia="宋体" w:hAnsi="宋体" w:cs="宋体"/>
                <w:kern w:val="0"/>
                <w:sz w:val="24"/>
                <w:szCs w:val="24"/>
              </w:rPr>
              <w:t>参数每负偏离</w:t>
            </w:r>
            <w:proofErr w:type="gramEnd"/>
            <w:r w:rsidRPr="00BF46C1">
              <w:rPr>
                <w:rFonts w:ascii="宋体" w:eastAsia="宋体" w:hAnsi="宋体" w:cs="宋体"/>
                <w:kern w:val="0"/>
                <w:sz w:val="24"/>
                <w:szCs w:val="24"/>
              </w:rPr>
              <w:t>一项扣1分，扣完为止。</w:t>
            </w:r>
          </w:p>
        </w:tc>
      </w:tr>
      <w:tr w:rsidR="00BF46C1" w:rsidRPr="00BF46C1">
        <w:trPr>
          <w:tblCellSpacing w:w="0" w:type="dxa"/>
        </w:trPr>
        <w:tc>
          <w:tcPr>
            <w:tcW w:w="833"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2、主要产品的彩页资料</w:t>
            </w:r>
          </w:p>
        </w:tc>
        <w:tc>
          <w:tcPr>
            <w:tcW w:w="600"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3</w:t>
            </w:r>
          </w:p>
        </w:tc>
        <w:tc>
          <w:tcPr>
            <w:tcW w:w="6903"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根据投标人所提供的货物的彩页资料进行打分，彩页资料完整且能佐证所投标产品的主要技术参数及功能，得3 分；彩页资料仅能部分佐证所投标产品的主要技术参数及功能，得1.5分；</w:t>
            </w:r>
            <w:proofErr w:type="gramStart"/>
            <w:r w:rsidRPr="00BF46C1">
              <w:rPr>
                <w:rFonts w:ascii="宋体" w:eastAsia="宋体" w:hAnsi="宋体" w:cs="宋体"/>
                <w:kern w:val="0"/>
                <w:sz w:val="24"/>
                <w:szCs w:val="24"/>
              </w:rPr>
              <w:t>无提供</w:t>
            </w:r>
            <w:proofErr w:type="gramEnd"/>
            <w:r w:rsidRPr="00BF46C1">
              <w:rPr>
                <w:rFonts w:ascii="宋体" w:eastAsia="宋体" w:hAnsi="宋体" w:cs="宋体"/>
                <w:kern w:val="0"/>
                <w:sz w:val="24"/>
                <w:szCs w:val="24"/>
              </w:rPr>
              <w:t>彩页资料，或提供的彩页资料与所投设备的规格型号不一致，或彩页资料不能佐证所投标产品的主要技术参数及功能，不得分。</w:t>
            </w:r>
          </w:p>
        </w:tc>
      </w:tr>
      <w:tr w:rsidR="00BF46C1" w:rsidRPr="00BF46C1">
        <w:trPr>
          <w:tblCellSpacing w:w="0" w:type="dxa"/>
        </w:trPr>
        <w:tc>
          <w:tcPr>
            <w:tcW w:w="833"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3、投标产品配置情况</w:t>
            </w:r>
          </w:p>
        </w:tc>
        <w:tc>
          <w:tcPr>
            <w:tcW w:w="600"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3</w:t>
            </w:r>
          </w:p>
        </w:tc>
        <w:tc>
          <w:tcPr>
            <w:tcW w:w="6903"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根据投标人所投货物产品配置方案的合理性、齐全性以及对招标文件要求的各项配置要求的响应承诺情况进行打分： 产品配置方案齐全且合理，对招标文件要求的各项配置要求的响应完全承诺的得3分； 产品配置方案较为齐全但合理性一般，仅对招标文件要求的各项配置要求的响应进行承诺的得2分； 产品配置方案不齐全，对招标文件要求的各项配置要求未进行全面的响应承诺的得1分。 未提供的不得分。</w:t>
            </w:r>
          </w:p>
        </w:tc>
      </w:tr>
      <w:tr w:rsidR="00BF46C1" w:rsidRPr="00BF46C1">
        <w:trPr>
          <w:tblCellSpacing w:w="0" w:type="dxa"/>
        </w:trPr>
        <w:tc>
          <w:tcPr>
            <w:tcW w:w="833"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4、细微偏差情况</w:t>
            </w:r>
          </w:p>
        </w:tc>
        <w:tc>
          <w:tcPr>
            <w:tcW w:w="600"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2</w:t>
            </w:r>
          </w:p>
        </w:tc>
        <w:tc>
          <w:tcPr>
            <w:tcW w:w="6903"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根据招标文件细微偏差情形的内容，认定投标人的投标文件不存在细微偏差的，得2分；认定有细微偏差的，每一项扣1分。</w:t>
            </w:r>
          </w:p>
        </w:tc>
      </w:tr>
    </w:tbl>
    <w:p w:rsidR="00D97246" w:rsidRPr="00BF46C1" w:rsidRDefault="0099314F">
      <w:pPr>
        <w:widowControl/>
        <w:spacing w:before="100" w:beforeAutospacing="1" w:after="100" w:afterAutospacing="1"/>
        <w:ind w:firstLine="480"/>
        <w:jc w:val="left"/>
        <w:rPr>
          <w:rFonts w:ascii="宋体" w:eastAsia="宋体" w:hAnsi="宋体" w:cs="宋体"/>
          <w:kern w:val="0"/>
          <w:sz w:val="24"/>
          <w:szCs w:val="24"/>
        </w:rPr>
      </w:pPr>
      <w:r w:rsidRPr="00BF46C1">
        <w:rPr>
          <w:rFonts w:ascii="宋体" w:eastAsia="宋体" w:hAnsi="宋体" w:cs="宋体"/>
          <w:kern w:val="0"/>
          <w:sz w:val="24"/>
          <w:szCs w:val="24"/>
        </w:rPr>
        <w:t>③商务项（</w:t>
      </w:r>
      <w:r w:rsidRPr="00BF46C1">
        <w:rPr>
          <w:rFonts w:ascii="Calibri" w:eastAsia="宋体" w:hAnsi="Calibri" w:cs="Calibri"/>
          <w:kern w:val="0"/>
          <w:sz w:val="24"/>
          <w:szCs w:val="24"/>
        </w:rPr>
        <w:t>F3</w:t>
      </w:r>
      <w:r w:rsidRPr="00BF46C1">
        <w:rPr>
          <w:rFonts w:ascii="宋体" w:eastAsia="宋体" w:hAnsi="宋体" w:cs="宋体"/>
          <w:kern w:val="0"/>
          <w:sz w:val="24"/>
          <w:szCs w:val="24"/>
        </w:rPr>
        <w:t>×</w:t>
      </w:r>
      <w:r w:rsidRPr="00BF46C1">
        <w:rPr>
          <w:rFonts w:ascii="Calibri" w:eastAsia="宋体" w:hAnsi="Calibri" w:cs="Calibri"/>
          <w:kern w:val="0"/>
          <w:sz w:val="24"/>
          <w:szCs w:val="24"/>
        </w:rPr>
        <w:t>A3</w:t>
      </w:r>
      <w:r w:rsidRPr="00BF46C1">
        <w:rPr>
          <w:rFonts w:ascii="宋体" w:eastAsia="宋体" w:hAnsi="宋体" w:cs="宋体"/>
          <w:kern w:val="0"/>
          <w:sz w:val="24"/>
          <w:szCs w:val="24"/>
        </w:rPr>
        <w:t>）满分为</w:t>
      </w:r>
      <w:r w:rsidRPr="00BF46C1">
        <w:rPr>
          <w:rFonts w:ascii="宋体" w:eastAsia="宋体" w:hAnsi="宋体" w:cs="宋体"/>
          <w:kern w:val="0"/>
          <w:sz w:val="24"/>
          <w:szCs w:val="24"/>
          <w:u w:val="single"/>
        </w:rPr>
        <w:t>10</w:t>
      </w:r>
      <w:r w:rsidRPr="00BF46C1">
        <w:rPr>
          <w:rFonts w:ascii="宋体" w:eastAsia="宋体" w:hAnsi="宋体" w:cs="宋体"/>
          <w:kern w:val="0"/>
          <w:sz w:val="24"/>
          <w:szCs w:val="24"/>
        </w:rPr>
        <w:t>分。</w:t>
      </w:r>
    </w:p>
    <w:tbl>
      <w:tblPr>
        <w:tblW w:w="8326"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009"/>
        <w:gridCol w:w="561"/>
        <w:gridCol w:w="6756"/>
      </w:tblGrid>
      <w:tr w:rsidR="00BF46C1" w:rsidRPr="00BF46C1">
        <w:trPr>
          <w:tblHeader/>
          <w:tblCellSpacing w:w="0" w:type="dxa"/>
        </w:trPr>
        <w:tc>
          <w:tcPr>
            <w:tcW w:w="1009" w:type="dxa"/>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lastRenderedPageBreak/>
              <w:t>评标项目</w:t>
            </w:r>
          </w:p>
        </w:tc>
        <w:tc>
          <w:tcPr>
            <w:tcW w:w="561" w:type="dxa"/>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评标分值</w:t>
            </w:r>
          </w:p>
        </w:tc>
        <w:tc>
          <w:tcPr>
            <w:tcW w:w="6756" w:type="dxa"/>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评标方法描述</w:t>
            </w:r>
          </w:p>
        </w:tc>
      </w:tr>
      <w:tr w:rsidR="00BF46C1" w:rsidRPr="00BF46C1">
        <w:trPr>
          <w:tblCellSpacing w:w="0" w:type="dxa"/>
        </w:trPr>
        <w:tc>
          <w:tcPr>
            <w:tcW w:w="1009" w:type="dxa"/>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1.1、售 后服务情况</w:t>
            </w:r>
          </w:p>
        </w:tc>
        <w:tc>
          <w:tcPr>
            <w:tcW w:w="561" w:type="dxa"/>
            <w:vAlign w:val="center"/>
          </w:tcPr>
          <w:p w:rsidR="00D97246" w:rsidRPr="00BF46C1" w:rsidRDefault="0099314F">
            <w:pPr>
              <w:widowControl/>
              <w:jc w:val="center"/>
              <w:rPr>
                <w:rFonts w:ascii="宋体" w:eastAsia="宋体" w:hAnsi="宋体" w:cs="宋体"/>
                <w:kern w:val="0"/>
                <w:sz w:val="24"/>
                <w:szCs w:val="24"/>
              </w:rPr>
            </w:pPr>
            <w:r w:rsidRPr="00BF46C1">
              <w:rPr>
                <w:rFonts w:ascii="宋体" w:eastAsia="宋体" w:hAnsi="宋体" w:cs="宋体"/>
                <w:kern w:val="0"/>
                <w:sz w:val="24"/>
                <w:szCs w:val="24"/>
              </w:rPr>
              <w:t>2</w:t>
            </w:r>
          </w:p>
        </w:tc>
        <w:tc>
          <w:tcPr>
            <w:tcW w:w="6756" w:type="dxa"/>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(1)根据各投标人对投标货物保修期的承诺情况由评委进行评分，在招标文件要求的基础上每延长一年(只针对整个合同</w:t>
            </w:r>
            <w:proofErr w:type="gramStart"/>
            <w:r w:rsidRPr="00BF46C1">
              <w:rPr>
                <w:rFonts w:ascii="宋体" w:eastAsia="宋体" w:hAnsi="宋体" w:cs="宋体"/>
                <w:kern w:val="0"/>
                <w:sz w:val="24"/>
                <w:szCs w:val="24"/>
              </w:rPr>
              <w:t>包所有</w:t>
            </w:r>
            <w:proofErr w:type="gramEnd"/>
            <w:r w:rsidRPr="00BF46C1">
              <w:rPr>
                <w:rFonts w:ascii="宋体" w:eastAsia="宋体" w:hAnsi="宋体" w:cs="宋体"/>
                <w:kern w:val="0"/>
                <w:sz w:val="24"/>
                <w:szCs w:val="24"/>
              </w:rPr>
              <w:t>设备的免费保修延长)得1分，满分2分。</w:t>
            </w:r>
          </w:p>
        </w:tc>
      </w:tr>
      <w:tr w:rsidR="00BF46C1" w:rsidRPr="00BF46C1">
        <w:trPr>
          <w:tblCellSpacing w:w="0" w:type="dxa"/>
        </w:trPr>
        <w:tc>
          <w:tcPr>
            <w:tcW w:w="1009" w:type="dxa"/>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1.2、售 后服务情况</w:t>
            </w:r>
          </w:p>
        </w:tc>
        <w:tc>
          <w:tcPr>
            <w:tcW w:w="561" w:type="dxa"/>
            <w:vAlign w:val="center"/>
          </w:tcPr>
          <w:p w:rsidR="00D97246" w:rsidRPr="00BF46C1" w:rsidRDefault="0099314F">
            <w:pPr>
              <w:widowControl/>
              <w:jc w:val="center"/>
              <w:rPr>
                <w:rFonts w:ascii="宋体" w:eastAsia="宋体" w:hAnsi="宋体" w:cs="宋体"/>
                <w:kern w:val="0"/>
                <w:sz w:val="24"/>
                <w:szCs w:val="24"/>
              </w:rPr>
            </w:pPr>
            <w:r w:rsidRPr="00BF46C1">
              <w:rPr>
                <w:rFonts w:ascii="宋体" w:eastAsia="宋体" w:hAnsi="宋体" w:cs="宋体"/>
                <w:kern w:val="0"/>
                <w:sz w:val="24"/>
                <w:szCs w:val="24"/>
              </w:rPr>
              <w:t>2</w:t>
            </w:r>
          </w:p>
        </w:tc>
        <w:tc>
          <w:tcPr>
            <w:tcW w:w="6756" w:type="dxa"/>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(2)根据各投标人针对本项目提供的现场技术培训方案进行评分： 提供的现场技术培训方案完整、详细、具体、可行性强的得2分； 提供的现场技术培训方案不够周全详细、具体、完善、可行性一般的得1分；提供的现场技术培训方案不周全详细、具体、可行性较差的得0.5分；未提供的不得分。</w:t>
            </w:r>
          </w:p>
        </w:tc>
      </w:tr>
      <w:tr w:rsidR="00BF46C1" w:rsidRPr="00BF46C1">
        <w:trPr>
          <w:tblCellSpacing w:w="0" w:type="dxa"/>
        </w:trPr>
        <w:tc>
          <w:tcPr>
            <w:tcW w:w="1009" w:type="dxa"/>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2、设备认证情况</w:t>
            </w:r>
          </w:p>
        </w:tc>
        <w:tc>
          <w:tcPr>
            <w:tcW w:w="561" w:type="dxa"/>
            <w:vAlign w:val="center"/>
          </w:tcPr>
          <w:p w:rsidR="00D97246" w:rsidRPr="00BF46C1" w:rsidRDefault="0099314F">
            <w:pPr>
              <w:widowControl/>
              <w:jc w:val="center"/>
              <w:rPr>
                <w:rFonts w:ascii="宋体" w:eastAsia="宋体" w:hAnsi="宋体" w:cs="宋体"/>
                <w:kern w:val="0"/>
                <w:sz w:val="24"/>
                <w:szCs w:val="24"/>
              </w:rPr>
            </w:pPr>
            <w:r w:rsidRPr="00BF46C1">
              <w:rPr>
                <w:rFonts w:ascii="宋体" w:eastAsia="宋体" w:hAnsi="宋体" w:cs="宋体"/>
                <w:kern w:val="0"/>
                <w:sz w:val="24"/>
                <w:szCs w:val="24"/>
              </w:rPr>
              <w:t>1</w:t>
            </w:r>
          </w:p>
        </w:tc>
        <w:tc>
          <w:tcPr>
            <w:tcW w:w="6756" w:type="dxa"/>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根据各投标人所投设备具有省 级或省 级以上相关认证、检测、评估等情况，每提供一份得0.5分，满分1分。</w:t>
            </w:r>
          </w:p>
        </w:tc>
      </w:tr>
      <w:tr w:rsidR="00BF46C1" w:rsidRPr="00BF46C1">
        <w:trPr>
          <w:tblCellSpacing w:w="0" w:type="dxa"/>
        </w:trPr>
        <w:tc>
          <w:tcPr>
            <w:tcW w:w="1009" w:type="dxa"/>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3、产品质量及供货保障</w:t>
            </w:r>
          </w:p>
        </w:tc>
        <w:tc>
          <w:tcPr>
            <w:tcW w:w="561" w:type="dxa"/>
            <w:vAlign w:val="center"/>
          </w:tcPr>
          <w:p w:rsidR="00D97246" w:rsidRPr="00BF46C1" w:rsidRDefault="0099314F">
            <w:pPr>
              <w:widowControl/>
              <w:jc w:val="center"/>
              <w:rPr>
                <w:rFonts w:ascii="宋体" w:eastAsia="宋体" w:hAnsi="宋体" w:cs="宋体"/>
                <w:kern w:val="0"/>
                <w:sz w:val="24"/>
                <w:szCs w:val="24"/>
              </w:rPr>
            </w:pPr>
            <w:r w:rsidRPr="00BF46C1">
              <w:rPr>
                <w:rFonts w:ascii="宋体" w:eastAsia="宋体" w:hAnsi="宋体" w:cs="宋体"/>
                <w:kern w:val="0"/>
                <w:sz w:val="24"/>
                <w:szCs w:val="24"/>
              </w:rPr>
              <w:t>2</w:t>
            </w:r>
          </w:p>
        </w:tc>
        <w:tc>
          <w:tcPr>
            <w:tcW w:w="6756" w:type="dxa"/>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根据各投标人所投产品质</w:t>
            </w:r>
            <w:proofErr w:type="gramStart"/>
            <w:r w:rsidRPr="00BF46C1">
              <w:rPr>
                <w:rFonts w:ascii="宋体" w:eastAsia="宋体" w:hAnsi="宋体" w:cs="宋体"/>
                <w:kern w:val="0"/>
                <w:sz w:val="24"/>
                <w:szCs w:val="24"/>
              </w:rPr>
              <w:t>量保障</w:t>
            </w:r>
            <w:proofErr w:type="gramEnd"/>
            <w:r w:rsidRPr="00BF46C1">
              <w:rPr>
                <w:rFonts w:ascii="宋体" w:eastAsia="宋体" w:hAnsi="宋体" w:cs="宋体"/>
                <w:kern w:val="0"/>
                <w:sz w:val="24"/>
                <w:szCs w:val="24"/>
              </w:rPr>
              <w:t>以及供货保障方案等情况进行评分：提供的方案完整、详细、具体、可行性强的得2分；提供的方案不够周全详细、具体、完善、可行性一般的得1分；提供的方案不周全详细、具体、可行性较差的得0.5分；未提供的不得分。</w:t>
            </w:r>
          </w:p>
        </w:tc>
      </w:tr>
      <w:tr w:rsidR="00BF46C1" w:rsidRPr="00BF46C1">
        <w:trPr>
          <w:tblCellSpacing w:w="0" w:type="dxa"/>
        </w:trPr>
        <w:tc>
          <w:tcPr>
            <w:tcW w:w="1009" w:type="dxa"/>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4、业绩</w:t>
            </w:r>
          </w:p>
        </w:tc>
        <w:tc>
          <w:tcPr>
            <w:tcW w:w="561" w:type="dxa"/>
            <w:vAlign w:val="center"/>
          </w:tcPr>
          <w:p w:rsidR="00D97246" w:rsidRPr="00BF46C1" w:rsidRDefault="0099314F">
            <w:pPr>
              <w:widowControl/>
              <w:jc w:val="center"/>
              <w:rPr>
                <w:rFonts w:ascii="宋体" w:eastAsia="宋体" w:hAnsi="宋体" w:cs="宋体"/>
                <w:kern w:val="0"/>
                <w:sz w:val="24"/>
                <w:szCs w:val="24"/>
              </w:rPr>
            </w:pPr>
            <w:r w:rsidRPr="00BF46C1">
              <w:rPr>
                <w:rFonts w:ascii="宋体" w:eastAsia="宋体" w:hAnsi="宋体" w:cs="宋体"/>
                <w:kern w:val="0"/>
                <w:sz w:val="24"/>
                <w:szCs w:val="24"/>
              </w:rPr>
              <w:t>3</w:t>
            </w:r>
          </w:p>
        </w:tc>
        <w:tc>
          <w:tcPr>
            <w:tcW w:w="6756" w:type="dxa"/>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根据各投标人提供自2014年1月1日起至本项目投标截止时间止(日期以验收证明时间为准)由投标人所完成与本项目同类的销售业绩情况，由评委进行评议并打分，每提供一份完整业绩的得1分，满分3分。 注：投标人须同时提供中标公告(提供相关网站中标公告的下载网页并注明网址)、中标通知书复印件、采购合同文本复印件，以及能够证明</w:t>
            </w:r>
            <w:proofErr w:type="gramStart"/>
            <w:r w:rsidRPr="00BF46C1">
              <w:rPr>
                <w:rFonts w:ascii="宋体" w:eastAsia="宋体" w:hAnsi="宋体" w:cs="宋体"/>
                <w:kern w:val="0"/>
                <w:sz w:val="24"/>
                <w:szCs w:val="24"/>
              </w:rPr>
              <w:t>该业绩</w:t>
            </w:r>
            <w:proofErr w:type="gramEnd"/>
            <w:r w:rsidRPr="00BF46C1">
              <w:rPr>
                <w:rFonts w:ascii="宋体" w:eastAsia="宋体" w:hAnsi="宋体" w:cs="宋体"/>
                <w:kern w:val="0"/>
                <w:sz w:val="24"/>
                <w:szCs w:val="24"/>
              </w:rPr>
              <w:t>项目已经采购人验收合格的相关证明文件复印件(原件备查)，未同时提供以上证明材料的本项不得分。采购合同文本须加盖投标人公章并注明复印件与原件一致，评标委员会将保留要求投标人提供原件予以核查的权利。评标过程中如发现填报不实，本项不得分。</w:t>
            </w:r>
          </w:p>
        </w:tc>
      </w:tr>
    </w:tbl>
    <w:p w:rsidR="00D97246" w:rsidRPr="00BF46C1" w:rsidRDefault="0099314F">
      <w:pPr>
        <w:widowControl/>
        <w:spacing w:line="480" w:lineRule="exact"/>
        <w:ind w:firstLine="482"/>
        <w:jc w:val="left"/>
        <w:rPr>
          <w:rFonts w:ascii="宋体" w:eastAsia="宋体" w:hAnsi="宋体" w:cs="宋体"/>
          <w:kern w:val="0"/>
          <w:sz w:val="24"/>
          <w:szCs w:val="24"/>
        </w:rPr>
      </w:pPr>
      <w:r w:rsidRPr="00BF46C1">
        <w:rPr>
          <w:rFonts w:ascii="宋体" w:eastAsia="宋体" w:hAnsi="宋体" w:cs="宋体"/>
          <w:kern w:val="0"/>
          <w:sz w:val="24"/>
          <w:szCs w:val="24"/>
        </w:rPr>
        <w:t>④加分项（</w:t>
      </w:r>
      <w:r w:rsidRPr="00BF46C1">
        <w:rPr>
          <w:rFonts w:ascii="Calibri" w:eastAsia="宋体" w:hAnsi="Calibri" w:cs="Calibri"/>
          <w:kern w:val="0"/>
          <w:sz w:val="24"/>
          <w:szCs w:val="24"/>
        </w:rPr>
        <w:t>F4</w:t>
      </w:r>
      <w:r w:rsidRPr="00BF46C1">
        <w:rPr>
          <w:rFonts w:ascii="宋体" w:eastAsia="宋体" w:hAnsi="宋体" w:cs="宋体"/>
          <w:kern w:val="0"/>
          <w:sz w:val="24"/>
          <w:szCs w:val="24"/>
        </w:rPr>
        <w:t>×</w:t>
      </w:r>
      <w:r w:rsidRPr="00BF46C1">
        <w:rPr>
          <w:rFonts w:ascii="Calibri" w:eastAsia="宋体" w:hAnsi="Calibri" w:cs="Calibri"/>
          <w:kern w:val="0"/>
          <w:sz w:val="24"/>
          <w:szCs w:val="24"/>
        </w:rPr>
        <w:t>A4</w:t>
      </w:r>
      <w:r w:rsidRPr="00BF46C1">
        <w:rPr>
          <w:rFonts w:ascii="宋体" w:eastAsia="宋体" w:hAnsi="宋体" w:cs="宋体"/>
          <w:kern w:val="0"/>
          <w:sz w:val="24"/>
          <w:szCs w:val="24"/>
        </w:rPr>
        <w:t>）</w:t>
      </w:r>
    </w:p>
    <w:p w:rsidR="00D97246" w:rsidRPr="00BF46C1" w:rsidRDefault="0099314F">
      <w:pPr>
        <w:widowControl/>
        <w:spacing w:line="480" w:lineRule="exact"/>
        <w:ind w:firstLine="482"/>
        <w:jc w:val="left"/>
        <w:rPr>
          <w:rFonts w:ascii="宋体" w:eastAsia="宋体" w:hAnsi="宋体" w:cs="宋体"/>
          <w:kern w:val="0"/>
          <w:sz w:val="24"/>
          <w:szCs w:val="24"/>
        </w:rPr>
      </w:pPr>
      <w:r w:rsidRPr="00BF46C1">
        <w:rPr>
          <w:rFonts w:ascii="宋体" w:eastAsia="宋体" w:hAnsi="宋体" w:cs="宋体"/>
          <w:kern w:val="0"/>
          <w:sz w:val="24"/>
          <w:szCs w:val="24"/>
        </w:rPr>
        <w:t>a.优先类节能产品、环境标志产品：</w:t>
      </w:r>
    </w:p>
    <w:p w:rsidR="00D97246" w:rsidRPr="00BF46C1" w:rsidRDefault="0099314F">
      <w:pPr>
        <w:widowControl/>
        <w:spacing w:line="480" w:lineRule="exact"/>
        <w:ind w:firstLine="482"/>
        <w:jc w:val="left"/>
        <w:rPr>
          <w:rFonts w:ascii="宋体" w:eastAsia="宋体" w:hAnsi="宋体" w:cs="宋体"/>
          <w:kern w:val="0"/>
          <w:sz w:val="24"/>
          <w:szCs w:val="24"/>
        </w:rPr>
      </w:pPr>
      <w:r w:rsidRPr="00BF46C1">
        <w:rPr>
          <w:rFonts w:ascii="宋体" w:eastAsia="宋体" w:hAnsi="宋体" w:cs="宋体"/>
          <w:kern w:val="0"/>
          <w:sz w:val="24"/>
          <w:szCs w:val="24"/>
        </w:rPr>
        <w:t>a1若同一合同包内节能、环境标志产品报价总金额低于该合同包报价总金额</w:t>
      </w:r>
      <w:r w:rsidRPr="00BF46C1">
        <w:rPr>
          <w:rFonts w:ascii="Calibri" w:eastAsia="宋体" w:hAnsi="Calibri" w:cs="Calibri"/>
          <w:kern w:val="0"/>
          <w:sz w:val="24"/>
          <w:szCs w:val="24"/>
        </w:rPr>
        <w:t>20%</w:t>
      </w:r>
      <w:r w:rsidRPr="00BF46C1">
        <w:rPr>
          <w:rFonts w:ascii="宋体" w:eastAsia="宋体" w:hAnsi="宋体" w:cs="宋体"/>
          <w:kern w:val="0"/>
          <w:sz w:val="24"/>
          <w:szCs w:val="24"/>
        </w:rPr>
        <w:t>（含</w:t>
      </w:r>
      <w:r w:rsidRPr="00BF46C1">
        <w:rPr>
          <w:rFonts w:ascii="Calibri" w:eastAsia="宋体" w:hAnsi="Calibri" w:cs="Calibri"/>
          <w:kern w:val="0"/>
          <w:sz w:val="24"/>
          <w:szCs w:val="24"/>
        </w:rPr>
        <w:t>20%</w:t>
      </w:r>
      <w:r w:rsidRPr="00BF46C1">
        <w:rPr>
          <w:rFonts w:ascii="宋体" w:eastAsia="宋体" w:hAnsi="宋体" w:cs="宋体"/>
          <w:kern w:val="0"/>
          <w:sz w:val="24"/>
          <w:szCs w:val="24"/>
        </w:rPr>
        <w:t>）以下，将分别给予节能、环境标志产品价格项（</w:t>
      </w:r>
      <w:r w:rsidRPr="00BF46C1">
        <w:rPr>
          <w:rFonts w:ascii="Calibri" w:eastAsia="宋体" w:hAnsi="Calibri" w:cs="Calibri"/>
          <w:kern w:val="0"/>
          <w:sz w:val="24"/>
          <w:szCs w:val="24"/>
        </w:rPr>
        <w:t>F1</w:t>
      </w:r>
      <w:r w:rsidRPr="00BF46C1">
        <w:rPr>
          <w:rFonts w:ascii="宋体" w:eastAsia="宋体" w:hAnsi="宋体" w:cs="宋体"/>
          <w:kern w:val="0"/>
          <w:sz w:val="24"/>
          <w:szCs w:val="24"/>
        </w:rPr>
        <w:t>×</w:t>
      </w:r>
      <w:r w:rsidRPr="00BF46C1">
        <w:rPr>
          <w:rFonts w:ascii="Calibri" w:eastAsia="宋体" w:hAnsi="Calibri" w:cs="Calibri"/>
          <w:kern w:val="0"/>
          <w:sz w:val="24"/>
          <w:szCs w:val="24"/>
        </w:rPr>
        <w:t>A1</w:t>
      </w:r>
      <w:r w:rsidRPr="00BF46C1">
        <w:rPr>
          <w:rFonts w:ascii="宋体" w:eastAsia="宋体" w:hAnsi="宋体" w:cs="宋体"/>
          <w:kern w:val="0"/>
          <w:sz w:val="24"/>
          <w:szCs w:val="24"/>
        </w:rPr>
        <w:t>，按照满分计）和技术项（</w:t>
      </w:r>
      <w:r w:rsidRPr="00BF46C1">
        <w:rPr>
          <w:rFonts w:ascii="Calibri" w:eastAsia="宋体" w:hAnsi="Calibri" w:cs="Calibri"/>
          <w:kern w:val="0"/>
          <w:sz w:val="24"/>
          <w:szCs w:val="24"/>
        </w:rPr>
        <w:t>F2</w:t>
      </w:r>
      <w:r w:rsidRPr="00BF46C1">
        <w:rPr>
          <w:rFonts w:ascii="宋体" w:eastAsia="宋体" w:hAnsi="宋体" w:cs="宋体"/>
          <w:kern w:val="0"/>
          <w:sz w:val="24"/>
          <w:szCs w:val="24"/>
        </w:rPr>
        <w:t>×</w:t>
      </w:r>
      <w:r w:rsidRPr="00BF46C1">
        <w:rPr>
          <w:rFonts w:ascii="Calibri" w:eastAsia="宋体" w:hAnsi="Calibri" w:cs="Calibri"/>
          <w:kern w:val="0"/>
          <w:sz w:val="24"/>
          <w:szCs w:val="24"/>
        </w:rPr>
        <w:t>A2</w:t>
      </w:r>
      <w:r w:rsidRPr="00BF46C1">
        <w:rPr>
          <w:rFonts w:ascii="宋体" w:eastAsia="宋体" w:hAnsi="宋体" w:cs="宋体"/>
          <w:kern w:val="0"/>
          <w:sz w:val="24"/>
          <w:szCs w:val="24"/>
        </w:rPr>
        <w:t>，按照满分计）</w:t>
      </w:r>
      <w:r w:rsidRPr="00BF46C1">
        <w:rPr>
          <w:rFonts w:ascii="Calibri" w:eastAsia="宋体" w:hAnsi="Calibri" w:cs="Calibri"/>
          <w:kern w:val="0"/>
          <w:sz w:val="24"/>
          <w:szCs w:val="24"/>
        </w:rPr>
        <w:t>4%</w:t>
      </w:r>
      <w:r w:rsidRPr="00BF46C1">
        <w:rPr>
          <w:rFonts w:ascii="宋体" w:eastAsia="宋体" w:hAnsi="宋体" w:cs="宋体"/>
          <w:kern w:val="0"/>
          <w:sz w:val="24"/>
          <w:szCs w:val="24"/>
        </w:rPr>
        <w:t>的加分；若同一合同包内节能、环境标志产品报价总金额占该合同包报价总金额</w:t>
      </w:r>
      <w:r w:rsidRPr="00BF46C1">
        <w:rPr>
          <w:rFonts w:ascii="Calibri" w:eastAsia="宋体" w:hAnsi="Calibri" w:cs="Calibri"/>
          <w:kern w:val="0"/>
          <w:sz w:val="24"/>
          <w:szCs w:val="24"/>
        </w:rPr>
        <w:t>20%-50%</w:t>
      </w:r>
      <w:r w:rsidRPr="00BF46C1">
        <w:rPr>
          <w:rFonts w:ascii="宋体" w:eastAsia="宋体" w:hAnsi="宋体" w:cs="宋体"/>
          <w:kern w:val="0"/>
          <w:sz w:val="24"/>
          <w:szCs w:val="24"/>
        </w:rPr>
        <w:t>（含</w:t>
      </w:r>
      <w:r w:rsidRPr="00BF46C1">
        <w:rPr>
          <w:rFonts w:ascii="Calibri" w:eastAsia="宋体" w:hAnsi="Calibri" w:cs="Calibri"/>
          <w:kern w:val="0"/>
          <w:sz w:val="24"/>
          <w:szCs w:val="24"/>
        </w:rPr>
        <w:t>50%</w:t>
      </w:r>
      <w:r w:rsidRPr="00BF46C1">
        <w:rPr>
          <w:rFonts w:ascii="宋体" w:eastAsia="宋体" w:hAnsi="宋体" w:cs="宋体"/>
          <w:kern w:val="0"/>
          <w:sz w:val="24"/>
          <w:szCs w:val="24"/>
        </w:rPr>
        <w:t>），将分别给予节能、环境标志产品价格项（</w:t>
      </w:r>
      <w:r w:rsidRPr="00BF46C1">
        <w:rPr>
          <w:rFonts w:ascii="Calibri" w:eastAsia="宋体" w:hAnsi="Calibri" w:cs="Calibri"/>
          <w:kern w:val="0"/>
          <w:sz w:val="24"/>
          <w:szCs w:val="24"/>
        </w:rPr>
        <w:t>F1</w:t>
      </w:r>
      <w:r w:rsidRPr="00BF46C1">
        <w:rPr>
          <w:rFonts w:ascii="宋体" w:eastAsia="宋体" w:hAnsi="宋体" w:cs="宋体"/>
          <w:kern w:val="0"/>
          <w:sz w:val="24"/>
          <w:szCs w:val="24"/>
        </w:rPr>
        <w:t>×</w:t>
      </w:r>
      <w:r w:rsidRPr="00BF46C1">
        <w:rPr>
          <w:rFonts w:ascii="Calibri" w:eastAsia="宋体" w:hAnsi="Calibri" w:cs="Calibri"/>
          <w:kern w:val="0"/>
          <w:sz w:val="24"/>
          <w:szCs w:val="24"/>
        </w:rPr>
        <w:t>A1</w:t>
      </w:r>
      <w:r w:rsidRPr="00BF46C1">
        <w:rPr>
          <w:rFonts w:ascii="宋体" w:eastAsia="宋体" w:hAnsi="宋体" w:cs="宋体"/>
          <w:kern w:val="0"/>
          <w:sz w:val="24"/>
          <w:szCs w:val="24"/>
        </w:rPr>
        <w:t>，按照满分计）和技术项（</w:t>
      </w:r>
      <w:r w:rsidRPr="00BF46C1">
        <w:rPr>
          <w:rFonts w:ascii="Calibri" w:eastAsia="宋体" w:hAnsi="Calibri" w:cs="Calibri"/>
          <w:kern w:val="0"/>
          <w:sz w:val="24"/>
          <w:szCs w:val="24"/>
        </w:rPr>
        <w:t>F2</w:t>
      </w:r>
      <w:r w:rsidRPr="00BF46C1">
        <w:rPr>
          <w:rFonts w:ascii="宋体" w:eastAsia="宋体" w:hAnsi="宋体" w:cs="宋体"/>
          <w:kern w:val="0"/>
          <w:sz w:val="24"/>
          <w:szCs w:val="24"/>
        </w:rPr>
        <w:t>×</w:t>
      </w:r>
      <w:r w:rsidRPr="00BF46C1">
        <w:rPr>
          <w:rFonts w:ascii="Calibri" w:eastAsia="宋体" w:hAnsi="Calibri" w:cs="Calibri"/>
          <w:kern w:val="0"/>
          <w:sz w:val="24"/>
          <w:szCs w:val="24"/>
        </w:rPr>
        <w:t>A2</w:t>
      </w:r>
      <w:r w:rsidRPr="00BF46C1">
        <w:rPr>
          <w:rFonts w:ascii="宋体" w:eastAsia="宋体" w:hAnsi="宋体" w:cs="宋体"/>
          <w:kern w:val="0"/>
          <w:sz w:val="24"/>
          <w:szCs w:val="24"/>
        </w:rPr>
        <w:t>，按照满分计）</w:t>
      </w:r>
      <w:r w:rsidRPr="00BF46C1">
        <w:rPr>
          <w:rFonts w:ascii="Calibri" w:eastAsia="宋体" w:hAnsi="Calibri" w:cs="Calibri"/>
          <w:kern w:val="0"/>
          <w:sz w:val="24"/>
          <w:szCs w:val="24"/>
        </w:rPr>
        <w:t>6%</w:t>
      </w:r>
      <w:r w:rsidRPr="00BF46C1">
        <w:rPr>
          <w:rFonts w:ascii="宋体" w:eastAsia="宋体" w:hAnsi="宋体" w:cs="宋体"/>
          <w:kern w:val="0"/>
          <w:sz w:val="24"/>
          <w:szCs w:val="24"/>
        </w:rPr>
        <w:t>的加分；若同一合同包内节能、环境标志产品报价总金额占该合同包报价总金额</w:t>
      </w:r>
      <w:r w:rsidRPr="00BF46C1">
        <w:rPr>
          <w:rFonts w:ascii="Calibri" w:eastAsia="宋体" w:hAnsi="Calibri" w:cs="Calibri"/>
          <w:kern w:val="0"/>
          <w:sz w:val="24"/>
          <w:szCs w:val="24"/>
        </w:rPr>
        <w:t>50%</w:t>
      </w:r>
      <w:r w:rsidRPr="00BF46C1">
        <w:rPr>
          <w:rFonts w:ascii="宋体" w:eastAsia="宋体" w:hAnsi="宋体" w:cs="宋体"/>
          <w:kern w:val="0"/>
          <w:sz w:val="24"/>
          <w:szCs w:val="24"/>
        </w:rPr>
        <w:t>以上的，将分别给予节能、环境标志产品价格项（</w:t>
      </w:r>
      <w:r w:rsidRPr="00BF46C1">
        <w:rPr>
          <w:rFonts w:ascii="Calibri" w:eastAsia="宋体" w:hAnsi="Calibri" w:cs="Calibri"/>
          <w:kern w:val="0"/>
          <w:sz w:val="24"/>
          <w:szCs w:val="24"/>
        </w:rPr>
        <w:t>F1</w:t>
      </w:r>
      <w:r w:rsidRPr="00BF46C1">
        <w:rPr>
          <w:rFonts w:ascii="宋体" w:eastAsia="宋体" w:hAnsi="宋体" w:cs="宋体"/>
          <w:kern w:val="0"/>
          <w:sz w:val="24"/>
          <w:szCs w:val="24"/>
        </w:rPr>
        <w:t>×</w:t>
      </w:r>
      <w:r w:rsidRPr="00BF46C1">
        <w:rPr>
          <w:rFonts w:ascii="Calibri" w:eastAsia="宋体" w:hAnsi="Calibri" w:cs="Calibri"/>
          <w:kern w:val="0"/>
          <w:sz w:val="24"/>
          <w:szCs w:val="24"/>
        </w:rPr>
        <w:t>A1</w:t>
      </w:r>
      <w:r w:rsidRPr="00BF46C1">
        <w:rPr>
          <w:rFonts w:ascii="宋体" w:eastAsia="宋体" w:hAnsi="宋体" w:cs="宋体"/>
          <w:kern w:val="0"/>
          <w:sz w:val="24"/>
          <w:szCs w:val="24"/>
        </w:rPr>
        <w:t>，按照满分计）和技术项（</w:t>
      </w:r>
      <w:r w:rsidRPr="00BF46C1">
        <w:rPr>
          <w:rFonts w:ascii="Calibri" w:eastAsia="宋体" w:hAnsi="Calibri" w:cs="Calibri"/>
          <w:kern w:val="0"/>
          <w:sz w:val="24"/>
          <w:szCs w:val="24"/>
        </w:rPr>
        <w:t>F2</w:t>
      </w:r>
      <w:r w:rsidRPr="00BF46C1">
        <w:rPr>
          <w:rFonts w:ascii="宋体" w:eastAsia="宋体" w:hAnsi="宋体" w:cs="宋体"/>
          <w:kern w:val="0"/>
          <w:sz w:val="24"/>
          <w:szCs w:val="24"/>
        </w:rPr>
        <w:t>×</w:t>
      </w:r>
      <w:r w:rsidRPr="00BF46C1">
        <w:rPr>
          <w:rFonts w:ascii="Calibri" w:eastAsia="宋体" w:hAnsi="Calibri" w:cs="Calibri"/>
          <w:kern w:val="0"/>
          <w:sz w:val="24"/>
          <w:szCs w:val="24"/>
        </w:rPr>
        <w:t>A2</w:t>
      </w:r>
      <w:r w:rsidRPr="00BF46C1">
        <w:rPr>
          <w:rFonts w:ascii="宋体" w:eastAsia="宋体" w:hAnsi="宋体" w:cs="宋体"/>
          <w:kern w:val="0"/>
          <w:sz w:val="24"/>
          <w:szCs w:val="24"/>
        </w:rPr>
        <w:t>，按照满分计）</w:t>
      </w:r>
      <w:r w:rsidRPr="00BF46C1">
        <w:rPr>
          <w:rFonts w:ascii="Calibri" w:eastAsia="宋体" w:hAnsi="Calibri" w:cs="Calibri"/>
          <w:kern w:val="0"/>
          <w:sz w:val="24"/>
          <w:szCs w:val="24"/>
        </w:rPr>
        <w:t>8%</w:t>
      </w:r>
      <w:r w:rsidRPr="00BF46C1">
        <w:rPr>
          <w:rFonts w:ascii="宋体" w:eastAsia="宋体" w:hAnsi="宋体" w:cs="宋体"/>
          <w:kern w:val="0"/>
          <w:sz w:val="24"/>
          <w:szCs w:val="24"/>
        </w:rPr>
        <w:t>的加分。</w:t>
      </w:r>
    </w:p>
    <w:p w:rsidR="00D97246" w:rsidRPr="00BF46C1" w:rsidRDefault="0099314F">
      <w:pPr>
        <w:widowControl/>
        <w:spacing w:line="480" w:lineRule="exact"/>
        <w:ind w:firstLine="482"/>
        <w:jc w:val="left"/>
        <w:rPr>
          <w:rFonts w:ascii="宋体" w:eastAsia="宋体" w:hAnsi="宋体" w:cs="宋体"/>
          <w:kern w:val="0"/>
          <w:sz w:val="24"/>
          <w:szCs w:val="24"/>
        </w:rPr>
      </w:pPr>
      <w:r w:rsidRPr="00BF46C1">
        <w:rPr>
          <w:rFonts w:ascii="宋体" w:eastAsia="宋体" w:hAnsi="宋体" w:cs="宋体"/>
          <w:kern w:val="0"/>
          <w:sz w:val="24"/>
          <w:szCs w:val="24"/>
        </w:rPr>
        <w:lastRenderedPageBreak/>
        <w:t xml:space="preserve">a2若节能、环境标志产品仅是构成投标产品的部件、组件或零件，则该投标产品不享受鼓励优惠政策。同一品目中各认证证书不重复计算加分。强制类节能产品不享受加分。 </w:t>
      </w:r>
    </w:p>
    <w:tbl>
      <w:tblPr>
        <w:tblW w:w="8326"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028"/>
        <w:gridCol w:w="825"/>
        <w:gridCol w:w="6473"/>
      </w:tblGrid>
      <w:tr w:rsidR="00BF46C1" w:rsidRPr="00BF46C1">
        <w:trPr>
          <w:tblHeader/>
          <w:tblCellSpacing w:w="0" w:type="dxa"/>
        </w:trPr>
        <w:tc>
          <w:tcPr>
            <w:tcW w:w="1028" w:type="dxa"/>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评标项目</w:t>
            </w:r>
          </w:p>
        </w:tc>
        <w:tc>
          <w:tcPr>
            <w:tcW w:w="825" w:type="dxa"/>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评标分值</w:t>
            </w:r>
          </w:p>
        </w:tc>
        <w:tc>
          <w:tcPr>
            <w:tcW w:w="6473" w:type="dxa"/>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评标方法描述</w:t>
            </w:r>
          </w:p>
        </w:tc>
      </w:tr>
      <w:tr w:rsidR="00BF46C1" w:rsidRPr="00BF46C1">
        <w:trPr>
          <w:tblCellSpacing w:w="0" w:type="dxa"/>
        </w:trPr>
        <w:tc>
          <w:tcPr>
            <w:tcW w:w="1028" w:type="dxa"/>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节能、减排、环境标志产品部分</w:t>
            </w:r>
          </w:p>
        </w:tc>
        <w:tc>
          <w:tcPr>
            <w:tcW w:w="825" w:type="dxa"/>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7.2</w:t>
            </w:r>
          </w:p>
        </w:tc>
        <w:tc>
          <w:tcPr>
            <w:tcW w:w="6473" w:type="dxa"/>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(1) 根据《国务院办公厅关于建立政府强制采购节能产品制度的通知》(国办发[2007]51号)和财政部国家发展改革委关于印发《节能产品政府采购实施意见》的通知(财库[2004]185号)以及《财政部 国家发展改革委关于调整节能产品政府采购清单的通知》财库〔2018〕73号的规定，节能清单中的节能清单中的台式计算机，便携式计算机，平板式微型计算机，激光打印机，针式打印机，显示设备，制冷压缩机，空调机组，专用制冷、空调设备，镇流器，空调机，电热水器，普通照明用双端荧光灯，电视设备，视频设备，便器，水嘴等品目为政府强制采购的节能产品(具体品目以“★”标注)，本次采购货物中属政府强制采购节能产品的，投标人所投产品必须是财政部、国家发展改革委公示的《节能产品政府采购清单》内产品，并提供产品的证明资料复印件加盖投标人公章，否则投标无效。 (2)节能(非强制类产品)、减排、环境标志产品评审优惠内容及幅度如下： ①、若同一合同包内的节能(非强制类产品)、减排、环境标志产品报价总金额低于本合同包报价总金额20%(含20%)以下的，将分别给予节能、减排、环境标志产品价格评标项和技术评标</w:t>
            </w:r>
            <w:proofErr w:type="gramStart"/>
            <w:r w:rsidRPr="00BF46C1">
              <w:rPr>
                <w:rFonts w:ascii="宋体" w:eastAsia="宋体" w:hAnsi="宋体" w:cs="宋体"/>
                <w:kern w:val="0"/>
                <w:sz w:val="24"/>
                <w:szCs w:val="24"/>
              </w:rPr>
              <w:t>项标准</w:t>
            </w:r>
            <w:proofErr w:type="gramEnd"/>
            <w:r w:rsidRPr="00BF46C1">
              <w:rPr>
                <w:rFonts w:ascii="宋体" w:eastAsia="宋体" w:hAnsi="宋体" w:cs="宋体"/>
                <w:kern w:val="0"/>
                <w:sz w:val="24"/>
                <w:szCs w:val="24"/>
              </w:rPr>
              <w:t>总分值4％的加分； ②、若同一合同包内节能(非强制类产品)、减排、环境标志产品报价总金额占本合同包报价总金额20%-50%(含50%)的，将分别给予节能、减排、环境标志产品在价格评标项和技术评标</w:t>
            </w:r>
            <w:proofErr w:type="gramStart"/>
            <w:r w:rsidRPr="00BF46C1">
              <w:rPr>
                <w:rFonts w:ascii="宋体" w:eastAsia="宋体" w:hAnsi="宋体" w:cs="宋体"/>
                <w:kern w:val="0"/>
                <w:sz w:val="24"/>
                <w:szCs w:val="24"/>
              </w:rPr>
              <w:t>项标准</w:t>
            </w:r>
            <w:proofErr w:type="gramEnd"/>
            <w:r w:rsidRPr="00BF46C1">
              <w:rPr>
                <w:rFonts w:ascii="宋体" w:eastAsia="宋体" w:hAnsi="宋体" w:cs="宋体"/>
                <w:kern w:val="0"/>
                <w:sz w:val="24"/>
                <w:szCs w:val="24"/>
              </w:rPr>
              <w:t>总分值6％的加分； ③、若同一合同包内节能(非强制类产品)、减排、环境标志产品报价总金额占本合同包报价总金额50%以上的，将分别给予节能、减排、环境标志产品在价格评标项和技术评标</w:t>
            </w:r>
            <w:proofErr w:type="gramStart"/>
            <w:r w:rsidRPr="00BF46C1">
              <w:rPr>
                <w:rFonts w:ascii="宋体" w:eastAsia="宋体" w:hAnsi="宋体" w:cs="宋体"/>
                <w:kern w:val="0"/>
                <w:sz w:val="24"/>
                <w:szCs w:val="24"/>
              </w:rPr>
              <w:t>项标准</w:t>
            </w:r>
            <w:proofErr w:type="gramEnd"/>
            <w:r w:rsidRPr="00BF46C1">
              <w:rPr>
                <w:rFonts w:ascii="宋体" w:eastAsia="宋体" w:hAnsi="宋体" w:cs="宋体"/>
                <w:kern w:val="0"/>
                <w:sz w:val="24"/>
                <w:szCs w:val="24"/>
              </w:rPr>
              <w:t>总分值8％的加分。 注：本次政府采购活动已经开展但尚未进入评审环节的，执行本期和下期节能清单。对于同时列入财政部、环境保护部公示的《环境标志产品政府采购清单》和财政部、国家发展改革委公示的《节能产品政府采购清单》的产品，应当优先于只获得其中一项认证的产品。 投标人在投标时必须对属于节能、减排、环境标志产品单独在节能(非强制类)、环境标志产品统计表中填写，并提供产品的证明资料复印件附在报价部分(电子证明资料应上传在对应评分模块)且加盖投标人公章。未单独分项报价或未按规定提供产品的证明资料的不给予加分。投标产品属于节能、减排、环境标志清单内产品的，可享受相关的鼓励优惠政策；若节能、减排、环境标志清单内的产品仅是构成投标产品的部件、组件或零件的，则该投标产品不享受鼓励优惠政策。评标委员会审查此项</w:t>
            </w:r>
            <w:proofErr w:type="gramStart"/>
            <w:r w:rsidRPr="00BF46C1">
              <w:rPr>
                <w:rFonts w:ascii="宋体" w:eastAsia="宋体" w:hAnsi="宋体" w:cs="宋体"/>
                <w:kern w:val="0"/>
                <w:sz w:val="24"/>
                <w:szCs w:val="24"/>
              </w:rPr>
              <w:lastRenderedPageBreak/>
              <w:t>响应性只根据</w:t>
            </w:r>
            <w:proofErr w:type="gramEnd"/>
            <w:r w:rsidRPr="00BF46C1">
              <w:rPr>
                <w:rFonts w:ascii="宋体" w:eastAsia="宋体" w:hAnsi="宋体" w:cs="宋体"/>
                <w:kern w:val="0"/>
                <w:sz w:val="24"/>
                <w:szCs w:val="24"/>
              </w:rPr>
              <w:t>投标文件本身的内容，而不寻求其他的外部证据。(本文件中其他有关附加部分评审中节能(非强制类)环境标志产品描述情况与此处不一致，以此处为准)</w:t>
            </w:r>
          </w:p>
        </w:tc>
      </w:tr>
    </w:tbl>
    <w:p w:rsidR="00D97246" w:rsidRPr="00BF46C1" w:rsidRDefault="0099314F">
      <w:pPr>
        <w:widowControl/>
        <w:spacing w:line="480" w:lineRule="atLeast"/>
        <w:ind w:firstLine="480"/>
        <w:jc w:val="left"/>
        <w:rPr>
          <w:rFonts w:ascii="宋体" w:eastAsia="宋体" w:hAnsi="宋体" w:cs="宋体"/>
          <w:kern w:val="0"/>
          <w:sz w:val="24"/>
          <w:szCs w:val="24"/>
        </w:rPr>
      </w:pPr>
      <w:r w:rsidRPr="00BF46C1">
        <w:rPr>
          <w:rFonts w:ascii="宋体" w:eastAsia="宋体" w:hAnsi="宋体" w:cs="宋体"/>
          <w:kern w:val="0"/>
          <w:sz w:val="24"/>
          <w:szCs w:val="24"/>
        </w:rPr>
        <w:lastRenderedPageBreak/>
        <w:t xml:space="preserve">（4）中标候选人排列规则顺序如下： </w:t>
      </w:r>
    </w:p>
    <w:p w:rsidR="00D97246" w:rsidRPr="00BF46C1" w:rsidRDefault="0099314F">
      <w:pPr>
        <w:widowControl/>
        <w:spacing w:line="480" w:lineRule="atLeast"/>
        <w:ind w:firstLine="480"/>
        <w:jc w:val="left"/>
        <w:rPr>
          <w:rFonts w:ascii="宋体" w:eastAsia="宋体" w:hAnsi="宋体" w:cs="宋体"/>
          <w:kern w:val="0"/>
          <w:sz w:val="24"/>
          <w:szCs w:val="24"/>
        </w:rPr>
      </w:pPr>
      <w:r w:rsidRPr="00BF46C1">
        <w:rPr>
          <w:rFonts w:ascii="宋体" w:eastAsia="宋体" w:hAnsi="宋体" w:cs="宋体"/>
          <w:kern w:val="0"/>
          <w:sz w:val="24"/>
          <w:szCs w:val="24"/>
        </w:rPr>
        <w:t>a.按照评标总得分（</w:t>
      </w:r>
      <w:r w:rsidRPr="00BF46C1">
        <w:rPr>
          <w:rFonts w:ascii="Calibri" w:eastAsia="宋体" w:hAnsi="Calibri" w:cs="Calibri"/>
          <w:kern w:val="0"/>
          <w:sz w:val="24"/>
          <w:szCs w:val="24"/>
        </w:rPr>
        <w:t>FA</w:t>
      </w:r>
      <w:r w:rsidRPr="00BF46C1">
        <w:rPr>
          <w:rFonts w:ascii="宋体" w:eastAsia="宋体" w:hAnsi="宋体" w:cs="宋体"/>
          <w:kern w:val="0"/>
          <w:sz w:val="24"/>
          <w:szCs w:val="24"/>
        </w:rPr>
        <w:t>）由高到低顺序排列。</w:t>
      </w:r>
    </w:p>
    <w:p w:rsidR="00D97246" w:rsidRPr="00BF46C1" w:rsidRDefault="0099314F">
      <w:pPr>
        <w:widowControl/>
        <w:spacing w:line="480" w:lineRule="atLeast"/>
        <w:ind w:firstLine="480"/>
        <w:jc w:val="left"/>
        <w:rPr>
          <w:rFonts w:ascii="宋体" w:eastAsia="宋体" w:hAnsi="宋体" w:cs="宋体"/>
          <w:kern w:val="0"/>
          <w:sz w:val="24"/>
          <w:szCs w:val="24"/>
        </w:rPr>
      </w:pPr>
      <w:r w:rsidRPr="00BF46C1">
        <w:rPr>
          <w:rFonts w:ascii="宋体" w:eastAsia="宋体" w:hAnsi="宋体" w:cs="宋体"/>
          <w:kern w:val="0"/>
          <w:sz w:val="24"/>
          <w:szCs w:val="24"/>
        </w:rPr>
        <w:t>b.评标总得分（</w:t>
      </w:r>
      <w:r w:rsidRPr="00BF46C1">
        <w:rPr>
          <w:rFonts w:ascii="Calibri" w:eastAsia="宋体" w:hAnsi="Calibri" w:cs="Calibri"/>
          <w:kern w:val="0"/>
          <w:sz w:val="24"/>
          <w:szCs w:val="24"/>
        </w:rPr>
        <w:t>FA</w:t>
      </w:r>
      <w:r w:rsidRPr="00BF46C1">
        <w:rPr>
          <w:rFonts w:ascii="宋体" w:eastAsia="宋体" w:hAnsi="宋体" w:cs="宋体"/>
          <w:kern w:val="0"/>
          <w:sz w:val="24"/>
          <w:szCs w:val="24"/>
        </w:rPr>
        <w:t xml:space="preserve">）相同的，按照评标价（即价格扣除后的投标报价）由低到高顺序排列。 </w:t>
      </w:r>
    </w:p>
    <w:p w:rsidR="00D97246" w:rsidRPr="00BF46C1" w:rsidRDefault="0099314F">
      <w:pPr>
        <w:widowControl/>
        <w:spacing w:line="480" w:lineRule="atLeast"/>
        <w:ind w:firstLine="480"/>
        <w:jc w:val="left"/>
        <w:rPr>
          <w:rFonts w:ascii="宋体" w:eastAsia="宋体" w:hAnsi="宋体" w:cs="宋体"/>
          <w:kern w:val="0"/>
          <w:sz w:val="24"/>
          <w:szCs w:val="24"/>
        </w:rPr>
      </w:pPr>
      <w:r w:rsidRPr="00BF46C1">
        <w:rPr>
          <w:rFonts w:ascii="宋体" w:eastAsia="宋体" w:hAnsi="宋体" w:cs="宋体"/>
          <w:kern w:val="0"/>
          <w:sz w:val="24"/>
          <w:szCs w:val="24"/>
        </w:rPr>
        <w:t>c.评标总得分（</w:t>
      </w:r>
      <w:r w:rsidRPr="00BF46C1">
        <w:rPr>
          <w:rFonts w:ascii="Calibri" w:eastAsia="宋体" w:hAnsi="Calibri" w:cs="Calibri"/>
          <w:kern w:val="0"/>
          <w:sz w:val="24"/>
          <w:szCs w:val="24"/>
        </w:rPr>
        <w:t>FA</w:t>
      </w:r>
      <w:r w:rsidRPr="00BF46C1">
        <w:rPr>
          <w:rFonts w:ascii="宋体" w:eastAsia="宋体" w:hAnsi="宋体" w:cs="宋体"/>
          <w:kern w:val="0"/>
          <w:sz w:val="24"/>
          <w:szCs w:val="24"/>
        </w:rPr>
        <w:t xml:space="preserve">）且评标价（即价格扣除后的投标报价）相同的并列。 </w:t>
      </w:r>
    </w:p>
    <w:p w:rsidR="00D97246" w:rsidRPr="00BF46C1" w:rsidRDefault="0099314F">
      <w:pPr>
        <w:widowControl/>
        <w:shd w:val="clear" w:color="auto" w:fill="FFFFFF"/>
        <w:spacing w:line="480" w:lineRule="atLeast"/>
        <w:jc w:val="left"/>
        <w:rPr>
          <w:rFonts w:ascii="微软雅黑" w:eastAsia="微软雅黑" w:hAnsi="微软雅黑" w:cs="宋体"/>
          <w:kern w:val="0"/>
          <w:sz w:val="20"/>
          <w:szCs w:val="20"/>
        </w:rPr>
      </w:pPr>
      <w:r w:rsidRPr="00BF46C1">
        <w:rPr>
          <w:rFonts w:ascii="宋体" w:eastAsia="微软雅黑" w:hAnsi="宋体" w:cs="宋体"/>
          <w:b/>
          <w:bCs/>
          <w:kern w:val="0"/>
          <w:sz w:val="24"/>
          <w:szCs w:val="24"/>
        </w:rPr>
        <w:t>合同包</w:t>
      </w:r>
      <w:r w:rsidRPr="00BF46C1">
        <w:rPr>
          <w:rFonts w:ascii="宋体" w:eastAsia="微软雅黑" w:hAnsi="宋体" w:cs="宋体"/>
          <w:b/>
          <w:bCs/>
          <w:kern w:val="0"/>
          <w:sz w:val="24"/>
          <w:szCs w:val="24"/>
        </w:rPr>
        <w:t>4</w:t>
      </w:r>
      <w:r w:rsidRPr="00BF46C1">
        <w:rPr>
          <w:rFonts w:ascii="宋体" w:eastAsia="微软雅黑" w:hAnsi="宋体" w:cs="宋体"/>
          <w:b/>
          <w:bCs/>
          <w:kern w:val="0"/>
          <w:sz w:val="24"/>
          <w:szCs w:val="24"/>
        </w:rPr>
        <w:t>采用综合评分法</w:t>
      </w:r>
      <w:r w:rsidRPr="00BF46C1">
        <w:rPr>
          <w:rFonts w:ascii="宋体" w:eastAsia="微软雅黑" w:hAnsi="宋体" w:cs="宋体"/>
          <w:kern w:val="0"/>
          <w:sz w:val="24"/>
          <w:szCs w:val="24"/>
        </w:rPr>
        <w:t>：</w:t>
      </w:r>
      <w:r w:rsidRPr="00BF46C1">
        <w:rPr>
          <w:rFonts w:ascii="微软雅黑" w:eastAsia="微软雅黑" w:hAnsi="微软雅黑" w:cs="宋体" w:hint="eastAsia"/>
          <w:kern w:val="0"/>
          <w:sz w:val="20"/>
          <w:szCs w:val="20"/>
        </w:rPr>
        <w:t xml:space="preserve"> </w:t>
      </w:r>
    </w:p>
    <w:p w:rsidR="00D97246" w:rsidRPr="00BF46C1" w:rsidRDefault="0099314F">
      <w:pPr>
        <w:widowControl/>
        <w:spacing w:line="480" w:lineRule="atLeast"/>
        <w:ind w:firstLine="480"/>
        <w:jc w:val="left"/>
        <w:rPr>
          <w:rFonts w:ascii="宋体" w:eastAsia="宋体" w:hAnsi="宋体" w:cs="宋体"/>
          <w:kern w:val="0"/>
          <w:sz w:val="24"/>
          <w:szCs w:val="24"/>
        </w:rPr>
      </w:pPr>
      <w:r w:rsidRPr="00BF46C1">
        <w:rPr>
          <w:rFonts w:ascii="宋体" w:eastAsia="宋体" w:hAnsi="宋体" w:cs="宋体"/>
          <w:kern w:val="0"/>
          <w:sz w:val="24"/>
          <w:szCs w:val="24"/>
        </w:rPr>
        <w:t>（1）投标文件满足招标文件全部实质性要求，</w:t>
      </w:r>
      <w:proofErr w:type="gramStart"/>
      <w:r w:rsidRPr="00BF46C1">
        <w:rPr>
          <w:rFonts w:ascii="宋体" w:eastAsia="宋体" w:hAnsi="宋体" w:cs="宋体"/>
          <w:kern w:val="0"/>
          <w:sz w:val="24"/>
          <w:szCs w:val="24"/>
        </w:rPr>
        <w:t>且按照</w:t>
      </w:r>
      <w:proofErr w:type="gramEnd"/>
      <w:r w:rsidRPr="00BF46C1">
        <w:rPr>
          <w:rFonts w:ascii="宋体" w:eastAsia="宋体" w:hAnsi="宋体" w:cs="宋体"/>
          <w:kern w:val="0"/>
          <w:sz w:val="24"/>
          <w:szCs w:val="24"/>
        </w:rPr>
        <w:t xml:space="preserve">评审因素的量化指标评审得分（即评标总得分）最高的投标人为中标候选人。 </w:t>
      </w:r>
    </w:p>
    <w:p w:rsidR="00D97246" w:rsidRPr="00BF46C1" w:rsidRDefault="0099314F">
      <w:pPr>
        <w:widowControl/>
        <w:spacing w:line="480" w:lineRule="atLeast"/>
        <w:ind w:firstLine="480"/>
        <w:jc w:val="left"/>
        <w:rPr>
          <w:rFonts w:ascii="宋体" w:eastAsia="宋体" w:hAnsi="宋体" w:cs="宋体"/>
          <w:kern w:val="0"/>
          <w:sz w:val="24"/>
          <w:szCs w:val="24"/>
        </w:rPr>
      </w:pPr>
      <w:r w:rsidRPr="00BF46C1">
        <w:rPr>
          <w:rFonts w:ascii="宋体" w:eastAsia="宋体" w:hAnsi="宋体" w:cs="宋体"/>
          <w:kern w:val="0"/>
          <w:sz w:val="24"/>
          <w:szCs w:val="24"/>
        </w:rPr>
        <w:t>（2）每个投标人的评标总得分</w:t>
      </w:r>
      <w:r w:rsidRPr="00BF46C1">
        <w:rPr>
          <w:rFonts w:ascii="Calibri" w:eastAsia="宋体" w:hAnsi="Calibri" w:cs="Calibri"/>
          <w:kern w:val="0"/>
          <w:sz w:val="24"/>
          <w:szCs w:val="24"/>
        </w:rPr>
        <w:t>FA</w:t>
      </w:r>
      <w:r w:rsidRPr="00BF46C1">
        <w:rPr>
          <w:rFonts w:ascii="宋体" w:eastAsia="宋体" w:hAnsi="宋体" w:cs="宋体"/>
          <w:kern w:val="0"/>
          <w:sz w:val="24"/>
          <w:szCs w:val="24"/>
        </w:rPr>
        <w:t>＝</w:t>
      </w:r>
      <w:r w:rsidRPr="00BF46C1">
        <w:rPr>
          <w:rFonts w:ascii="Calibri" w:eastAsia="宋体" w:hAnsi="Calibri" w:cs="Calibri"/>
          <w:kern w:val="0"/>
          <w:sz w:val="24"/>
          <w:szCs w:val="24"/>
        </w:rPr>
        <w:t>F1</w:t>
      </w:r>
      <w:r w:rsidRPr="00BF46C1">
        <w:rPr>
          <w:rFonts w:ascii="宋体" w:eastAsia="宋体" w:hAnsi="宋体" w:cs="宋体"/>
          <w:kern w:val="0"/>
          <w:sz w:val="24"/>
          <w:szCs w:val="24"/>
        </w:rPr>
        <w:t>×</w:t>
      </w:r>
      <w:r w:rsidRPr="00BF46C1">
        <w:rPr>
          <w:rFonts w:ascii="Calibri" w:eastAsia="宋体" w:hAnsi="Calibri" w:cs="Calibri"/>
          <w:kern w:val="0"/>
          <w:sz w:val="24"/>
          <w:szCs w:val="24"/>
        </w:rPr>
        <w:t>A1</w:t>
      </w:r>
      <w:r w:rsidRPr="00BF46C1">
        <w:rPr>
          <w:rFonts w:ascii="宋体" w:eastAsia="宋体" w:hAnsi="宋体" w:cs="宋体"/>
          <w:kern w:val="0"/>
          <w:sz w:val="24"/>
          <w:szCs w:val="24"/>
        </w:rPr>
        <w:t>＋</w:t>
      </w:r>
      <w:r w:rsidRPr="00BF46C1">
        <w:rPr>
          <w:rFonts w:ascii="Calibri" w:eastAsia="宋体" w:hAnsi="Calibri" w:cs="Calibri"/>
          <w:kern w:val="0"/>
          <w:sz w:val="24"/>
          <w:szCs w:val="24"/>
        </w:rPr>
        <w:t>F2</w:t>
      </w:r>
      <w:r w:rsidRPr="00BF46C1">
        <w:rPr>
          <w:rFonts w:ascii="宋体" w:eastAsia="宋体" w:hAnsi="宋体" w:cs="宋体"/>
          <w:kern w:val="0"/>
          <w:sz w:val="24"/>
          <w:szCs w:val="24"/>
        </w:rPr>
        <w:t>×</w:t>
      </w:r>
      <w:r w:rsidRPr="00BF46C1">
        <w:rPr>
          <w:rFonts w:ascii="Calibri" w:eastAsia="宋体" w:hAnsi="Calibri" w:cs="Calibri"/>
          <w:kern w:val="0"/>
          <w:sz w:val="24"/>
          <w:szCs w:val="24"/>
        </w:rPr>
        <w:t>A2</w:t>
      </w:r>
      <w:r w:rsidRPr="00BF46C1">
        <w:rPr>
          <w:rFonts w:ascii="宋体" w:eastAsia="宋体" w:hAnsi="宋体" w:cs="宋体"/>
          <w:kern w:val="0"/>
          <w:sz w:val="24"/>
          <w:szCs w:val="24"/>
        </w:rPr>
        <w:t>＋</w:t>
      </w:r>
      <w:r w:rsidRPr="00BF46C1">
        <w:rPr>
          <w:rFonts w:ascii="Calibri" w:eastAsia="宋体" w:hAnsi="Calibri" w:cs="Calibri"/>
          <w:kern w:val="0"/>
          <w:sz w:val="24"/>
          <w:szCs w:val="24"/>
        </w:rPr>
        <w:t>F3</w:t>
      </w:r>
      <w:r w:rsidRPr="00BF46C1">
        <w:rPr>
          <w:rFonts w:ascii="宋体" w:eastAsia="宋体" w:hAnsi="宋体" w:cs="宋体"/>
          <w:kern w:val="0"/>
          <w:sz w:val="24"/>
          <w:szCs w:val="24"/>
        </w:rPr>
        <w:t>×</w:t>
      </w:r>
      <w:r w:rsidRPr="00BF46C1">
        <w:rPr>
          <w:rFonts w:ascii="Calibri" w:eastAsia="宋体" w:hAnsi="Calibri" w:cs="Calibri"/>
          <w:kern w:val="0"/>
          <w:sz w:val="24"/>
          <w:szCs w:val="24"/>
        </w:rPr>
        <w:t>A3</w:t>
      </w:r>
      <w:r w:rsidRPr="00BF46C1">
        <w:rPr>
          <w:rFonts w:ascii="宋体" w:eastAsia="宋体" w:hAnsi="宋体" w:cs="宋体"/>
          <w:kern w:val="0"/>
          <w:sz w:val="24"/>
          <w:szCs w:val="24"/>
        </w:rPr>
        <w:t>＋</w:t>
      </w:r>
      <w:r w:rsidRPr="00BF46C1">
        <w:rPr>
          <w:rFonts w:ascii="Calibri" w:eastAsia="宋体" w:hAnsi="Calibri" w:cs="Calibri"/>
          <w:kern w:val="0"/>
          <w:sz w:val="24"/>
          <w:szCs w:val="24"/>
        </w:rPr>
        <w:t>F4</w:t>
      </w:r>
      <w:r w:rsidRPr="00BF46C1">
        <w:rPr>
          <w:rFonts w:ascii="宋体" w:eastAsia="宋体" w:hAnsi="宋体" w:cs="宋体"/>
          <w:kern w:val="0"/>
          <w:sz w:val="24"/>
          <w:szCs w:val="24"/>
        </w:rPr>
        <w:t>×</w:t>
      </w:r>
      <w:r w:rsidRPr="00BF46C1">
        <w:rPr>
          <w:rFonts w:ascii="Calibri" w:eastAsia="宋体" w:hAnsi="Calibri" w:cs="Calibri"/>
          <w:kern w:val="0"/>
          <w:sz w:val="24"/>
          <w:szCs w:val="24"/>
        </w:rPr>
        <w:t>A4</w:t>
      </w:r>
      <w:r w:rsidRPr="00BF46C1">
        <w:rPr>
          <w:rFonts w:ascii="宋体" w:eastAsia="宋体" w:hAnsi="宋体" w:cs="宋体"/>
          <w:kern w:val="0"/>
          <w:sz w:val="24"/>
          <w:szCs w:val="24"/>
        </w:rPr>
        <w:t>（若有），其中：</w:t>
      </w:r>
      <w:r w:rsidRPr="00BF46C1">
        <w:rPr>
          <w:rFonts w:ascii="Calibri" w:eastAsia="宋体" w:hAnsi="Calibri" w:cs="Calibri"/>
          <w:kern w:val="0"/>
          <w:sz w:val="24"/>
          <w:szCs w:val="24"/>
        </w:rPr>
        <w:t>F1</w:t>
      </w:r>
      <w:r w:rsidRPr="00BF46C1">
        <w:rPr>
          <w:rFonts w:ascii="宋体" w:eastAsia="宋体" w:hAnsi="宋体" w:cs="宋体"/>
          <w:kern w:val="0"/>
          <w:sz w:val="24"/>
          <w:szCs w:val="24"/>
        </w:rPr>
        <w:t>指价格项评审因素得分、</w:t>
      </w:r>
      <w:r w:rsidRPr="00BF46C1">
        <w:rPr>
          <w:rFonts w:ascii="Calibri" w:eastAsia="宋体" w:hAnsi="Calibri" w:cs="Calibri"/>
          <w:kern w:val="0"/>
          <w:sz w:val="24"/>
          <w:szCs w:val="24"/>
        </w:rPr>
        <w:t>F2</w:t>
      </w:r>
      <w:r w:rsidRPr="00BF46C1">
        <w:rPr>
          <w:rFonts w:ascii="宋体" w:eastAsia="宋体" w:hAnsi="宋体" w:cs="宋体"/>
          <w:kern w:val="0"/>
          <w:sz w:val="24"/>
          <w:szCs w:val="24"/>
        </w:rPr>
        <w:t>指技术项评审因素得分、</w:t>
      </w:r>
      <w:r w:rsidRPr="00BF46C1">
        <w:rPr>
          <w:rFonts w:ascii="Calibri" w:eastAsia="宋体" w:hAnsi="Calibri" w:cs="Calibri"/>
          <w:kern w:val="0"/>
          <w:sz w:val="24"/>
          <w:szCs w:val="24"/>
        </w:rPr>
        <w:t>F3</w:t>
      </w:r>
      <w:r w:rsidRPr="00BF46C1">
        <w:rPr>
          <w:rFonts w:ascii="宋体" w:eastAsia="宋体" w:hAnsi="宋体" w:cs="宋体"/>
          <w:kern w:val="0"/>
          <w:sz w:val="24"/>
          <w:szCs w:val="24"/>
        </w:rPr>
        <w:t>指商务项评审因素得分，</w:t>
      </w:r>
      <w:r w:rsidRPr="00BF46C1">
        <w:rPr>
          <w:rFonts w:ascii="Calibri" w:eastAsia="宋体" w:hAnsi="Calibri" w:cs="Calibri"/>
          <w:kern w:val="0"/>
          <w:sz w:val="24"/>
          <w:szCs w:val="24"/>
        </w:rPr>
        <w:t>A1</w:t>
      </w:r>
      <w:r w:rsidRPr="00BF46C1">
        <w:rPr>
          <w:rFonts w:ascii="宋体" w:eastAsia="宋体" w:hAnsi="宋体" w:cs="宋体"/>
          <w:kern w:val="0"/>
          <w:sz w:val="24"/>
          <w:szCs w:val="24"/>
        </w:rPr>
        <w:t>指价格项评审因素所占的权重、</w:t>
      </w:r>
      <w:r w:rsidRPr="00BF46C1">
        <w:rPr>
          <w:rFonts w:ascii="Calibri" w:eastAsia="宋体" w:hAnsi="Calibri" w:cs="Calibri"/>
          <w:kern w:val="0"/>
          <w:sz w:val="24"/>
          <w:szCs w:val="24"/>
        </w:rPr>
        <w:t>A2</w:t>
      </w:r>
      <w:r w:rsidRPr="00BF46C1">
        <w:rPr>
          <w:rFonts w:ascii="宋体" w:eastAsia="宋体" w:hAnsi="宋体" w:cs="宋体"/>
          <w:kern w:val="0"/>
          <w:sz w:val="24"/>
          <w:szCs w:val="24"/>
        </w:rPr>
        <w:t>指技术项评审因素所占的权重、</w:t>
      </w:r>
      <w:r w:rsidRPr="00BF46C1">
        <w:rPr>
          <w:rFonts w:ascii="Calibri" w:eastAsia="宋体" w:hAnsi="Calibri" w:cs="Calibri"/>
          <w:kern w:val="0"/>
          <w:sz w:val="24"/>
          <w:szCs w:val="24"/>
        </w:rPr>
        <w:t>A3</w:t>
      </w:r>
      <w:r w:rsidRPr="00BF46C1">
        <w:rPr>
          <w:rFonts w:ascii="宋体" w:eastAsia="宋体" w:hAnsi="宋体" w:cs="宋体"/>
          <w:kern w:val="0"/>
          <w:sz w:val="24"/>
          <w:szCs w:val="24"/>
        </w:rPr>
        <w:t>指商务项评审因素所占的权重，</w:t>
      </w:r>
      <w:r w:rsidRPr="00BF46C1">
        <w:rPr>
          <w:rFonts w:ascii="Calibri" w:eastAsia="宋体" w:hAnsi="Calibri" w:cs="Calibri"/>
          <w:kern w:val="0"/>
          <w:sz w:val="24"/>
          <w:szCs w:val="24"/>
        </w:rPr>
        <w:t>A1+A2+A3=1</w:t>
      </w:r>
      <w:r w:rsidRPr="00BF46C1">
        <w:rPr>
          <w:rFonts w:ascii="宋体" w:eastAsia="宋体" w:hAnsi="宋体" w:cs="宋体"/>
          <w:kern w:val="0"/>
          <w:sz w:val="24"/>
          <w:szCs w:val="24"/>
        </w:rPr>
        <w:t>、</w:t>
      </w:r>
      <w:r w:rsidRPr="00BF46C1">
        <w:rPr>
          <w:rFonts w:ascii="Calibri" w:eastAsia="宋体" w:hAnsi="Calibri" w:cs="Calibri"/>
          <w:kern w:val="0"/>
          <w:sz w:val="24"/>
          <w:szCs w:val="24"/>
        </w:rPr>
        <w:t>F1</w:t>
      </w:r>
      <w:r w:rsidRPr="00BF46C1">
        <w:rPr>
          <w:rFonts w:ascii="宋体" w:eastAsia="宋体" w:hAnsi="宋体" w:cs="宋体"/>
          <w:kern w:val="0"/>
          <w:sz w:val="24"/>
          <w:szCs w:val="24"/>
        </w:rPr>
        <w:t>×</w:t>
      </w:r>
      <w:r w:rsidRPr="00BF46C1">
        <w:rPr>
          <w:rFonts w:ascii="Calibri" w:eastAsia="宋体" w:hAnsi="Calibri" w:cs="Calibri"/>
          <w:kern w:val="0"/>
          <w:sz w:val="24"/>
          <w:szCs w:val="24"/>
        </w:rPr>
        <w:t>A1</w:t>
      </w:r>
      <w:r w:rsidRPr="00BF46C1">
        <w:rPr>
          <w:rFonts w:ascii="宋体" w:eastAsia="宋体" w:hAnsi="宋体" w:cs="宋体"/>
          <w:kern w:val="0"/>
          <w:sz w:val="24"/>
          <w:szCs w:val="24"/>
        </w:rPr>
        <w:t>＋</w:t>
      </w:r>
      <w:r w:rsidRPr="00BF46C1">
        <w:rPr>
          <w:rFonts w:ascii="Calibri" w:eastAsia="宋体" w:hAnsi="Calibri" w:cs="Calibri"/>
          <w:kern w:val="0"/>
          <w:sz w:val="24"/>
          <w:szCs w:val="24"/>
        </w:rPr>
        <w:t>F2</w:t>
      </w:r>
      <w:r w:rsidRPr="00BF46C1">
        <w:rPr>
          <w:rFonts w:ascii="宋体" w:eastAsia="宋体" w:hAnsi="宋体" w:cs="宋体"/>
          <w:kern w:val="0"/>
          <w:sz w:val="24"/>
          <w:szCs w:val="24"/>
        </w:rPr>
        <w:t>×</w:t>
      </w:r>
      <w:r w:rsidRPr="00BF46C1">
        <w:rPr>
          <w:rFonts w:ascii="Calibri" w:eastAsia="宋体" w:hAnsi="Calibri" w:cs="Calibri"/>
          <w:kern w:val="0"/>
          <w:sz w:val="24"/>
          <w:szCs w:val="24"/>
        </w:rPr>
        <w:t>A2</w:t>
      </w:r>
      <w:r w:rsidRPr="00BF46C1">
        <w:rPr>
          <w:rFonts w:ascii="宋体" w:eastAsia="宋体" w:hAnsi="宋体" w:cs="宋体"/>
          <w:kern w:val="0"/>
          <w:sz w:val="24"/>
          <w:szCs w:val="24"/>
        </w:rPr>
        <w:t>＋</w:t>
      </w:r>
      <w:r w:rsidRPr="00BF46C1">
        <w:rPr>
          <w:rFonts w:ascii="Calibri" w:eastAsia="宋体" w:hAnsi="Calibri" w:cs="Calibri"/>
          <w:kern w:val="0"/>
          <w:sz w:val="24"/>
          <w:szCs w:val="24"/>
        </w:rPr>
        <w:t>F3</w:t>
      </w:r>
      <w:r w:rsidRPr="00BF46C1">
        <w:rPr>
          <w:rFonts w:ascii="宋体" w:eastAsia="宋体" w:hAnsi="宋体" w:cs="宋体"/>
          <w:kern w:val="0"/>
          <w:sz w:val="24"/>
          <w:szCs w:val="24"/>
        </w:rPr>
        <w:t>×</w:t>
      </w:r>
      <w:r w:rsidRPr="00BF46C1">
        <w:rPr>
          <w:rFonts w:ascii="Calibri" w:eastAsia="宋体" w:hAnsi="Calibri" w:cs="Calibri"/>
          <w:kern w:val="0"/>
          <w:sz w:val="24"/>
          <w:szCs w:val="24"/>
        </w:rPr>
        <w:t>A3=100</w:t>
      </w:r>
      <w:r w:rsidRPr="00BF46C1">
        <w:rPr>
          <w:rFonts w:ascii="宋体" w:eastAsia="宋体" w:hAnsi="宋体" w:cs="宋体"/>
          <w:kern w:val="0"/>
          <w:sz w:val="24"/>
          <w:szCs w:val="24"/>
        </w:rPr>
        <w:t>分（满分时），</w:t>
      </w:r>
      <w:r w:rsidRPr="00BF46C1">
        <w:rPr>
          <w:rFonts w:ascii="Calibri" w:eastAsia="宋体" w:hAnsi="Calibri" w:cs="Calibri"/>
          <w:kern w:val="0"/>
          <w:sz w:val="24"/>
          <w:szCs w:val="24"/>
        </w:rPr>
        <w:t>F4</w:t>
      </w:r>
      <w:r w:rsidRPr="00BF46C1">
        <w:rPr>
          <w:rFonts w:ascii="宋体" w:eastAsia="宋体" w:hAnsi="宋体" w:cs="宋体"/>
          <w:kern w:val="0"/>
          <w:sz w:val="24"/>
          <w:szCs w:val="24"/>
        </w:rPr>
        <w:t>×</w:t>
      </w:r>
      <w:r w:rsidRPr="00BF46C1">
        <w:rPr>
          <w:rFonts w:ascii="Calibri" w:eastAsia="宋体" w:hAnsi="Calibri" w:cs="Calibri"/>
          <w:kern w:val="0"/>
          <w:sz w:val="24"/>
          <w:szCs w:val="24"/>
        </w:rPr>
        <w:t>A4</w:t>
      </w:r>
      <w:r w:rsidRPr="00BF46C1">
        <w:rPr>
          <w:rFonts w:ascii="宋体" w:eastAsia="宋体" w:hAnsi="宋体" w:cs="宋体"/>
          <w:kern w:val="0"/>
          <w:sz w:val="24"/>
          <w:szCs w:val="24"/>
        </w:rPr>
        <w:t xml:space="preserve">为加分项（即优先类节能产品、环境标志产品在采购活动中可享有的加分优惠）。 </w:t>
      </w:r>
    </w:p>
    <w:p w:rsidR="00D97246" w:rsidRPr="00BF46C1" w:rsidRDefault="0099314F">
      <w:pPr>
        <w:widowControl/>
        <w:spacing w:line="480" w:lineRule="atLeast"/>
        <w:ind w:firstLine="480"/>
        <w:jc w:val="left"/>
        <w:rPr>
          <w:rFonts w:ascii="宋体" w:eastAsia="宋体" w:hAnsi="宋体" w:cs="宋体"/>
          <w:kern w:val="0"/>
          <w:sz w:val="24"/>
          <w:szCs w:val="24"/>
        </w:rPr>
      </w:pPr>
      <w:r w:rsidRPr="00BF46C1">
        <w:rPr>
          <w:rFonts w:ascii="宋体" w:eastAsia="宋体" w:hAnsi="宋体" w:cs="宋体"/>
          <w:kern w:val="0"/>
          <w:sz w:val="24"/>
          <w:szCs w:val="24"/>
        </w:rPr>
        <w:t xml:space="preserve">（3）各项评审因素的设置如下： </w:t>
      </w:r>
    </w:p>
    <w:p w:rsidR="00D97246" w:rsidRPr="00BF46C1" w:rsidRDefault="0099314F">
      <w:pPr>
        <w:widowControl/>
        <w:spacing w:line="480" w:lineRule="atLeast"/>
        <w:ind w:firstLine="480"/>
        <w:jc w:val="left"/>
        <w:rPr>
          <w:rFonts w:ascii="宋体" w:eastAsia="宋体" w:hAnsi="宋体" w:cs="宋体"/>
          <w:kern w:val="0"/>
          <w:sz w:val="24"/>
          <w:szCs w:val="24"/>
        </w:rPr>
      </w:pPr>
      <w:r w:rsidRPr="00BF46C1">
        <w:rPr>
          <w:rFonts w:ascii="宋体" w:eastAsia="宋体" w:hAnsi="宋体" w:cs="宋体"/>
          <w:kern w:val="0"/>
          <w:sz w:val="24"/>
          <w:szCs w:val="24"/>
        </w:rPr>
        <w:t>①价格项（</w:t>
      </w:r>
      <w:r w:rsidRPr="00BF46C1">
        <w:rPr>
          <w:rFonts w:ascii="Calibri" w:eastAsia="宋体" w:hAnsi="Calibri" w:cs="Calibri"/>
          <w:kern w:val="0"/>
          <w:sz w:val="24"/>
          <w:szCs w:val="24"/>
        </w:rPr>
        <w:t>F1</w:t>
      </w:r>
      <w:r w:rsidRPr="00BF46C1">
        <w:rPr>
          <w:rFonts w:ascii="宋体" w:eastAsia="宋体" w:hAnsi="宋体" w:cs="宋体"/>
          <w:kern w:val="0"/>
          <w:sz w:val="24"/>
          <w:szCs w:val="24"/>
        </w:rPr>
        <w:t>×</w:t>
      </w:r>
      <w:r w:rsidRPr="00BF46C1">
        <w:rPr>
          <w:rFonts w:ascii="Calibri" w:eastAsia="宋体" w:hAnsi="Calibri" w:cs="Calibri"/>
          <w:kern w:val="0"/>
          <w:sz w:val="24"/>
          <w:szCs w:val="24"/>
        </w:rPr>
        <w:t>A1</w:t>
      </w:r>
      <w:r w:rsidRPr="00BF46C1">
        <w:rPr>
          <w:rFonts w:ascii="宋体" w:eastAsia="宋体" w:hAnsi="宋体" w:cs="宋体"/>
          <w:kern w:val="0"/>
          <w:sz w:val="24"/>
          <w:szCs w:val="24"/>
        </w:rPr>
        <w:t>）满分为</w:t>
      </w:r>
      <w:r w:rsidRPr="00BF46C1">
        <w:rPr>
          <w:rFonts w:ascii="宋体" w:eastAsia="宋体" w:hAnsi="宋体" w:cs="宋体"/>
          <w:kern w:val="0"/>
          <w:sz w:val="24"/>
          <w:szCs w:val="24"/>
          <w:u w:val="single"/>
        </w:rPr>
        <w:t>30</w:t>
      </w:r>
      <w:r w:rsidRPr="00BF46C1">
        <w:rPr>
          <w:rFonts w:ascii="宋体" w:eastAsia="宋体" w:hAnsi="宋体" w:cs="宋体"/>
          <w:kern w:val="0"/>
          <w:sz w:val="24"/>
          <w:szCs w:val="24"/>
        </w:rPr>
        <w:t>分。</w:t>
      </w:r>
    </w:p>
    <w:p w:rsidR="00D97246" w:rsidRPr="00BF46C1" w:rsidRDefault="0099314F">
      <w:pPr>
        <w:widowControl/>
        <w:spacing w:line="480" w:lineRule="atLeast"/>
        <w:ind w:firstLine="480"/>
        <w:jc w:val="left"/>
        <w:rPr>
          <w:rFonts w:ascii="宋体" w:eastAsia="宋体" w:hAnsi="宋体" w:cs="宋体"/>
          <w:kern w:val="0"/>
          <w:sz w:val="24"/>
          <w:szCs w:val="24"/>
        </w:rPr>
      </w:pPr>
      <w:r w:rsidRPr="00BF46C1">
        <w:rPr>
          <w:rFonts w:ascii="宋体" w:eastAsia="宋体" w:hAnsi="宋体" w:cs="宋体"/>
          <w:kern w:val="0"/>
          <w:sz w:val="24"/>
          <w:szCs w:val="24"/>
        </w:rPr>
        <w:t>a.价格分采用低价优先法计算，即满足招标文件要求且投标价格最低的投标报价为评标基准价，其价格分为满分。其他投标人的价格</w:t>
      </w:r>
      <w:proofErr w:type="gramStart"/>
      <w:r w:rsidRPr="00BF46C1">
        <w:rPr>
          <w:rFonts w:ascii="宋体" w:eastAsia="宋体" w:hAnsi="宋体" w:cs="宋体"/>
          <w:kern w:val="0"/>
          <w:sz w:val="24"/>
          <w:szCs w:val="24"/>
        </w:rPr>
        <w:t>分统一</w:t>
      </w:r>
      <w:proofErr w:type="gramEnd"/>
      <w:r w:rsidRPr="00BF46C1">
        <w:rPr>
          <w:rFonts w:ascii="宋体" w:eastAsia="宋体" w:hAnsi="宋体" w:cs="宋体"/>
          <w:kern w:val="0"/>
          <w:sz w:val="24"/>
          <w:szCs w:val="24"/>
        </w:rPr>
        <w:t>按照下列公式计算：投标报价得分</w:t>
      </w:r>
      <w:r w:rsidRPr="00BF46C1">
        <w:rPr>
          <w:rFonts w:ascii="Calibri" w:eastAsia="宋体" w:hAnsi="Calibri" w:cs="Calibri"/>
          <w:kern w:val="0"/>
          <w:sz w:val="24"/>
          <w:szCs w:val="24"/>
        </w:rPr>
        <w:t>=</w:t>
      </w:r>
      <w:r w:rsidRPr="00BF46C1">
        <w:rPr>
          <w:rFonts w:ascii="宋体" w:eastAsia="宋体" w:hAnsi="宋体" w:cs="宋体"/>
          <w:kern w:val="0"/>
          <w:sz w:val="24"/>
          <w:szCs w:val="24"/>
        </w:rPr>
        <w:t>（评标基准价／投标报价）×</w:t>
      </w:r>
      <w:r w:rsidRPr="00BF46C1">
        <w:rPr>
          <w:rFonts w:ascii="Calibri" w:eastAsia="宋体" w:hAnsi="Calibri" w:cs="Calibri"/>
          <w:kern w:val="0"/>
          <w:sz w:val="24"/>
          <w:szCs w:val="24"/>
        </w:rPr>
        <w:t>100</w:t>
      </w:r>
      <w:r w:rsidRPr="00BF46C1">
        <w:rPr>
          <w:rFonts w:ascii="宋体" w:eastAsia="宋体" w:hAnsi="宋体" w:cs="宋体"/>
          <w:kern w:val="0"/>
          <w:sz w:val="24"/>
          <w:szCs w:val="24"/>
        </w:rPr>
        <w:t xml:space="preserve">。因落实政府采购政策需进行价格扣除的，以扣除后的价格计算评标基准价和投标报价。 </w:t>
      </w:r>
    </w:p>
    <w:p w:rsidR="00D97246" w:rsidRPr="00BF46C1" w:rsidRDefault="0099314F">
      <w:pPr>
        <w:widowControl/>
        <w:spacing w:line="480" w:lineRule="atLeast"/>
        <w:ind w:firstLine="480"/>
        <w:jc w:val="left"/>
        <w:rPr>
          <w:rFonts w:ascii="宋体" w:eastAsia="宋体" w:hAnsi="宋体" w:cs="宋体"/>
          <w:kern w:val="0"/>
          <w:sz w:val="24"/>
          <w:szCs w:val="24"/>
        </w:rPr>
      </w:pPr>
      <w:r w:rsidRPr="00BF46C1">
        <w:rPr>
          <w:rFonts w:ascii="宋体" w:eastAsia="宋体" w:hAnsi="宋体" w:cs="宋体"/>
          <w:kern w:val="0"/>
          <w:sz w:val="24"/>
          <w:szCs w:val="24"/>
        </w:rPr>
        <w:t>b.价格扣除的规则如下：</w:t>
      </w:r>
    </w:p>
    <w:tbl>
      <w:tblPr>
        <w:tblW w:w="8336"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184"/>
        <w:gridCol w:w="7152"/>
      </w:tblGrid>
      <w:tr w:rsidR="00BF46C1" w:rsidRPr="00BF46C1">
        <w:trPr>
          <w:tblHeader/>
          <w:tblCellSpacing w:w="0" w:type="dxa"/>
        </w:trPr>
        <w:tc>
          <w:tcPr>
            <w:tcW w:w="1184"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评标项目</w:t>
            </w:r>
          </w:p>
        </w:tc>
        <w:tc>
          <w:tcPr>
            <w:tcW w:w="7152"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评标方法</w:t>
            </w:r>
          </w:p>
        </w:tc>
      </w:tr>
      <w:tr w:rsidR="00BF46C1" w:rsidRPr="00BF46C1">
        <w:trPr>
          <w:tblCellSpacing w:w="0" w:type="dxa"/>
        </w:trPr>
        <w:tc>
          <w:tcPr>
            <w:tcW w:w="1184"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小型、微型企业，监狱企业，残疾人</w:t>
            </w:r>
          </w:p>
        </w:tc>
        <w:tc>
          <w:tcPr>
            <w:tcW w:w="7152"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b/>
                <w:bCs/>
                <w:kern w:val="0"/>
                <w:sz w:val="24"/>
                <w:szCs w:val="24"/>
              </w:rPr>
              <w:t>(</w:t>
            </w:r>
            <w:proofErr w:type="gramStart"/>
            <w:r w:rsidRPr="00BF46C1">
              <w:rPr>
                <w:rFonts w:ascii="宋体" w:eastAsia="宋体" w:hAnsi="宋体" w:cs="宋体"/>
                <w:b/>
                <w:bCs/>
                <w:kern w:val="0"/>
                <w:sz w:val="24"/>
                <w:szCs w:val="24"/>
              </w:rPr>
              <w:t>一</w:t>
            </w:r>
            <w:proofErr w:type="gramEnd"/>
            <w:r w:rsidRPr="00BF46C1">
              <w:rPr>
                <w:rFonts w:ascii="宋体" w:eastAsia="宋体" w:hAnsi="宋体" w:cs="宋体"/>
                <w:b/>
                <w:bCs/>
                <w:kern w:val="0"/>
                <w:sz w:val="24"/>
                <w:szCs w:val="24"/>
              </w:rPr>
              <w:t>)《政府采购促进中小企业发展暂行办法》价格的扣除： 1、根据财政部 工业和信息化部关于印发《政府采购促进中小企业发展暂行办法》的通知(财库〔2011〕181号)，本办法所称中小企业(含中型、小型、微型企业，下同)应当同时符合以下条件： (1)符合中小企业划分标准； (2)提供本企业制造的货物、承担的工程或者服务，或者</w:t>
            </w:r>
            <w:r w:rsidRPr="00BF46C1">
              <w:rPr>
                <w:rFonts w:ascii="宋体" w:eastAsia="宋体" w:hAnsi="宋体" w:cs="宋体"/>
                <w:b/>
                <w:bCs/>
                <w:kern w:val="0"/>
                <w:sz w:val="24"/>
                <w:szCs w:val="24"/>
              </w:rPr>
              <w:lastRenderedPageBreak/>
              <w:t>提供其他中小企业制造的货物。本项所称货物不包括使用大型企业</w:t>
            </w:r>
            <w:proofErr w:type="gramStart"/>
            <w:r w:rsidRPr="00BF46C1">
              <w:rPr>
                <w:rFonts w:ascii="宋体" w:eastAsia="宋体" w:hAnsi="宋体" w:cs="宋体"/>
                <w:b/>
                <w:bCs/>
                <w:kern w:val="0"/>
                <w:sz w:val="24"/>
                <w:szCs w:val="24"/>
              </w:rPr>
              <w:t>注册商</w:t>
            </w:r>
            <w:proofErr w:type="gramEnd"/>
            <w:r w:rsidRPr="00BF46C1">
              <w:rPr>
                <w:rFonts w:ascii="宋体" w:eastAsia="宋体" w:hAnsi="宋体" w:cs="宋体"/>
                <w:b/>
                <w:bCs/>
                <w:kern w:val="0"/>
                <w:sz w:val="24"/>
                <w:szCs w:val="24"/>
              </w:rPr>
              <w:t xml:space="preserve"> 标的货物。 本办法所称中小企业划分标准，是指国务院有关部门根据企业从业人员、营业收入、资产总额等指标制定的中小企业划型标准。小型、微型企业提供中型企业制造的货物的，视同为中型企业。 2、本项目为非专门面向中小企业的项目，对小型和微型企业产品的价格给予10%的扣除，用扣除后的价格参与评审。残疾人集中就业企业、监狱企业视同小型和微型企业，享受评审中价格扣除的政府采购政策。 3、参加政府采购活动的中小企业应当提供《政府采购促进中小企业发展暂行办法》规定的《中小企业声明函》(见第七章投标文件格式)。否则不予价格扣除。 4、监狱企业参加政府采购活动时，应当提供由省 级 以上监狱管理局、戒毒管理局(含新疆生产建设兵团)出具的属于监狱企业的证明文件，否则不予价格扣除。 注：投标人在报价时必须对提供本企业制造的货物、承担的工程或者服务，或者提供其他中小企业制造的货物单独在小型、微型企业产品统计表中填写，并提供相关证明资料复印件附在报价部分(电子证明资料应上传在对应评分模块)且加盖投标人公章。未单独分项报价或未按规定提供相关证明资料的不给予价格扣除。除本评标项目第(二)条规定情形外，小型、微型企业(含监狱企业)承担的工程或提供的服务不享受价格扣除。评标委员会审查此项</w:t>
            </w:r>
            <w:proofErr w:type="gramStart"/>
            <w:r w:rsidRPr="00BF46C1">
              <w:rPr>
                <w:rFonts w:ascii="宋体" w:eastAsia="宋体" w:hAnsi="宋体" w:cs="宋体"/>
                <w:b/>
                <w:bCs/>
                <w:kern w:val="0"/>
                <w:sz w:val="24"/>
                <w:szCs w:val="24"/>
              </w:rPr>
              <w:t>响应性只根据</w:t>
            </w:r>
            <w:proofErr w:type="gramEnd"/>
            <w:r w:rsidRPr="00BF46C1">
              <w:rPr>
                <w:rFonts w:ascii="宋体" w:eastAsia="宋体" w:hAnsi="宋体" w:cs="宋体"/>
                <w:b/>
                <w:bCs/>
                <w:kern w:val="0"/>
                <w:sz w:val="24"/>
                <w:szCs w:val="24"/>
              </w:rPr>
              <w:t>投标文件本身的内容，而不寻求其他的外部证据。 (二) 残疾人福利性单位价格的扣除： 1、根据财政部 民政部 中国残疾人联合会印发的《三部门联合发布关于促进残疾人就业政府采购政策的通知》财库〔2017〕141号和福建省财政厅 福建省民政厅 福建省残疾人联合会印发的《关于进一步落实政府采购支持残疾人就业政策的通知》，依照《政府采购法》、《残疾人保障法》等法律法规及相关规定，享受政府采购支持政策的残疾人福利性单位应当同时满足以下条件： (1)安置的残疾人占本单位在职职工人数的比例不低于25%(含25%)，并且安置的残疾人人数不少于10人(含10人)； (2)依法与安置的每位残疾人签订了一年以上(含一年)的劳动合同或服务协议； (3)为安置的每位残疾人按月足额缴纳了基本养老保险、基本医疗保险、失业保险、工伤保险和生育保险等社会保险费； (4)通过银行等金融机构向安置的每位残疾人，按月支付了不低于单位所在区县适用的经省 级 人民政府批准的月最低工资标准的工资； (5)提供本单位制造的货物、承担的工程或者服务(以下简称产品)，或者提供其他残疾人福利性单位制造的货物(不包括使用非残疾人福利性单位</w:t>
            </w:r>
            <w:proofErr w:type="gramStart"/>
            <w:r w:rsidRPr="00BF46C1">
              <w:rPr>
                <w:rFonts w:ascii="宋体" w:eastAsia="宋体" w:hAnsi="宋体" w:cs="宋体"/>
                <w:b/>
                <w:bCs/>
                <w:kern w:val="0"/>
                <w:sz w:val="24"/>
                <w:szCs w:val="24"/>
              </w:rPr>
              <w:t>注册商</w:t>
            </w:r>
            <w:proofErr w:type="gramEnd"/>
            <w:r w:rsidRPr="00BF46C1">
              <w:rPr>
                <w:rFonts w:ascii="宋体" w:eastAsia="宋体" w:hAnsi="宋体" w:cs="宋体"/>
                <w:b/>
                <w:bCs/>
                <w:kern w:val="0"/>
                <w:sz w:val="24"/>
                <w:szCs w:val="24"/>
              </w:rPr>
              <w:t xml:space="preserve"> 标的货物)。 前款所称残疾人是指法</w:t>
            </w:r>
            <w:proofErr w:type="gramStart"/>
            <w:r w:rsidRPr="00BF46C1">
              <w:rPr>
                <w:rFonts w:ascii="宋体" w:eastAsia="宋体" w:hAnsi="宋体" w:cs="宋体"/>
                <w:b/>
                <w:bCs/>
                <w:kern w:val="0"/>
                <w:sz w:val="24"/>
                <w:szCs w:val="24"/>
              </w:rPr>
              <w:t>定劳动</w:t>
            </w:r>
            <w:proofErr w:type="gramEnd"/>
            <w:r w:rsidRPr="00BF46C1">
              <w:rPr>
                <w:rFonts w:ascii="宋体" w:eastAsia="宋体" w:hAnsi="宋体" w:cs="宋体"/>
                <w:b/>
                <w:bCs/>
                <w:kern w:val="0"/>
                <w:sz w:val="24"/>
                <w:szCs w:val="24"/>
              </w:rPr>
              <w:t>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 2、符合条件的残疾人福利性单位在参加政府采购活动时，应当提供《三部门联合发布关于促进残疾人就业政府采购政策的通知》规定的《残疾人福利性单位声明函》(见第七章投标文件格式)，并对声明的真实性负责。 3、在政府采购活动中，残疾人福利性单位视同小型、微型企业，</w:t>
            </w:r>
            <w:r w:rsidRPr="00BF46C1">
              <w:rPr>
                <w:rFonts w:ascii="宋体" w:eastAsia="宋体" w:hAnsi="宋体" w:cs="宋体"/>
                <w:b/>
                <w:bCs/>
                <w:kern w:val="0"/>
                <w:sz w:val="24"/>
                <w:szCs w:val="24"/>
              </w:rPr>
              <w:lastRenderedPageBreak/>
              <w:t>享受本招标文件“《政府采购促进中小企业发展暂行办法》价格的扣除”的政府采购政策。残疾人福利性单位属于小型、微型企业的，不重复享受政策。 注：根据《财政部 民政部 中国残疾人联合会关于促进残疾人就业政府采购政策的通知》(财库〔2017〕 141号)的规定，中标供 应商为残疾人福利性单位的，采购代 理机构将随中标结果同时公告其《残疾人福利性单位声明函》，接受社会监督。供 应商提供的《残疾人福利性单位声明函》与事实不符的，将依照《政府采购法》第七十七条第一款的规定被追究法律责任。</w:t>
            </w:r>
          </w:p>
        </w:tc>
      </w:tr>
    </w:tbl>
    <w:p w:rsidR="00D97246" w:rsidRPr="00BF46C1" w:rsidRDefault="0099314F">
      <w:pPr>
        <w:widowControl/>
        <w:spacing w:before="100" w:beforeAutospacing="1" w:after="100" w:afterAutospacing="1"/>
        <w:ind w:firstLine="480"/>
        <w:jc w:val="left"/>
        <w:rPr>
          <w:rFonts w:ascii="宋体" w:eastAsia="宋体" w:hAnsi="宋体" w:cs="宋体"/>
          <w:kern w:val="0"/>
          <w:sz w:val="24"/>
          <w:szCs w:val="24"/>
        </w:rPr>
      </w:pPr>
      <w:r w:rsidRPr="00BF46C1">
        <w:rPr>
          <w:rFonts w:ascii="宋体" w:eastAsia="宋体" w:hAnsi="宋体" w:cs="宋体"/>
          <w:kern w:val="0"/>
          <w:sz w:val="24"/>
          <w:szCs w:val="24"/>
        </w:rPr>
        <w:lastRenderedPageBreak/>
        <w:t>②技术项（</w:t>
      </w:r>
      <w:r w:rsidRPr="00BF46C1">
        <w:rPr>
          <w:rFonts w:ascii="Calibri" w:eastAsia="宋体" w:hAnsi="Calibri" w:cs="Calibri"/>
          <w:kern w:val="0"/>
          <w:sz w:val="24"/>
          <w:szCs w:val="24"/>
        </w:rPr>
        <w:t>F2</w:t>
      </w:r>
      <w:r w:rsidRPr="00BF46C1">
        <w:rPr>
          <w:rFonts w:ascii="宋体" w:eastAsia="宋体" w:hAnsi="宋体" w:cs="宋体"/>
          <w:kern w:val="0"/>
          <w:sz w:val="24"/>
          <w:szCs w:val="24"/>
        </w:rPr>
        <w:t>×</w:t>
      </w:r>
      <w:r w:rsidRPr="00BF46C1">
        <w:rPr>
          <w:rFonts w:ascii="Calibri" w:eastAsia="宋体" w:hAnsi="Calibri" w:cs="Calibri"/>
          <w:kern w:val="0"/>
          <w:sz w:val="24"/>
          <w:szCs w:val="24"/>
        </w:rPr>
        <w:t>A2</w:t>
      </w:r>
      <w:r w:rsidRPr="00BF46C1">
        <w:rPr>
          <w:rFonts w:ascii="宋体" w:eastAsia="宋体" w:hAnsi="宋体" w:cs="宋体"/>
          <w:kern w:val="0"/>
          <w:sz w:val="24"/>
          <w:szCs w:val="24"/>
        </w:rPr>
        <w:t>）满分为</w:t>
      </w:r>
      <w:r w:rsidRPr="00BF46C1">
        <w:rPr>
          <w:rFonts w:ascii="宋体" w:eastAsia="宋体" w:hAnsi="宋体" w:cs="宋体"/>
          <w:kern w:val="0"/>
          <w:sz w:val="24"/>
          <w:szCs w:val="24"/>
          <w:u w:val="single"/>
        </w:rPr>
        <w:t>60</w:t>
      </w:r>
      <w:r w:rsidRPr="00BF46C1">
        <w:rPr>
          <w:rFonts w:ascii="宋体" w:eastAsia="宋体" w:hAnsi="宋体" w:cs="宋体"/>
          <w:kern w:val="0"/>
          <w:sz w:val="24"/>
          <w:szCs w:val="24"/>
        </w:rPr>
        <w:t>分。</w:t>
      </w:r>
    </w:p>
    <w:tbl>
      <w:tblPr>
        <w:tblW w:w="8336"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833"/>
        <w:gridCol w:w="742"/>
        <w:gridCol w:w="6761"/>
      </w:tblGrid>
      <w:tr w:rsidR="00BF46C1" w:rsidRPr="00BF46C1">
        <w:trPr>
          <w:tblHeader/>
          <w:tblCellSpacing w:w="0" w:type="dxa"/>
        </w:trPr>
        <w:tc>
          <w:tcPr>
            <w:tcW w:w="833"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评标项目</w:t>
            </w:r>
          </w:p>
        </w:tc>
        <w:tc>
          <w:tcPr>
            <w:tcW w:w="742"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评标分值</w:t>
            </w:r>
          </w:p>
        </w:tc>
        <w:tc>
          <w:tcPr>
            <w:tcW w:w="6761"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评标方法描述</w:t>
            </w:r>
          </w:p>
        </w:tc>
      </w:tr>
      <w:tr w:rsidR="00BF46C1" w:rsidRPr="00BF46C1">
        <w:trPr>
          <w:tblCellSpacing w:w="0" w:type="dxa"/>
        </w:trPr>
        <w:tc>
          <w:tcPr>
            <w:tcW w:w="833"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1、技术性能和功能</w:t>
            </w:r>
          </w:p>
        </w:tc>
        <w:tc>
          <w:tcPr>
            <w:tcW w:w="742"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center"/>
              <w:rPr>
                <w:rFonts w:ascii="宋体" w:eastAsia="宋体" w:hAnsi="宋体" w:cs="宋体"/>
                <w:kern w:val="0"/>
                <w:sz w:val="24"/>
                <w:szCs w:val="24"/>
              </w:rPr>
            </w:pPr>
            <w:r w:rsidRPr="00BF46C1">
              <w:rPr>
                <w:rFonts w:ascii="宋体" w:eastAsia="宋体" w:hAnsi="宋体" w:cs="宋体"/>
                <w:kern w:val="0"/>
                <w:sz w:val="24"/>
                <w:szCs w:val="24"/>
              </w:rPr>
              <w:t>52</w:t>
            </w:r>
          </w:p>
        </w:tc>
        <w:tc>
          <w:tcPr>
            <w:tcW w:w="6761"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根据各投标人对招标文件技术参数的响应情况进行评议，全部满足的得52分，带“★”标识的内容为不允许负偏离的实质性要求，偏离一项按照无效投标处理；未标注“★”的技术</w:t>
            </w:r>
            <w:proofErr w:type="gramStart"/>
            <w:r w:rsidRPr="00BF46C1">
              <w:rPr>
                <w:rFonts w:ascii="宋体" w:eastAsia="宋体" w:hAnsi="宋体" w:cs="宋体"/>
                <w:kern w:val="0"/>
                <w:sz w:val="24"/>
                <w:szCs w:val="24"/>
              </w:rPr>
              <w:t>参数每负偏离</w:t>
            </w:r>
            <w:proofErr w:type="gramEnd"/>
            <w:r w:rsidRPr="00BF46C1">
              <w:rPr>
                <w:rFonts w:ascii="宋体" w:eastAsia="宋体" w:hAnsi="宋体" w:cs="宋体"/>
                <w:kern w:val="0"/>
                <w:sz w:val="24"/>
                <w:szCs w:val="24"/>
              </w:rPr>
              <w:t>一项扣1分，扣完为止。</w:t>
            </w:r>
          </w:p>
        </w:tc>
      </w:tr>
      <w:tr w:rsidR="00BF46C1" w:rsidRPr="00BF46C1">
        <w:trPr>
          <w:tblCellSpacing w:w="0" w:type="dxa"/>
        </w:trPr>
        <w:tc>
          <w:tcPr>
            <w:tcW w:w="833"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2、主要产品的彩页资料</w:t>
            </w:r>
          </w:p>
        </w:tc>
        <w:tc>
          <w:tcPr>
            <w:tcW w:w="742"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center"/>
              <w:rPr>
                <w:rFonts w:ascii="宋体" w:eastAsia="宋体" w:hAnsi="宋体" w:cs="宋体"/>
                <w:kern w:val="0"/>
                <w:sz w:val="24"/>
                <w:szCs w:val="24"/>
              </w:rPr>
            </w:pPr>
            <w:r w:rsidRPr="00BF46C1">
              <w:rPr>
                <w:rFonts w:ascii="宋体" w:eastAsia="宋体" w:hAnsi="宋体" w:cs="宋体"/>
                <w:kern w:val="0"/>
                <w:sz w:val="24"/>
                <w:szCs w:val="24"/>
              </w:rPr>
              <w:t>3</w:t>
            </w:r>
          </w:p>
        </w:tc>
        <w:tc>
          <w:tcPr>
            <w:tcW w:w="6761"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根据投标人所提供的货物的彩页资料进行打分，彩页资料完整且能佐证所投标产品的主要技术参数及功能，得3 分；彩页资料仅能部分佐证所投标产品的主要技术参数及功能，得1.5分；</w:t>
            </w:r>
            <w:proofErr w:type="gramStart"/>
            <w:r w:rsidRPr="00BF46C1">
              <w:rPr>
                <w:rFonts w:ascii="宋体" w:eastAsia="宋体" w:hAnsi="宋体" w:cs="宋体"/>
                <w:kern w:val="0"/>
                <w:sz w:val="24"/>
                <w:szCs w:val="24"/>
              </w:rPr>
              <w:t>无提供</w:t>
            </w:r>
            <w:proofErr w:type="gramEnd"/>
            <w:r w:rsidRPr="00BF46C1">
              <w:rPr>
                <w:rFonts w:ascii="宋体" w:eastAsia="宋体" w:hAnsi="宋体" w:cs="宋体"/>
                <w:kern w:val="0"/>
                <w:sz w:val="24"/>
                <w:szCs w:val="24"/>
              </w:rPr>
              <w:t>彩页资料，或提供的彩页资料与所投设备的规格型号不一致，或彩页资料不能佐证所投标产品的主要技术参数及功能，不得分。</w:t>
            </w:r>
          </w:p>
        </w:tc>
      </w:tr>
      <w:tr w:rsidR="00BF46C1" w:rsidRPr="00BF46C1">
        <w:trPr>
          <w:tblCellSpacing w:w="0" w:type="dxa"/>
        </w:trPr>
        <w:tc>
          <w:tcPr>
            <w:tcW w:w="833"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3、投标产品配置情况</w:t>
            </w:r>
          </w:p>
        </w:tc>
        <w:tc>
          <w:tcPr>
            <w:tcW w:w="742"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center"/>
              <w:rPr>
                <w:rFonts w:ascii="宋体" w:eastAsia="宋体" w:hAnsi="宋体" w:cs="宋体"/>
                <w:kern w:val="0"/>
                <w:sz w:val="24"/>
                <w:szCs w:val="24"/>
              </w:rPr>
            </w:pPr>
            <w:r w:rsidRPr="00BF46C1">
              <w:rPr>
                <w:rFonts w:ascii="宋体" w:eastAsia="宋体" w:hAnsi="宋体" w:cs="宋体"/>
                <w:kern w:val="0"/>
                <w:sz w:val="24"/>
                <w:szCs w:val="24"/>
              </w:rPr>
              <w:t>3</w:t>
            </w:r>
          </w:p>
        </w:tc>
        <w:tc>
          <w:tcPr>
            <w:tcW w:w="6761"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根据投标人所投货物产品配置方案的合理性、齐全性以及对招标文件要求的各项配置要求的响应承诺情况进行打分： 产品配置方案齐全且合理，对招标文件要求的各项配置要求的响应完全承诺的得3分； 产品配置方案较为齐全但合理性一般，仅对招标文件要求的各项配置要求的响应进行承诺的得2分； 产品配置方案不齐全，对招标文件要求的各项配置要求未进行全面的响应承诺的得1分。 未提供的不得分。</w:t>
            </w:r>
          </w:p>
        </w:tc>
      </w:tr>
      <w:tr w:rsidR="00BF46C1" w:rsidRPr="00BF46C1">
        <w:trPr>
          <w:tblCellSpacing w:w="0" w:type="dxa"/>
        </w:trPr>
        <w:tc>
          <w:tcPr>
            <w:tcW w:w="833"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4、细微偏差情况</w:t>
            </w:r>
          </w:p>
        </w:tc>
        <w:tc>
          <w:tcPr>
            <w:tcW w:w="742"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center"/>
              <w:rPr>
                <w:rFonts w:ascii="宋体" w:eastAsia="宋体" w:hAnsi="宋体" w:cs="宋体"/>
                <w:kern w:val="0"/>
                <w:sz w:val="24"/>
                <w:szCs w:val="24"/>
              </w:rPr>
            </w:pPr>
            <w:r w:rsidRPr="00BF46C1">
              <w:rPr>
                <w:rFonts w:ascii="宋体" w:eastAsia="宋体" w:hAnsi="宋体" w:cs="宋体"/>
                <w:kern w:val="0"/>
                <w:sz w:val="24"/>
                <w:szCs w:val="24"/>
              </w:rPr>
              <w:t>2</w:t>
            </w:r>
          </w:p>
        </w:tc>
        <w:tc>
          <w:tcPr>
            <w:tcW w:w="6761"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根据招标文件细微偏差情形的内容，认定投标人的投标文件不存在细微偏差的，得2分；认定有细微偏差的，每一项扣1分。</w:t>
            </w:r>
          </w:p>
        </w:tc>
      </w:tr>
    </w:tbl>
    <w:p w:rsidR="00D97246" w:rsidRPr="00BF46C1" w:rsidRDefault="0099314F">
      <w:pPr>
        <w:widowControl/>
        <w:spacing w:before="100" w:beforeAutospacing="1" w:after="100" w:afterAutospacing="1"/>
        <w:ind w:firstLine="480"/>
        <w:jc w:val="left"/>
        <w:rPr>
          <w:rFonts w:ascii="宋体" w:eastAsia="宋体" w:hAnsi="宋体" w:cs="宋体"/>
          <w:kern w:val="0"/>
          <w:sz w:val="24"/>
          <w:szCs w:val="24"/>
        </w:rPr>
      </w:pPr>
      <w:r w:rsidRPr="00BF46C1">
        <w:rPr>
          <w:rFonts w:ascii="宋体" w:eastAsia="宋体" w:hAnsi="宋体" w:cs="宋体"/>
          <w:kern w:val="0"/>
          <w:sz w:val="24"/>
          <w:szCs w:val="24"/>
        </w:rPr>
        <w:t>③商务项（</w:t>
      </w:r>
      <w:r w:rsidRPr="00BF46C1">
        <w:rPr>
          <w:rFonts w:ascii="Calibri" w:eastAsia="宋体" w:hAnsi="Calibri" w:cs="Calibri"/>
          <w:kern w:val="0"/>
          <w:sz w:val="24"/>
          <w:szCs w:val="24"/>
        </w:rPr>
        <w:t>F3</w:t>
      </w:r>
      <w:r w:rsidRPr="00BF46C1">
        <w:rPr>
          <w:rFonts w:ascii="宋体" w:eastAsia="宋体" w:hAnsi="宋体" w:cs="宋体"/>
          <w:kern w:val="0"/>
          <w:sz w:val="24"/>
          <w:szCs w:val="24"/>
        </w:rPr>
        <w:t>×</w:t>
      </w:r>
      <w:r w:rsidRPr="00BF46C1">
        <w:rPr>
          <w:rFonts w:ascii="Calibri" w:eastAsia="宋体" w:hAnsi="Calibri" w:cs="Calibri"/>
          <w:kern w:val="0"/>
          <w:sz w:val="24"/>
          <w:szCs w:val="24"/>
        </w:rPr>
        <w:t>A3</w:t>
      </w:r>
      <w:r w:rsidRPr="00BF46C1">
        <w:rPr>
          <w:rFonts w:ascii="宋体" w:eastAsia="宋体" w:hAnsi="宋体" w:cs="宋体"/>
          <w:kern w:val="0"/>
          <w:sz w:val="24"/>
          <w:szCs w:val="24"/>
        </w:rPr>
        <w:t>）满分为</w:t>
      </w:r>
      <w:r w:rsidRPr="00BF46C1">
        <w:rPr>
          <w:rFonts w:ascii="宋体" w:eastAsia="宋体" w:hAnsi="宋体" w:cs="宋体"/>
          <w:kern w:val="0"/>
          <w:sz w:val="24"/>
          <w:szCs w:val="24"/>
          <w:u w:val="single"/>
        </w:rPr>
        <w:t>10</w:t>
      </w:r>
      <w:r w:rsidRPr="00BF46C1">
        <w:rPr>
          <w:rFonts w:ascii="宋体" w:eastAsia="宋体" w:hAnsi="宋体" w:cs="宋体"/>
          <w:kern w:val="0"/>
          <w:sz w:val="24"/>
          <w:szCs w:val="24"/>
        </w:rPr>
        <w:t>分。</w:t>
      </w:r>
    </w:p>
    <w:tbl>
      <w:tblPr>
        <w:tblW w:w="8326"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009"/>
        <w:gridCol w:w="702"/>
        <w:gridCol w:w="6615"/>
      </w:tblGrid>
      <w:tr w:rsidR="00BF46C1" w:rsidRPr="00BF46C1">
        <w:trPr>
          <w:tblHeader/>
          <w:tblCellSpacing w:w="0" w:type="dxa"/>
        </w:trPr>
        <w:tc>
          <w:tcPr>
            <w:tcW w:w="1009" w:type="dxa"/>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评标项目</w:t>
            </w:r>
          </w:p>
        </w:tc>
        <w:tc>
          <w:tcPr>
            <w:tcW w:w="702" w:type="dxa"/>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评标分值</w:t>
            </w:r>
          </w:p>
        </w:tc>
        <w:tc>
          <w:tcPr>
            <w:tcW w:w="6615" w:type="dxa"/>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评标方法描述</w:t>
            </w:r>
          </w:p>
        </w:tc>
      </w:tr>
      <w:tr w:rsidR="00BF46C1" w:rsidRPr="00BF46C1">
        <w:trPr>
          <w:tblCellSpacing w:w="0" w:type="dxa"/>
        </w:trPr>
        <w:tc>
          <w:tcPr>
            <w:tcW w:w="1009" w:type="dxa"/>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1.1、售 后服务情况</w:t>
            </w:r>
          </w:p>
        </w:tc>
        <w:tc>
          <w:tcPr>
            <w:tcW w:w="702" w:type="dxa"/>
            <w:vAlign w:val="center"/>
          </w:tcPr>
          <w:p w:rsidR="00D97246" w:rsidRPr="00BF46C1" w:rsidRDefault="0099314F">
            <w:pPr>
              <w:widowControl/>
              <w:jc w:val="center"/>
              <w:rPr>
                <w:rFonts w:ascii="宋体" w:eastAsia="宋体" w:hAnsi="宋体" w:cs="宋体"/>
                <w:kern w:val="0"/>
                <w:sz w:val="24"/>
                <w:szCs w:val="24"/>
              </w:rPr>
            </w:pPr>
            <w:r w:rsidRPr="00BF46C1">
              <w:rPr>
                <w:rFonts w:ascii="宋体" w:eastAsia="宋体" w:hAnsi="宋体" w:cs="宋体"/>
                <w:kern w:val="0"/>
                <w:sz w:val="24"/>
                <w:szCs w:val="24"/>
              </w:rPr>
              <w:t>2</w:t>
            </w:r>
          </w:p>
        </w:tc>
        <w:tc>
          <w:tcPr>
            <w:tcW w:w="6615" w:type="dxa"/>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(1)根据各投标人对投标货物保修期的承诺情况由评委进行评分，在招标文件要求的基础上每延长一年(只针对整个合同</w:t>
            </w:r>
            <w:proofErr w:type="gramStart"/>
            <w:r w:rsidRPr="00BF46C1">
              <w:rPr>
                <w:rFonts w:ascii="宋体" w:eastAsia="宋体" w:hAnsi="宋体" w:cs="宋体"/>
                <w:kern w:val="0"/>
                <w:sz w:val="24"/>
                <w:szCs w:val="24"/>
              </w:rPr>
              <w:t>包所有</w:t>
            </w:r>
            <w:proofErr w:type="gramEnd"/>
            <w:r w:rsidRPr="00BF46C1">
              <w:rPr>
                <w:rFonts w:ascii="宋体" w:eastAsia="宋体" w:hAnsi="宋体" w:cs="宋体"/>
                <w:kern w:val="0"/>
                <w:sz w:val="24"/>
                <w:szCs w:val="24"/>
              </w:rPr>
              <w:t>设备的免费保修延长)得1分，满分2分。</w:t>
            </w:r>
          </w:p>
        </w:tc>
      </w:tr>
      <w:tr w:rsidR="00BF46C1" w:rsidRPr="00BF46C1">
        <w:trPr>
          <w:tblCellSpacing w:w="0" w:type="dxa"/>
        </w:trPr>
        <w:tc>
          <w:tcPr>
            <w:tcW w:w="1009" w:type="dxa"/>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1.2、售 后服务情况</w:t>
            </w:r>
          </w:p>
        </w:tc>
        <w:tc>
          <w:tcPr>
            <w:tcW w:w="702" w:type="dxa"/>
            <w:vAlign w:val="center"/>
          </w:tcPr>
          <w:p w:rsidR="00D97246" w:rsidRPr="00BF46C1" w:rsidRDefault="0099314F">
            <w:pPr>
              <w:widowControl/>
              <w:jc w:val="center"/>
              <w:rPr>
                <w:rFonts w:ascii="宋体" w:eastAsia="宋体" w:hAnsi="宋体" w:cs="宋体"/>
                <w:kern w:val="0"/>
                <w:sz w:val="24"/>
                <w:szCs w:val="24"/>
              </w:rPr>
            </w:pPr>
            <w:r w:rsidRPr="00BF46C1">
              <w:rPr>
                <w:rFonts w:ascii="宋体" w:eastAsia="宋体" w:hAnsi="宋体" w:cs="宋体"/>
                <w:kern w:val="0"/>
                <w:sz w:val="24"/>
                <w:szCs w:val="24"/>
              </w:rPr>
              <w:t>2</w:t>
            </w:r>
          </w:p>
        </w:tc>
        <w:tc>
          <w:tcPr>
            <w:tcW w:w="6615" w:type="dxa"/>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(2)根据各投标人针对本项目提供的现场技术培训方案进行评分： 提供的现场技术培训方案完整、详细、具体、可行性强的得2分； 提供的现场技术培训方案不够周全详细、具体、完善、</w:t>
            </w:r>
            <w:r w:rsidRPr="00BF46C1">
              <w:rPr>
                <w:rFonts w:ascii="宋体" w:eastAsia="宋体" w:hAnsi="宋体" w:cs="宋体"/>
                <w:kern w:val="0"/>
                <w:sz w:val="24"/>
                <w:szCs w:val="24"/>
              </w:rPr>
              <w:lastRenderedPageBreak/>
              <w:t>可行性一般的得1分；提供的现场技术培训方案不周全详细、具体、可行性较差的得0.5分；未提供的不得分。</w:t>
            </w:r>
          </w:p>
        </w:tc>
      </w:tr>
      <w:tr w:rsidR="00BF46C1" w:rsidRPr="00BF46C1">
        <w:trPr>
          <w:tblCellSpacing w:w="0" w:type="dxa"/>
        </w:trPr>
        <w:tc>
          <w:tcPr>
            <w:tcW w:w="1009" w:type="dxa"/>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lastRenderedPageBreak/>
              <w:t>2、设备认证情况</w:t>
            </w:r>
          </w:p>
        </w:tc>
        <w:tc>
          <w:tcPr>
            <w:tcW w:w="702" w:type="dxa"/>
            <w:vAlign w:val="center"/>
          </w:tcPr>
          <w:p w:rsidR="00D97246" w:rsidRPr="00BF46C1" w:rsidRDefault="0099314F">
            <w:pPr>
              <w:widowControl/>
              <w:jc w:val="center"/>
              <w:rPr>
                <w:rFonts w:ascii="宋体" w:eastAsia="宋体" w:hAnsi="宋体" w:cs="宋体"/>
                <w:kern w:val="0"/>
                <w:sz w:val="24"/>
                <w:szCs w:val="24"/>
              </w:rPr>
            </w:pPr>
            <w:r w:rsidRPr="00BF46C1">
              <w:rPr>
                <w:rFonts w:ascii="宋体" w:eastAsia="宋体" w:hAnsi="宋体" w:cs="宋体"/>
                <w:kern w:val="0"/>
                <w:sz w:val="24"/>
                <w:szCs w:val="24"/>
              </w:rPr>
              <w:t>1</w:t>
            </w:r>
          </w:p>
        </w:tc>
        <w:tc>
          <w:tcPr>
            <w:tcW w:w="6615" w:type="dxa"/>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根据各投标人所投设备具有省 级或省 级以上相关认证、检测、评估等情况，每提供一份得0.5分，满分1分。</w:t>
            </w:r>
          </w:p>
        </w:tc>
      </w:tr>
      <w:tr w:rsidR="00BF46C1" w:rsidRPr="00BF46C1">
        <w:trPr>
          <w:tblCellSpacing w:w="0" w:type="dxa"/>
        </w:trPr>
        <w:tc>
          <w:tcPr>
            <w:tcW w:w="1009" w:type="dxa"/>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3、产品质量及供货保障</w:t>
            </w:r>
          </w:p>
        </w:tc>
        <w:tc>
          <w:tcPr>
            <w:tcW w:w="702" w:type="dxa"/>
            <w:vAlign w:val="center"/>
          </w:tcPr>
          <w:p w:rsidR="00D97246" w:rsidRPr="00BF46C1" w:rsidRDefault="0099314F">
            <w:pPr>
              <w:widowControl/>
              <w:jc w:val="center"/>
              <w:rPr>
                <w:rFonts w:ascii="宋体" w:eastAsia="宋体" w:hAnsi="宋体" w:cs="宋体"/>
                <w:kern w:val="0"/>
                <w:sz w:val="24"/>
                <w:szCs w:val="24"/>
              </w:rPr>
            </w:pPr>
            <w:r w:rsidRPr="00BF46C1">
              <w:rPr>
                <w:rFonts w:ascii="宋体" w:eastAsia="宋体" w:hAnsi="宋体" w:cs="宋体"/>
                <w:kern w:val="0"/>
                <w:sz w:val="24"/>
                <w:szCs w:val="24"/>
              </w:rPr>
              <w:t>2</w:t>
            </w:r>
          </w:p>
        </w:tc>
        <w:tc>
          <w:tcPr>
            <w:tcW w:w="6615" w:type="dxa"/>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根据各投标人所投产品质</w:t>
            </w:r>
            <w:proofErr w:type="gramStart"/>
            <w:r w:rsidRPr="00BF46C1">
              <w:rPr>
                <w:rFonts w:ascii="宋体" w:eastAsia="宋体" w:hAnsi="宋体" w:cs="宋体"/>
                <w:kern w:val="0"/>
                <w:sz w:val="24"/>
                <w:szCs w:val="24"/>
              </w:rPr>
              <w:t>量保障</w:t>
            </w:r>
            <w:proofErr w:type="gramEnd"/>
            <w:r w:rsidRPr="00BF46C1">
              <w:rPr>
                <w:rFonts w:ascii="宋体" w:eastAsia="宋体" w:hAnsi="宋体" w:cs="宋体"/>
                <w:kern w:val="0"/>
                <w:sz w:val="24"/>
                <w:szCs w:val="24"/>
              </w:rPr>
              <w:t>以及供货保障方案等情况进行评分：提供的方案完整、详细、具体、可行性强的得2分；提供的方案不够周全详细、具体、完善、可行性一般的得1分；提供的方案不周全详细、具体、可行性较差的得0.5分；未提供的不得分。</w:t>
            </w:r>
          </w:p>
        </w:tc>
      </w:tr>
      <w:tr w:rsidR="00BF46C1" w:rsidRPr="00BF46C1">
        <w:trPr>
          <w:tblCellSpacing w:w="0" w:type="dxa"/>
        </w:trPr>
        <w:tc>
          <w:tcPr>
            <w:tcW w:w="1009" w:type="dxa"/>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4、业绩</w:t>
            </w:r>
          </w:p>
        </w:tc>
        <w:tc>
          <w:tcPr>
            <w:tcW w:w="702" w:type="dxa"/>
            <w:vAlign w:val="center"/>
          </w:tcPr>
          <w:p w:rsidR="00D97246" w:rsidRPr="00BF46C1" w:rsidRDefault="0099314F">
            <w:pPr>
              <w:widowControl/>
              <w:jc w:val="center"/>
              <w:rPr>
                <w:rFonts w:ascii="宋体" w:eastAsia="宋体" w:hAnsi="宋体" w:cs="宋体"/>
                <w:kern w:val="0"/>
                <w:sz w:val="24"/>
                <w:szCs w:val="24"/>
              </w:rPr>
            </w:pPr>
            <w:r w:rsidRPr="00BF46C1">
              <w:rPr>
                <w:rFonts w:ascii="宋体" w:eastAsia="宋体" w:hAnsi="宋体" w:cs="宋体"/>
                <w:kern w:val="0"/>
                <w:sz w:val="24"/>
                <w:szCs w:val="24"/>
              </w:rPr>
              <w:t>3</w:t>
            </w:r>
          </w:p>
        </w:tc>
        <w:tc>
          <w:tcPr>
            <w:tcW w:w="6615" w:type="dxa"/>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根据各投标人提供自2014年1月1日起至本项目投标截止时间止(日期以验收证明时间为准)由投标人所完成与本项目同类的销售业绩情况，由评委进行评议并打分，每提供一份完整业绩的得1分，满分3分。 注：投标人须同时提供中标公告(提供相关网站中标公告的下载网页并注明网址)、中标通知书复印件、采购合同文本复印件，以及能够证明</w:t>
            </w:r>
            <w:proofErr w:type="gramStart"/>
            <w:r w:rsidRPr="00BF46C1">
              <w:rPr>
                <w:rFonts w:ascii="宋体" w:eastAsia="宋体" w:hAnsi="宋体" w:cs="宋体"/>
                <w:kern w:val="0"/>
                <w:sz w:val="24"/>
                <w:szCs w:val="24"/>
              </w:rPr>
              <w:t>该业绩</w:t>
            </w:r>
            <w:proofErr w:type="gramEnd"/>
            <w:r w:rsidRPr="00BF46C1">
              <w:rPr>
                <w:rFonts w:ascii="宋体" w:eastAsia="宋体" w:hAnsi="宋体" w:cs="宋体"/>
                <w:kern w:val="0"/>
                <w:sz w:val="24"/>
                <w:szCs w:val="24"/>
              </w:rPr>
              <w:t>项目已经采购人验收合格的相关证明文件复印件(原件备查)，未同时提供以上证明材料的本项不得分。采购合同文本须加盖投标人公章并注明复印件与原件一致，评标委员会将保留要求投标人提供原件予以核查的权利。评标过程中如发现填报不实，本项不得分。</w:t>
            </w:r>
          </w:p>
        </w:tc>
      </w:tr>
    </w:tbl>
    <w:p w:rsidR="00D97246" w:rsidRPr="00BF46C1" w:rsidRDefault="0099314F">
      <w:pPr>
        <w:widowControl/>
        <w:spacing w:line="480" w:lineRule="atLeast"/>
        <w:ind w:firstLine="482"/>
        <w:jc w:val="left"/>
        <w:rPr>
          <w:rFonts w:ascii="宋体" w:eastAsia="宋体" w:hAnsi="宋体" w:cs="宋体"/>
          <w:kern w:val="0"/>
          <w:sz w:val="24"/>
          <w:szCs w:val="24"/>
        </w:rPr>
      </w:pPr>
      <w:r w:rsidRPr="00BF46C1">
        <w:rPr>
          <w:rFonts w:ascii="宋体" w:eastAsia="宋体" w:hAnsi="宋体" w:cs="宋体"/>
          <w:kern w:val="0"/>
          <w:sz w:val="24"/>
          <w:szCs w:val="24"/>
        </w:rPr>
        <w:t>④加分项（</w:t>
      </w:r>
      <w:r w:rsidRPr="00BF46C1">
        <w:rPr>
          <w:rFonts w:ascii="Calibri" w:eastAsia="宋体" w:hAnsi="Calibri" w:cs="Calibri"/>
          <w:kern w:val="0"/>
          <w:sz w:val="24"/>
          <w:szCs w:val="24"/>
        </w:rPr>
        <w:t>F4</w:t>
      </w:r>
      <w:r w:rsidRPr="00BF46C1">
        <w:rPr>
          <w:rFonts w:ascii="宋体" w:eastAsia="宋体" w:hAnsi="宋体" w:cs="宋体"/>
          <w:kern w:val="0"/>
          <w:sz w:val="24"/>
          <w:szCs w:val="24"/>
        </w:rPr>
        <w:t>×</w:t>
      </w:r>
      <w:r w:rsidRPr="00BF46C1">
        <w:rPr>
          <w:rFonts w:ascii="Calibri" w:eastAsia="宋体" w:hAnsi="Calibri" w:cs="Calibri"/>
          <w:kern w:val="0"/>
          <w:sz w:val="24"/>
          <w:szCs w:val="24"/>
        </w:rPr>
        <w:t>A4</w:t>
      </w:r>
      <w:r w:rsidRPr="00BF46C1">
        <w:rPr>
          <w:rFonts w:ascii="宋体" w:eastAsia="宋体" w:hAnsi="宋体" w:cs="宋体"/>
          <w:kern w:val="0"/>
          <w:sz w:val="24"/>
          <w:szCs w:val="24"/>
        </w:rPr>
        <w:t>）</w:t>
      </w:r>
    </w:p>
    <w:p w:rsidR="00D97246" w:rsidRPr="00BF46C1" w:rsidRDefault="0099314F">
      <w:pPr>
        <w:widowControl/>
        <w:spacing w:line="480" w:lineRule="atLeast"/>
        <w:ind w:firstLine="482"/>
        <w:jc w:val="left"/>
        <w:rPr>
          <w:rFonts w:ascii="宋体" w:eastAsia="宋体" w:hAnsi="宋体" w:cs="宋体"/>
          <w:kern w:val="0"/>
          <w:sz w:val="24"/>
          <w:szCs w:val="24"/>
        </w:rPr>
      </w:pPr>
      <w:r w:rsidRPr="00BF46C1">
        <w:rPr>
          <w:rFonts w:ascii="宋体" w:eastAsia="宋体" w:hAnsi="宋体" w:cs="宋体"/>
          <w:kern w:val="0"/>
          <w:sz w:val="24"/>
          <w:szCs w:val="24"/>
        </w:rPr>
        <w:t>a.优先类节能产品、环境标志产品：</w:t>
      </w:r>
    </w:p>
    <w:p w:rsidR="00D97246" w:rsidRPr="00BF46C1" w:rsidRDefault="0099314F">
      <w:pPr>
        <w:widowControl/>
        <w:spacing w:line="480" w:lineRule="atLeast"/>
        <w:ind w:firstLine="482"/>
        <w:jc w:val="left"/>
        <w:rPr>
          <w:rFonts w:ascii="宋体" w:eastAsia="宋体" w:hAnsi="宋体" w:cs="宋体"/>
          <w:kern w:val="0"/>
          <w:sz w:val="24"/>
          <w:szCs w:val="24"/>
        </w:rPr>
      </w:pPr>
      <w:r w:rsidRPr="00BF46C1">
        <w:rPr>
          <w:rFonts w:ascii="宋体" w:eastAsia="宋体" w:hAnsi="宋体" w:cs="宋体"/>
          <w:kern w:val="0"/>
          <w:sz w:val="24"/>
          <w:szCs w:val="24"/>
        </w:rPr>
        <w:t>a1若同一合同包内节能、环境标志产品报价总金额低于该合同包报价总金额</w:t>
      </w:r>
      <w:r w:rsidRPr="00BF46C1">
        <w:rPr>
          <w:rFonts w:ascii="Calibri" w:eastAsia="宋体" w:hAnsi="Calibri" w:cs="Calibri"/>
          <w:kern w:val="0"/>
          <w:sz w:val="24"/>
          <w:szCs w:val="24"/>
        </w:rPr>
        <w:t>20%</w:t>
      </w:r>
      <w:r w:rsidRPr="00BF46C1">
        <w:rPr>
          <w:rFonts w:ascii="宋体" w:eastAsia="宋体" w:hAnsi="宋体" w:cs="宋体"/>
          <w:kern w:val="0"/>
          <w:sz w:val="24"/>
          <w:szCs w:val="24"/>
        </w:rPr>
        <w:t>（含</w:t>
      </w:r>
      <w:r w:rsidRPr="00BF46C1">
        <w:rPr>
          <w:rFonts w:ascii="Calibri" w:eastAsia="宋体" w:hAnsi="Calibri" w:cs="Calibri"/>
          <w:kern w:val="0"/>
          <w:sz w:val="24"/>
          <w:szCs w:val="24"/>
        </w:rPr>
        <w:t>20%</w:t>
      </w:r>
      <w:r w:rsidRPr="00BF46C1">
        <w:rPr>
          <w:rFonts w:ascii="宋体" w:eastAsia="宋体" w:hAnsi="宋体" w:cs="宋体"/>
          <w:kern w:val="0"/>
          <w:sz w:val="24"/>
          <w:szCs w:val="24"/>
        </w:rPr>
        <w:t>）以下，将分别给予节能、环境标志产品价格项（</w:t>
      </w:r>
      <w:r w:rsidRPr="00BF46C1">
        <w:rPr>
          <w:rFonts w:ascii="Calibri" w:eastAsia="宋体" w:hAnsi="Calibri" w:cs="Calibri"/>
          <w:kern w:val="0"/>
          <w:sz w:val="24"/>
          <w:szCs w:val="24"/>
        </w:rPr>
        <w:t>F1</w:t>
      </w:r>
      <w:r w:rsidRPr="00BF46C1">
        <w:rPr>
          <w:rFonts w:ascii="宋体" w:eastAsia="宋体" w:hAnsi="宋体" w:cs="宋体"/>
          <w:kern w:val="0"/>
          <w:sz w:val="24"/>
          <w:szCs w:val="24"/>
        </w:rPr>
        <w:t>×</w:t>
      </w:r>
      <w:r w:rsidRPr="00BF46C1">
        <w:rPr>
          <w:rFonts w:ascii="Calibri" w:eastAsia="宋体" w:hAnsi="Calibri" w:cs="Calibri"/>
          <w:kern w:val="0"/>
          <w:sz w:val="24"/>
          <w:szCs w:val="24"/>
        </w:rPr>
        <w:t>A1</w:t>
      </w:r>
      <w:r w:rsidRPr="00BF46C1">
        <w:rPr>
          <w:rFonts w:ascii="宋体" w:eastAsia="宋体" w:hAnsi="宋体" w:cs="宋体"/>
          <w:kern w:val="0"/>
          <w:sz w:val="24"/>
          <w:szCs w:val="24"/>
        </w:rPr>
        <w:t>，按照满分计）和技术项（</w:t>
      </w:r>
      <w:r w:rsidRPr="00BF46C1">
        <w:rPr>
          <w:rFonts w:ascii="Calibri" w:eastAsia="宋体" w:hAnsi="Calibri" w:cs="Calibri"/>
          <w:kern w:val="0"/>
          <w:sz w:val="24"/>
          <w:szCs w:val="24"/>
        </w:rPr>
        <w:t>F2</w:t>
      </w:r>
      <w:r w:rsidRPr="00BF46C1">
        <w:rPr>
          <w:rFonts w:ascii="宋体" w:eastAsia="宋体" w:hAnsi="宋体" w:cs="宋体"/>
          <w:kern w:val="0"/>
          <w:sz w:val="24"/>
          <w:szCs w:val="24"/>
        </w:rPr>
        <w:t>×</w:t>
      </w:r>
      <w:r w:rsidRPr="00BF46C1">
        <w:rPr>
          <w:rFonts w:ascii="Calibri" w:eastAsia="宋体" w:hAnsi="Calibri" w:cs="Calibri"/>
          <w:kern w:val="0"/>
          <w:sz w:val="24"/>
          <w:szCs w:val="24"/>
        </w:rPr>
        <w:t>A2</w:t>
      </w:r>
      <w:r w:rsidRPr="00BF46C1">
        <w:rPr>
          <w:rFonts w:ascii="宋体" w:eastAsia="宋体" w:hAnsi="宋体" w:cs="宋体"/>
          <w:kern w:val="0"/>
          <w:sz w:val="24"/>
          <w:szCs w:val="24"/>
        </w:rPr>
        <w:t>，按照满分计）</w:t>
      </w:r>
      <w:r w:rsidRPr="00BF46C1">
        <w:rPr>
          <w:rFonts w:ascii="Calibri" w:eastAsia="宋体" w:hAnsi="Calibri" w:cs="Calibri"/>
          <w:kern w:val="0"/>
          <w:sz w:val="24"/>
          <w:szCs w:val="24"/>
        </w:rPr>
        <w:t>4%</w:t>
      </w:r>
      <w:r w:rsidRPr="00BF46C1">
        <w:rPr>
          <w:rFonts w:ascii="宋体" w:eastAsia="宋体" w:hAnsi="宋体" w:cs="宋体"/>
          <w:kern w:val="0"/>
          <w:sz w:val="24"/>
          <w:szCs w:val="24"/>
        </w:rPr>
        <w:t>的加分；若同一合同包内节能、环境标志产品报价总金额占该合同包报价总金额</w:t>
      </w:r>
      <w:r w:rsidRPr="00BF46C1">
        <w:rPr>
          <w:rFonts w:ascii="Calibri" w:eastAsia="宋体" w:hAnsi="Calibri" w:cs="Calibri"/>
          <w:kern w:val="0"/>
          <w:sz w:val="24"/>
          <w:szCs w:val="24"/>
        </w:rPr>
        <w:t>20%-50%</w:t>
      </w:r>
      <w:r w:rsidRPr="00BF46C1">
        <w:rPr>
          <w:rFonts w:ascii="宋体" w:eastAsia="宋体" w:hAnsi="宋体" w:cs="宋体"/>
          <w:kern w:val="0"/>
          <w:sz w:val="24"/>
          <w:szCs w:val="24"/>
        </w:rPr>
        <w:t>（含</w:t>
      </w:r>
      <w:r w:rsidRPr="00BF46C1">
        <w:rPr>
          <w:rFonts w:ascii="Calibri" w:eastAsia="宋体" w:hAnsi="Calibri" w:cs="Calibri"/>
          <w:kern w:val="0"/>
          <w:sz w:val="24"/>
          <w:szCs w:val="24"/>
        </w:rPr>
        <w:t>50%</w:t>
      </w:r>
      <w:r w:rsidRPr="00BF46C1">
        <w:rPr>
          <w:rFonts w:ascii="宋体" w:eastAsia="宋体" w:hAnsi="宋体" w:cs="宋体"/>
          <w:kern w:val="0"/>
          <w:sz w:val="24"/>
          <w:szCs w:val="24"/>
        </w:rPr>
        <w:t>），将分别给予节能、环境标志产品价格项（</w:t>
      </w:r>
      <w:r w:rsidRPr="00BF46C1">
        <w:rPr>
          <w:rFonts w:ascii="Calibri" w:eastAsia="宋体" w:hAnsi="Calibri" w:cs="Calibri"/>
          <w:kern w:val="0"/>
          <w:sz w:val="24"/>
          <w:szCs w:val="24"/>
        </w:rPr>
        <w:t>F1</w:t>
      </w:r>
      <w:r w:rsidRPr="00BF46C1">
        <w:rPr>
          <w:rFonts w:ascii="宋体" w:eastAsia="宋体" w:hAnsi="宋体" w:cs="宋体"/>
          <w:kern w:val="0"/>
          <w:sz w:val="24"/>
          <w:szCs w:val="24"/>
        </w:rPr>
        <w:t>×</w:t>
      </w:r>
      <w:r w:rsidRPr="00BF46C1">
        <w:rPr>
          <w:rFonts w:ascii="Calibri" w:eastAsia="宋体" w:hAnsi="Calibri" w:cs="Calibri"/>
          <w:kern w:val="0"/>
          <w:sz w:val="24"/>
          <w:szCs w:val="24"/>
        </w:rPr>
        <w:t>A1</w:t>
      </w:r>
      <w:r w:rsidRPr="00BF46C1">
        <w:rPr>
          <w:rFonts w:ascii="宋体" w:eastAsia="宋体" w:hAnsi="宋体" w:cs="宋体"/>
          <w:kern w:val="0"/>
          <w:sz w:val="24"/>
          <w:szCs w:val="24"/>
        </w:rPr>
        <w:t>，按照满分计）和技术项（</w:t>
      </w:r>
      <w:r w:rsidRPr="00BF46C1">
        <w:rPr>
          <w:rFonts w:ascii="Calibri" w:eastAsia="宋体" w:hAnsi="Calibri" w:cs="Calibri"/>
          <w:kern w:val="0"/>
          <w:sz w:val="24"/>
          <w:szCs w:val="24"/>
        </w:rPr>
        <w:t>F2</w:t>
      </w:r>
      <w:r w:rsidRPr="00BF46C1">
        <w:rPr>
          <w:rFonts w:ascii="宋体" w:eastAsia="宋体" w:hAnsi="宋体" w:cs="宋体"/>
          <w:kern w:val="0"/>
          <w:sz w:val="24"/>
          <w:szCs w:val="24"/>
        </w:rPr>
        <w:t>×</w:t>
      </w:r>
      <w:r w:rsidRPr="00BF46C1">
        <w:rPr>
          <w:rFonts w:ascii="Calibri" w:eastAsia="宋体" w:hAnsi="Calibri" w:cs="Calibri"/>
          <w:kern w:val="0"/>
          <w:sz w:val="24"/>
          <w:szCs w:val="24"/>
        </w:rPr>
        <w:t>A2</w:t>
      </w:r>
      <w:r w:rsidRPr="00BF46C1">
        <w:rPr>
          <w:rFonts w:ascii="宋体" w:eastAsia="宋体" w:hAnsi="宋体" w:cs="宋体"/>
          <w:kern w:val="0"/>
          <w:sz w:val="24"/>
          <w:szCs w:val="24"/>
        </w:rPr>
        <w:t>，按照满分计）</w:t>
      </w:r>
      <w:r w:rsidRPr="00BF46C1">
        <w:rPr>
          <w:rFonts w:ascii="Calibri" w:eastAsia="宋体" w:hAnsi="Calibri" w:cs="Calibri"/>
          <w:kern w:val="0"/>
          <w:sz w:val="24"/>
          <w:szCs w:val="24"/>
        </w:rPr>
        <w:t>6%</w:t>
      </w:r>
      <w:r w:rsidRPr="00BF46C1">
        <w:rPr>
          <w:rFonts w:ascii="宋体" w:eastAsia="宋体" w:hAnsi="宋体" w:cs="宋体"/>
          <w:kern w:val="0"/>
          <w:sz w:val="24"/>
          <w:szCs w:val="24"/>
        </w:rPr>
        <w:t>的加分；若同一合同包内节能、环境标志产品报价总金额占该合同包报价总金额</w:t>
      </w:r>
      <w:r w:rsidRPr="00BF46C1">
        <w:rPr>
          <w:rFonts w:ascii="Calibri" w:eastAsia="宋体" w:hAnsi="Calibri" w:cs="Calibri"/>
          <w:kern w:val="0"/>
          <w:sz w:val="24"/>
          <w:szCs w:val="24"/>
        </w:rPr>
        <w:t>50%</w:t>
      </w:r>
      <w:r w:rsidRPr="00BF46C1">
        <w:rPr>
          <w:rFonts w:ascii="宋体" w:eastAsia="宋体" w:hAnsi="宋体" w:cs="宋体"/>
          <w:kern w:val="0"/>
          <w:sz w:val="24"/>
          <w:szCs w:val="24"/>
        </w:rPr>
        <w:t>以上的，将分别给予节能、环境标志产品价格项（</w:t>
      </w:r>
      <w:r w:rsidRPr="00BF46C1">
        <w:rPr>
          <w:rFonts w:ascii="Calibri" w:eastAsia="宋体" w:hAnsi="Calibri" w:cs="Calibri"/>
          <w:kern w:val="0"/>
          <w:sz w:val="24"/>
          <w:szCs w:val="24"/>
        </w:rPr>
        <w:t>F1</w:t>
      </w:r>
      <w:r w:rsidRPr="00BF46C1">
        <w:rPr>
          <w:rFonts w:ascii="宋体" w:eastAsia="宋体" w:hAnsi="宋体" w:cs="宋体"/>
          <w:kern w:val="0"/>
          <w:sz w:val="24"/>
          <w:szCs w:val="24"/>
        </w:rPr>
        <w:t>×</w:t>
      </w:r>
      <w:r w:rsidRPr="00BF46C1">
        <w:rPr>
          <w:rFonts w:ascii="Calibri" w:eastAsia="宋体" w:hAnsi="Calibri" w:cs="Calibri"/>
          <w:kern w:val="0"/>
          <w:sz w:val="24"/>
          <w:szCs w:val="24"/>
        </w:rPr>
        <w:t>A1</w:t>
      </w:r>
      <w:r w:rsidRPr="00BF46C1">
        <w:rPr>
          <w:rFonts w:ascii="宋体" w:eastAsia="宋体" w:hAnsi="宋体" w:cs="宋体"/>
          <w:kern w:val="0"/>
          <w:sz w:val="24"/>
          <w:szCs w:val="24"/>
        </w:rPr>
        <w:t>，按照满分计）和技术项（</w:t>
      </w:r>
      <w:r w:rsidRPr="00BF46C1">
        <w:rPr>
          <w:rFonts w:ascii="Calibri" w:eastAsia="宋体" w:hAnsi="Calibri" w:cs="Calibri"/>
          <w:kern w:val="0"/>
          <w:sz w:val="24"/>
          <w:szCs w:val="24"/>
        </w:rPr>
        <w:t>F2</w:t>
      </w:r>
      <w:r w:rsidRPr="00BF46C1">
        <w:rPr>
          <w:rFonts w:ascii="宋体" w:eastAsia="宋体" w:hAnsi="宋体" w:cs="宋体"/>
          <w:kern w:val="0"/>
          <w:sz w:val="24"/>
          <w:szCs w:val="24"/>
        </w:rPr>
        <w:t>×</w:t>
      </w:r>
      <w:r w:rsidRPr="00BF46C1">
        <w:rPr>
          <w:rFonts w:ascii="Calibri" w:eastAsia="宋体" w:hAnsi="Calibri" w:cs="Calibri"/>
          <w:kern w:val="0"/>
          <w:sz w:val="24"/>
          <w:szCs w:val="24"/>
        </w:rPr>
        <w:t>A2</w:t>
      </w:r>
      <w:r w:rsidRPr="00BF46C1">
        <w:rPr>
          <w:rFonts w:ascii="宋体" w:eastAsia="宋体" w:hAnsi="宋体" w:cs="宋体"/>
          <w:kern w:val="0"/>
          <w:sz w:val="24"/>
          <w:szCs w:val="24"/>
        </w:rPr>
        <w:t>，按照满分计）</w:t>
      </w:r>
      <w:r w:rsidRPr="00BF46C1">
        <w:rPr>
          <w:rFonts w:ascii="Calibri" w:eastAsia="宋体" w:hAnsi="Calibri" w:cs="Calibri"/>
          <w:kern w:val="0"/>
          <w:sz w:val="24"/>
          <w:szCs w:val="24"/>
        </w:rPr>
        <w:t>8%</w:t>
      </w:r>
      <w:r w:rsidRPr="00BF46C1">
        <w:rPr>
          <w:rFonts w:ascii="宋体" w:eastAsia="宋体" w:hAnsi="宋体" w:cs="宋体"/>
          <w:kern w:val="0"/>
          <w:sz w:val="24"/>
          <w:szCs w:val="24"/>
        </w:rPr>
        <w:t>的加分。</w:t>
      </w:r>
    </w:p>
    <w:p w:rsidR="00D97246" w:rsidRPr="00BF46C1" w:rsidRDefault="0099314F">
      <w:pPr>
        <w:widowControl/>
        <w:spacing w:line="480" w:lineRule="atLeast"/>
        <w:ind w:firstLine="482"/>
        <w:jc w:val="left"/>
        <w:rPr>
          <w:rFonts w:ascii="宋体" w:eastAsia="宋体" w:hAnsi="宋体" w:cs="宋体"/>
          <w:kern w:val="0"/>
          <w:sz w:val="24"/>
          <w:szCs w:val="24"/>
        </w:rPr>
      </w:pPr>
      <w:r w:rsidRPr="00BF46C1">
        <w:rPr>
          <w:rFonts w:ascii="宋体" w:eastAsia="宋体" w:hAnsi="宋体" w:cs="宋体"/>
          <w:kern w:val="0"/>
          <w:sz w:val="24"/>
          <w:szCs w:val="24"/>
        </w:rPr>
        <w:t xml:space="preserve">a2若节能、环境标志产品仅是构成投标产品的部件、组件或零件，则该投标产品不享受鼓励优惠政策。同一品目中各认证证书不重复计算加分。强制类节能产品不享受加分。 </w:t>
      </w:r>
    </w:p>
    <w:tbl>
      <w:tblPr>
        <w:tblW w:w="8326"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028"/>
        <w:gridCol w:w="825"/>
        <w:gridCol w:w="6473"/>
      </w:tblGrid>
      <w:tr w:rsidR="00BF46C1" w:rsidRPr="00BF46C1">
        <w:trPr>
          <w:tblHeader/>
          <w:tblCellSpacing w:w="0" w:type="dxa"/>
        </w:trPr>
        <w:tc>
          <w:tcPr>
            <w:tcW w:w="1028" w:type="dxa"/>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评标项目</w:t>
            </w:r>
          </w:p>
        </w:tc>
        <w:tc>
          <w:tcPr>
            <w:tcW w:w="825" w:type="dxa"/>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评标分值</w:t>
            </w:r>
          </w:p>
        </w:tc>
        <w:tc>
          <w:tcPr>
            <w:tcW w:w="6473" w:type="dxa"/>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评标方法描述</w:t>
            </w:r>
          </w:p>
        </w:tc>
      </w:tr>
      <w:tr w:rsidR="00BF46C1" w:rsidRPr="00BF46C1">
        <w:trPr>
          <w:tblCellSpacing w:w="0" w:type="dxa"/>
        </w:trPr>
        <w:tc>
          <w:tcPr>
            <w:tcW w:w="1028" w:type="dxa"/>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节能、减</w:t>
            </w:r>
            <w:r w:rsidRPr="00BF46C1">
              <w:rPr>
                <w:rFonts w:ascii="宋体" w:eastAsia="宋体" w:hAnsi="宋体" w:cs="宋体"/>
                <w:kern w:val="0"/>
                <w:sz w:val="24"/>
                <w:szCs w:val="24"/>
              </w:rPr>
              <w:lastRenderedPageBreak/>
              <w:t>排、环境标志产品部分</w:t>
            </w:r>
          </w:p>
        </w:tc>
        <w:tc>
          <w:tcPr>
            <w:tcW w:w="825" w:type="dxa"/>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lastRenderedPageBreak/>
              <w:t>7.2</w:t>
            </w:r>
          </w:p>
        </w:tc>
        <w:tc>
          <w:tcPr>
            <w:tcW w:w="6473" w:type="dxa"/>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(1) 根据《国务院办公厅关于建立政府强制采购节能产品制度</w:t>
            </w:r>
            <w:r w:rsidRPr="00BF46C1">
              <w:rPr>
                <w:rFonts w:ascii="宋体" w:eastAsia="宋体" w:hAnsi="宋体" w:cs="宋体"/>
                <w:kern w:val="0"/>
                <w:sz w:val="24"/>
                <w:szCs w:val="24"/>
              </w:rPr>
              <w:lastRenderedPageBreak/>
              <w:t>的通知》(国办发[2007]51号)和财政部国家发展改革委关于印发《节能产品政府采购实施意见》的通知(财库[2004]185号)以及《财政部 国家发展改革委关于调整节能产品政府采购清单的通知》财库〔2018〕73号的规定，节能清单中的节能清单中的台式计算机，便携式计算机，平板式微型计算机，激光打印机，针式打印机，显示设备，制冷压缩机，空调机组，专用制冷、空调设备，镇流器，空调机，电热水器，普通照明用双端荧光灯，电视设备，视频设备，便器，水嘴等品目为政府强制采购的节能产品(具体品目以“★”标注)，本次采购货物中属政府强制采购节能产品的，投标人所投产品必须是财政部、国家发展改革委公示的《节能产品政府采购清单》内产品，并提供产品的证明资料复印件加盖投标人公章，否则投标无效。 (2)节能(非强制类产品)、减排、环境标志产品评审优惠内容及幅度如下： ①、若同一合同包内的节能(非强制类产品)、减排、环境标志产品报价总金额低于本合同包报价总金额20%(含20%)以下的，将分别给予节能、减排、环境标志产品价格评标项和技术评标</w:t>
            </w:r>
            <w:proofErr w:type="gramStart"/>
            <w:r w:rsidRPr="00BF46C1">
              <w:rPr>
                <w:rFonts w:ascii="宋体" w:eastAsia="宋体" w:hAnsi="宋体" w:cs="宋体"/>
                <w:kern w:val="0"/>
                <w:sz w:val="24"/>
                <w:szCs w:val="24"/>
              </w:rPr>
              <w:t>项标准</w:t>
            </w:r>
            <w:proofErr w:type="gramEnd"/>
            <w:r w:rsidRPr="00BF46C1">
              <w:rPr>
                <w:rFonts w:ascii="宋体" w:eastAsia="宋体" w:hAnsi="宋体" w:cs="宋体"/>
                <w:kern w:val="0"/>
                <w:sz w:val="24"/>
                <w:szCs w:val="24"/>
              </w:rPr>
              <w:t>总分值4％的加分； ②、若同一合同包内节能(非强制类产品)、减排、环境标志产品报价总金额占本合同包报价总金额20%-50%(含50%)的，将分别给予节能、减排、环境标志产品在价格评标项和技术评标</w:t>
            </w:r>
            <w:proofErr w:type="gramStart"/>
            <w:r w:rsidRPr="00BF46C1">
              <w:rPr>
                <w:rFonts w:ascii="宋体" w:eastAsia="宋体" w:hAnsi="宋体" w:cs="宋体"/>
                <w:kern w:val="0"/>
                <w:sz w:val="24"/>
                <w:szCs w:val="24"/>
              </w:rPr>
              <w:t>项标准</w:t>
            </w:r>
            <w:proofErr w:type="gramEnd"/>
            <w:r w:rsidRPr="00BF46C1">
              <w:rPr>
                <w:rFonts w:ascii="宋体" w:eastAsia="宋体" w:hAnsi="宋体" w:cs="宋体"/>
                <w:kern w:val="0"/>
                <w:sz w:val="24"/>
                <w:szCs w:val="24"/>
              </w:rPr>
              <w:t>总分值6％的加分； ③、若同一合同包内节能(非强制类产品)、减排、环境标志产品报价总金额占本合同包报价总金额50%以上的，将分别给予节能、减排、环境标志产品在价格评标项和技术评标</w:t>
            </w:r>
            <w:proofErr w:type="gramStart"/>
            <w:r w:rsidRPr="00BF46C1">
              <w:rPr>
                <w:rFonts w:ascii="宋体" w:eastAsia="宋体" w:hAnsi="宋体" w:cs="宋体"/>
                <w:kern w:val="0"/>
                <w:sz w:val="24"/>
                <w:szCs w:val="24"/>
              </w:rPr>
              <w:t>项标准</w:t>
            </w:r>
            <w:proofErr w:type="gramEnd"/>
            <w:r w:rsidRPr="00BF46C1">
              <w:rPr>
                <w:rFonts w:ascii="宋体" w:eastAsia="宋体" w:hAnsi="宋体" w:cs="宋体"/>
                <w:kern w:val="0"/>
                <w:sz w:val="24"/>
                <w:szCs w:val="24"/>
              </w:rPr>
              <w:t>总分值8％的加分。 注：本次政府采购活动已经开展但尚未进入评审环节的，执行本期和下期节能清单。对于同时列入财政部、环境保护部公示的《环境标志产品政府采购清单》和财政部、国家发展改革委公示的《节能产品政府采购清单》的产品，应当优先于只获得其中一项认证的产品。 投标人在投标时必须对属于节能、减排、环境标志产品单独在节能(非强制类)、环境标志产品统计表中填写，并提供产品的证明资料复印件附在报价部分(电子证明资料应上传在对应评分模块)且加盖投标人公章。未单独分项报价或未按规定提供产品的证明资料的不给予加分。投标产品属于节能、减排、环境标志清单内产品的，可享受相关的鼓励优惠政策；若节能、减排、环境标志清单内的产品仅是构成投标产品的部件、组件或零件的，则该投标产品不享受鼓励优惠政策。评标委员会审查此项</w:t>
            </w:r>
            <w:proofErr w:type="gramStart"/>
            <w:r w:rsidRPr="00BF46C1">
              <w:rPr>
                <w:rFonts w:ascii="宋体" w:eastAsia="宋体" w:hAnsi="宋体" w:cs="宋体"/>
                <w:kern w:val="0"/>
                <w:sz w:val="24"/>
                <w:szCs w:val="24"/>
              </w:rPr>
              <w:t>响应性只根据</w:t>
            </w:r>
            <w:proofErr w:type="gramEnd"/>
            <w:r w:rsidRPr="00BF46C1">
              <w:rPr>
                <w:rFonts w:ascii="宋体" w:eastAsia="宋体" w:hAnsi="宋体" w:cs="宋体"/>
                <w:kern w:val="0"/>
                <w:sz w:val="24"/>
                <w:szCs w:val="24"/>
              </w:rPr>
              <w:t>投标文件本身的内容，而不寻求其他的外部证据。(本文件中其他有关附加部分评审中节能(非强制类)环境标志产品描述情况与此处不一致，以此处为准)</w:t>
            </w:r>
          </w:p>
        </w:tc>
      </w:tr>
    </w:tbl>
    <w:p w:rsidR="00D97246" w:rsidRPr="00BF46C1" w:rsidRDefault="0099314F">
      <w:pPr>
        <w:widowControl/>
        <w:spacing w:line="480" w:lineRule="atLeast"/>
        <w:ind w:firstLine="480"/>
        <w:jc w:val="left"/>
        <w:rPr>
          <w:rFonts w:ascii="宋体" w:eastAsia="宋体" w:hAnsi="宋体" w:cs="宋体"/>
          <w:kern w:val="0"/>
          <w:sz w:val="24"/>
          <w:szCs w:val="24"/>
        </w:rPr>
      </w:pPr>
      <w:r w:rsidRPr="00BF46C1">
        <w:rPr>
          <w:rFonts w:ascii="宋体" w:eastAsia="宋体" w:hAnsi="宋体" w:cs="宋体"/>
          <w:kern w:val="0"/>
          <w:sz w:val="24"/>
          <w:szCs w:val="24"/>
        </w:rPr>
        <w:lastRenderedPageBreak/>
        <w:t xml:space="preserve">（4）中标候选人排列规则顺序如下： </w:t>
      </w:r>
    </w:p>
    <w:p w:rsidR="00D97246" w:rsidRPr="00BF46C1" w:rsidRDefault="0099314F">
      <w:pPr>
        <w:widowControl/>
        <w:spacing w:line="480" w:lineRule="atLeast"/>
        <w:ind w:firstLine="480"/>
        <w:jc w:val="left"/>
        <w:rPr>
          <w:rFonts w:ascii="宋体" w:eastAsia="宋体" w:hAnsi="宋体" w:cs="宋体"/>
          <w:kern w:val="0"/>
          <w:sz w:val="24"/>
          <w:szCs w:val="24"/>
        </w:rPr>
      </w:pPr>
      <w:r w:rsidRPr="00BF46C1">
        <w:rPr>
          <w:rFonts w:ascii="宋体" w:eastAsia="宋体" w:hAnsi="宋体" w:cs="宋体"/>
          <w:kern w:val="0"/>
          <w:sz w:val="24"/>
          <w:szCs w:val="24"/>
        </w:rPr>
        <w:t>a.按照评标总得分（</w:t>
      </w:r>
      <w:r w:rsidRPr="00BF46C1">
        <w:rPr>
          <w:rFonts w:ascii="Calibri" w:eastAsia="宋体" w:hAnsi="Calibri" w:cs="Calibri"/>
          <w:kern w:val="0"/>
          <w:sz w:val="24"/>
          <w:szCs w:val="24"/>
        </w:rPr>
        <w:t>FA</w:t>
      </w:r>
      <w:r w:rsidRPr="00BF46C1">
        <w:rPr>
          <w:rFonts w:ascii="宋体" w:eastAsia="宋体" w:hAnsi="宋体" w:cs="宋体"/>
          <w:kern w:val="0"/>
          <w:sz w:val="24"/>
          <w:szCs w:val="24"/>
        </w:rPr>
        <w:t>）由高到低顺序排列。</w:t>
      </w:r>
    </w:p>
    <w:p w:rsidR="00D97246" w:rsidRPr="00BF46C1" w:rsidRDefault="0099314F">
      <w:pPr>
        <w:widowControl/>
        <w:spacing w:line="480" w:lineRule="atLeast"/>
        <w:ind w:firstLine="480"/>
        <w:jc w:val="left"/>
        <w:rPr>
          <w:rFonts w:ascii="宋体" w:eastAsia="宋体" w:hAnsi="宋体" w:cs="宋体"/>
          <w:kern w:val="0"/>
          <w:sz w:val="24"/>
          <w:szCs w:val="24"/>
        </w:rPr>
      </w:pPr>
      <w:r w:rsidRPr="00BF46C1">
        <w:rPr>
          <w:rFonts w:ascii="宋体" w:eastAsia="宋体" w:hAnsi="宋体" w:cs="宋体"/>
          <w:kern w:val="0"/>
          <w:sz w:val="24"/>
          <w:szCs w:val="24"/>
        </w:rPr>
        <w:lastRenderedPageBreak/>
        <w:t>b.评标总得分（</w:t>
      </w:r>
      <w:r w:rsidRPr="00BF46C1">
        <w:rPr>
          <w:rFonts w:ascii="Calibri" w:eastAsia="宋体" w:hAnsi="Calibri" w:cs="Calibri"/>
          <w:kern w:val="0"/>
          <w:sz w:val="24"/>
          <w:szCs w:val="24"/>
        </w:rPr>
        <w:t>FA</w:t>
      </w:r>
      <w:r w:rsidRPr="00BF46C1">
        <w:rPr>
          <w:rFonts w:ascii="宋体" w:eastAsia="宋体" w:hAnsi="宋体" w:cs="宋体"/>
          <w:kern w:val="0"/>
          <w:sz w:val="24"/>
          <w:szCs w:val="24"/>
        </w:rPr>
        <w:t xml:space="preserve">）相同的，按照评标价（即价格扣除后的投标报价）由低到高顺序排列。 </w:t>
      </w:r>
    </w:p>
    <w:p w:rsidR="00D97246" w:rsidRPr="00BF46C1" w:rsidRDefault="0099314F">
      <w:pPr>
        <w:widowControl/>
        <w:spacing w:line="480" w:lineRule="atLeast"/>
        <w:ind w:firstLine="480"/>
        <w:jc w:val="left"/>
        <w:rPr>
          <w:rFonts w:ascii="宋体" w:eastAsia="宋体" w:hAnsi="宋体" w:cs="宋体"/>
          <w:kern w:val="0"/>
          <w:sz w:val="24"/>
          <w:szCs w:val="24"/>
        </w:rPr>
      </w:pPr>
      <w:r w:rsidRPr="00BF46C1">
        <w:rPr>
          <w:rFonts w:ascii="宋体" w:eastAsia="宋体" w:hAnsi="宋体" w:cs="宋体"/>
          <w:kern w:val="0"/>
          <w:sz w:val="24"/>
          <w:szCs w:val="24"/>
        </w:rPr>
        <w:t>c.评标总得分（</w:t>
      </w:r>
      <w:r w:rsidRPr="00BF46C1">
        <w:rPr>
          <w:rFonts w:ascii="Calibri" w:eastAsia="宋体" w:hAnsi="Calibri" w:cs="Calibri"/>
          <w:kern w:val="0"/>
          <w:sz w:val="24"/>
          <w:szCs w:val="24"/>
        </w:rPr>
        <w:t>FA</w:t>
      </w:r>
      <w:r w:rsidRPr="00BF46C1">
        <w:rPr>
          <w:rFonts w:ascii="宋体" w:eastAsia="宋体" w:hAnsi="宋体" w:cs="宋体"/>
          <w:kern w:val="0"/>
          <w:sz w:val="24"/>
          <w:szCs w:val="24"/>
        </w:rPr>
        <w:t xml:space="preserve">）且评标价（即价格扣除后的投标报价）相同的并列。 </w:t>
      </w:r>
    </w:p>
    <w:p w:rsidR="00D97246" w:rsidRPr="00BF46C1" w:rsidRDefault="0099314F">
      <w:pPr>
        <w:widowControl/>
        <w:shd w:val="clear" w:color="auto" w:fill="FFFFFF"/>
        <w:spacing w:line="480" w:lineRule="atLeast"/>
        <w:jc w:val="left"/>
        <w:rPr>
          <w:rFonts w:ascii="微软雅黑" w:eastAsia="微软雅黑" w:hAnsi="微软雅黑" w:cs="宋体"/>
          <w:kern w:val="0"/>
          <w:sz w:val="20"/>
          <w:szCs w:val="20"/>
        </w:rPr>
      </w:pPr>
      <w:r w:rsidRPr="00BF46C1">
        <w:rPr>
          <w:rFonts w:ascii="宋体" w:eastAsia="微软雅黑" w:hAnsi="宋体" w:cs="宋体"/>
          <w:b/>
          <w:bCs/>
          <w:kern w:val="0"/>
          <w:sz w:val="24"/>
          <w:szCs w:val="24"/>
        </w:rPr>
        <w:t>合同包</w:t>
      </w:r>
      <w:r w:rsidRPr="00BF46C1">
        <w:rPr>
          <w:rFonts w:ascii="宋体" w:eastAsia="微软雅黑" w:hAnsi="宋体" w:cs="宋体"/>
          <w:b/>
          <w:bCs/>
          <w:kern w:val="0"/>
          <w:sz w:val="24"/>
          <w:szCs w:val="24"/>
        </w:rPr>
        <w:t>5</w:t>
      </w:r>
      <w:r w:rsidRPr="00BF46C1">
        <w:rPr>
          <w:rFonts w:ascii="宋体" w:eastAsia="微软雅黑" w:hAnsi="宋体" w:cs="宋体"/>
          <w:b/>
          <w:bCs/>
          <w:kern w:val="0"/>
          <w:sz w:val="24"/>
          <w:szCs w:val="24"/>
        </w:rPr>
        <w:t>采用综合评分法</w:t>
      </w:r>
      <w:r w:rsidRPr="00BF46C1">
        <w:rPr>
          <w:rFonts w:ascii="宋体" w:eastAsia="微软雅黑" w:hAnsi="宋体" w:cs="宋体"/>
          <w:kern w:val="0"/>
          <w:sz w:val="24"/>
          <w:szCs w:val="24"/>
        </w:rPr>
        <w:t>：</w:t>
      </w:r>
      <w:r w:rsidRPr="00BF46C1">
        <w:rPr>
          <w:rFonts w:ascii="微软雅黑" w:eastAsia="微软雅黑" w:hAnsi="微软雅黑" w:cs="宋体" w:hint="eastAsia"/>
          <w:kern w:val="0"/>
          <w:sz w:val="20"/>
          <w:szCs w:val="20"/>
        </w:rPr>
        <w:t xml:space="preserve"> </w:t>
      </w:r>
    </w:p>
    <w:p w:rsidR="00D97246" w:rsidRPr="00BF46C1" w:rsidRDefault="0099314F">
      <w:pPr>
        <w:widowControl/>
        <w:spacing w:line="480" w:lineRule="atLeast"/>
        <w:ind w:firstLine="480"/>
        <w:jc w:val="left"/>
        <w:rPr>
          <w:rFonts w:ascii="宋体" w:eastAsia="宋体" w:hAnsi="宋体" w:cs="宋体"/>
          <w:kern w:val="0"/>
          <w:sz w:val="24"/>
          <w:szCs w:val="24"/>
        </w:rPr>
      </w:pPr>
      <w:r w:rsidRPr="00BF46C1">
        <w:rPr>
          <w:rFonts w:ascii="宋体" w:eastAsia="宋体" w:hAnsi="宋体" w:cs="宋体"/>
          <w:kern w:val="0"/>
          <w:sz w:val="24"/>
          <w:szCs w:val="24"/>
        </w:rPr>
        <w:t>（1）投标文件满足招标文件全部实质性要求，</w:t>
      </w:r>
      <w:proofErr w:type="gramStart"/>
      <w:r w:rsidRPr="00BF46C1">
        <w:rPr>
          <w:rFonts w:ascii="宋体" w:eastAsia="宋体" w:hAnsi="宋体" w:cs="宋体"/>
          <w:kern w:val="0"/>
          <w:sz w:val="24"/>
          <w:szCs w:val="24"/>
        </w:rPr>
        <w:t>且按照</w:t>
      </w:r>
      <w:proofErr w:type="gramEnd"/>
      <w:r w:rsidRPr="00BF46C1">
        <w:rPr>
          <w:rFonts w:ascii="宋体" w:eastAsia="宋体" w:hAnsi="宋体" w:cs="宋体"/>
          <w:kern w:val="0"/>
          <w:sz w:val="24"/>
          <w:szCs w:val="24"/>
        </w:rPr>
        <w:t xml:space="preserve">评审因素的量化指标评审得分（即评标总得分）最高的投标人为中标候选人。 </w:t>
      </w:r>
    </w:p>
    <w:p w:rsidR="00D97246" w:rsidRPr="00BF46C1" w:rsidRDefault="0099314F">
      <w:pPr>
        <w:widowControl/>
        <w:spacing w:line="480" w:lineRule="atLeast"/>
        <w:ind w:firstLine="480"/>
        <w:jc w:val="left"/>
        <w:rPr>
          <w:rFonts w:ascii="宋体" w:eastAsia="宋体" w:hAnsi="宋体" w:cs="宋体"/>
          <w:kern w:val="0"/>
          <w:sz w:val="24"/>
          <w:szCs w:val="24"/>
        </w:rPr>
      </w:pPr>
      <w:r w:rsidRPr="00BF46C1">
        <w:rPr>
          <w:rFonts w:ascii="宋体" w:eastAsia="宋体" w:hAnsi="宋体" w:cs="宋体"/>
          <w:kern w:val="0"/>
          <w:sz w:val="24"/>
          <w:szCs w:val="24"/>
        </w:rPr>
        <w:t>（2）每个投标人的评标总得分</w:t>
      </w:r>
      <w:r w:rsidRPr="00BF46C1">
        <w:rPr>
          <w:rFonts w:ascii="Calibri" w:eastAsia="宋体" w:hAnsi="Calibri" w:cs="Calibri"/>
          <w:kern w:val="0"/>
          <w:sz w:val="24"/>
          <w:szCs w:val="24"/>
        </w:rPr>
        <w:t>FA</w:t>
      </w:r>
      <w:r w:rsidRPr="00BF46C1">
        <w:rPr>
          <w:rFonts w:ascii="宋体" w:eastAsia="宋体" w:hAnsi="宋体" w:cs="宋体"/>
          <w:kern w:val="0"/>
          <w:sz w:val="24"/>
          <w:szCs w:val="24"/>
        </w:rPr>
        <w:t>＝</w:t>
      </w:r>
      <w:r w:rsidRPr="00BF46C1">
        <w:rPr>
          <w:rFonts w:ascii="Calibri" w:eastAsia="宋体" w:hAnsi="Calibri" w:cs="Calibri"/>
          <w:kern w:val="0"/>
          <w:sz w:val="24"/>
          <w:szCs w:val="24"/>
        </w:rPr>
        <w:t>F1</w:t>
      </w:r>
      <w:r w:rsidRPr="00BF46C1">
        <w:rPr>
          <w:rFonts w:ascii="宋体" w:eastAsia="宋体" w:hAnsi="宋体" w:cs="宋体"/>
          <w:kern w:val="0"/>
          <w:sz w:val="24"/>
          <w:szCs w:val="24"/>
        </w:rPr>
        <w:t>×</w:t>
      </w:r>
      <w:r w:rsidRPr="00BF46C1">
        <w:rPr>
          <w:rFonts w:ascii="Calibri" w:eastAsia="宋体" w:hAnsi="Calibri" w:cs="Calibri"/>
          <w:kern w:val="0"/>
          <w:sz w:val="24"/>
          <w:szCs w:val="24"/>
        </w:rPr>
        <w:t>A1</w:t>
      </w:r>
      <w:r w:rsidRPr="00BF46C1">
        <w:rPr>
          <w:rFonts w:ascii="宋体" w:eastAsia="宋体" w:hAnsi="宋体" w:cs="宋体"/>
          <w:kern w:val="0"/>
          <w:sz w:val="24"/>
          <w:szCs w:val="24"/>
        </w:rPr>
        <w:t>＋</w:t>
      </w:r>
      <w:r w:rsidRPr="00BF46C1">
        <w:rPr>
          <w:rFonts w:ascii="Calibri" w:eastAsia="宋体" w:hAnsi="Calibri" w:cs="Calibri"/>
          <w:kern w:val="0"/>
          <w:sz w:val="24"/>
          <w:szCs w:val="24"/>
        </w:rPr>
        <w:t>F2</w:t>
      </w:r>
      <w:r w:rsidRPr="00BF46C1">
        <w:rPr>
          <w:rFonts w:ascii="宋体" w:eastAsia="宋体" w:hAnsi="宋体" w:cs="宋体"/>
          <w:kern w:val="0"/>
          <w:sz w:val="24"/>
          <w:szCs w:val="24"/>
        </w:rPr>
        <w:t>×</w:t>
      </w:r>
      <w:r w:rsidRPr="00BF46C1">
        <w:rPr>
          <w:rFonts w:ascii="Calibri" w:eastAsia="宋体" w:hAnsi="Calibri" w:cs="Calibri"/>
          <w:kern w:val="0"/>
          <w:sz w:val="24"/>
          <w:szCs w:val="24"/>
        </w:rPr>
        <w:t>A2</w:t>
      </w:r>
      <w:r w:rsidRPr="00BF46C1">
        <w:rPr>
          <w:rFonts w:ascii="宋体" w:eastAsia="宋体" w:hAnsi="宋体" w:cs="宋体"/>
          <w:kern w:val="0"/>
          <w:sz w:val="24"/>
          <w:szCs w:val="24"/>
        </w:rPr>
        <w:t>＋</w:t>
      </w:r>
      <w:r w:rsidRPr="00BF46C1">
        <w:rPr>
          <w:rFonts w:ascii="Calibri" w:eastAsia="宋体" w:hAnsi="Calibri" w:cs="Calibri"/>
          <w:kern w:val="0"/>
          <w:sz w:val="24"/>
          <w:szCs w:val="24"/>
        </w:rPr>
        <w:t>F3</w:t>
      </w:r>
      <w:r w:rsidRPr="00BF46C1">
        <w:rPr>
          <w:rFonts w:ascii="宋体" w:eastAsia="宋体" w:hAnsi="宋体" w:cs="宋体"/>
          <w:kern w:val="0"/>
          <w:sz w:val="24"/>
          <w:szCs w:val="24"/>
        </w:rPr>
        <w:t>×</w:t>
      </w:r>
      <w:r w:rsidRPr="00BF46C1">
        <w:rPr>
          <w:rFonts w:ascii="Calibri" w:eastAsia="宋体" w:hAnsi="Calibri" w:cs="Calibri"/>
          <w:kern w:val="0"/>
          <w:sz w:val="24"/>
          <w:szCs w:val="24"/>
        </w:rPr>
        <w:t>A3</w:t>
      </w:r>
      <w:r w:rsidRPr="00BF46C1">
        <w:rPr>
          <w:rFonts w:ascii="宋体" w:eastAsia="宋体" w:hAnsi="宋体" w:cs="宋体"/>
          <w:kern w:val="0"/>
          <w:sz w:val="24"/>
          <w:szCs w:val="24"/>
        </w:rPr>
        <w:t>＋</w:t>
      </w:r>
      <w:r w:rsidRPr="00BF46C1">
        <w:rPr>
          <w:rFonts w:ascii="Calibri" w:eastAsia="宋体" w:hAnsi="Calibri" w:cs="Calibri"/>
          <w:kern w:val="0"/>
          <w:sz w:val="24"/>
          <w:szCs w:val="24"/>
        </w:rPr>
        <w:t>F4</w:t>
      </w:r>
      <w:r w:rsidRPr="00BF46C1">
        <w:rPr>
          <w:rFonts w:ascii="宋体" w:eastAsia="宋体" w:hAnsi="宋体" w:cs="宋体"/>
          <w:kern w:val="0"/>
          <w:sz w:val="24"/>
          <w:szCs w:val="24"/>
        </w:rPr>
        <w:t>×</w:t>
      </w:r>
      <w:r w:rsidRPr="00BF46C1">
        <w:rPr>
          <w:rFonts w:ascii="Calibri" w:eastAsia="宋体" w:hAnsi="Calibri" w:cs="Calibri"/>
          <w:kern w:val="0"/>
          <w:sz w:val="24"/>
          <w:szCs w:val="24"/>
        </w:rPr>
        <w:t>A4</w:t>
      </w:r>
      <w:r w:rsidRPr="00BF46C1">
        <w:rPr>
          <w:rFonts w:ascii="宋体" w:eastAsia="宋体" w:hAnsi="宋体" w:cs="宋体"/>
          <w:kern w:val="0"/>
          <w:sz w:val="24"/>
          <w:szCs w:val="24"/>
        </w:rPr>
        <w:t>（若有），其中：</w:t>
      </w:r>
      <w:r w:rsidRPr="00BF46C1">
        <w:rPr>
          <w:rFonts w:ascii="Calibri" w:eastAsia="宋体" w:hAnsi="Calibri" w:cs="Calibri"/>
          <w:kern w:val="0"/>
          <w:sz w:val="24"/>
          <w:szCs w:val="24"/>
        </w:rPr>
        <w:t>F1</w:t>
      </w:r>
      <w:r w:rsidRPr="00BF46C1">
        <w:rPr>
          <w:rFonts w:ascii="宋体" w:eastAsia="宋体" w:hAnsi="宋体" w:cs="宋体"/>
          <w:kern w:val="0"/>
          <w:sz w:val="24"/>
          <w:szCs w:val="24"/>
        </w:rPr>
        <w:t>指价格项评审因素得分、</w:t>
      </w:r>
      <w:r w:rsidRPr="00BF46C1">
        <w:rPr>
          <w:rFonts w:ascii="Calibri" w:eastAsia="宋体" w:hAnsi="Calibri" w:cs="Calibri"/>
          <w:kern w:val="0"/>
          <w:sz w:val="24"/>
          <w:szCs w:val="24"/>
        </w:rPr>
        <w:t>F2</w:t>
      </w:r>
      <w:r w:rsidRPr="00BF46C1">
        <w:rPr>
          <w:rFonts w:ascii="宋体" w:eastAsia="宋体" w:hAnsi="宋体" w:cs="宋体"/>
          <w:kern w:val="0"/>
          <w:sz w:val="24"/>
          <w:szCs w:val="24"/>
        </w:rPr>
        <w:t>指技术项评审因素得分、</w:t>
      </w:r>
      <w:r w:rsidRPr="00BF46C1">
        <w:rPr>
          <w:rFonts w:ascii="Calibri" w:eastAsia="宋体" w:hAnsi="Calibri" w:cs="Calibri"/>
          <w:kern w:val="0"/>
          <w:sz w:val="24"/>
          <w:szCs w:val="24"/>
        </w:rPr>
        <w:t>F3</w:t>
      </w:r>
      <w:r w:rsidRPr="00BF46C1">
        <w:rPr>
          <w:rFonts w:ascii="宋体" w:eastAsia="宋体" w:hAnsi="宋体" w:cs="宋体"/>
          <w:kern w:val="0"/>
          <w:sz w:val="24"/>
          <w:szCs w:val="24"/>
        </w:rPr>
        <w:t>指商务项评审因素得分，</w:t>
      </w:r>
      <w:r w:rsidRPr="00BF46C1">
        <w:rPr>
          <w:rFonts w:ascii="Calibri" w:eastAsia="宋体" w:hAnsi="Calibri" w:cs="Calibri"/>
          <w:kern w:val="0"/>
          <w:sz w:val="24"/>
          <w:szCs w:val="24"/>
        </w:rPr>
        <w:t>A1</w:t>
      </w:r>
      <w:r w:rsidRPr="00BF46C1">
        <w:rPr>
          <w:rFonts w:ascii="宋体" w:eastAsia="宋体" w:hAnsi="宋体" w:cs="宋体"/>
          <w:kern w:val="0"/>
          <w:sz w:val="24"/>
          <w:szCs w:val="24"/>
        </w:rPr>
        <w:t>指价格项评审因素所占的权重、</w:t>
      </w:r>
      <w:r w:rsidRPr="00BF46C1">
        <w:rPr>
          <w:rFonts w:ascii="Calibri" w:eastAsia="宋体" w:hAnsi="Calibri" w:cs="Calibri"/>
          <w:kern w:val="0"/>
          <w:sz w:val="24"/>
          <w:szCs w:val="24"/>
        </w:rPr>
        <w:t>A2</w:t>
      </w:r>
      <w:r w:rsidRPr="00BF46C1">
        <w:rPr>
          <w:rFonts w:ascii="宋体" w:eastAsia="宋体" w:hAnsi="宋体" w:cs="宋体"/>
          <w:kern w:val="0"/>
          <w:sz w:val="24"/>
          <w:szCs w:val="24"/>
        </w:rPr>
        <w:t>指技术项评审因素所占的权重、</w:t>
      </w:r>
      <w:r w:rsidRPr="00BF46C1">
        <w:rPr>
          <w:rFonts w:ascii="Calibri" w:eastAsia="宋体" w:hAnsi="Calibri" w:cs="Calibri"/>
          <w:kern w:val="0"/>
          <w:sz w:val="24"/>
          <w:szCs w:val="24"/>
        </w:rPr>
        <w:t>A3</w:t>
      </w:r>
      <w:r w:rsidRPr="00BF46C1">
        <w:rPr>
          <w:rFonts w:ascii="宋体" w:eastAsia="宋体" w:hAnsi="宋体" w:cs="宋体"/>
          <w:kern w:val="0"/>
          <w:sz w:val="24"/>
          <w:szCs w:val="24"/>
        </w:rPr>
        <w:t>指商务项评审因素所占的权重，</w:t>
      </w:r>
      <w:r w:rsidRPr="00BF46C1">
        <w:rPr>
          <w:rFonts w:ascii="Calibri" w:eastAsia="宋体" w:hAnsi="Calibri" w:cs="Calibri"/>
          <w:kern w:val="0"/>
          <w:sz w:val="24"/>
          <w:szCs w:val="24"/>
        </w:rPr>
        <w:t>A1+A2+A3=1</w:t>
      </w:r>
      <w:r w:rsidRPr="00BF46C1">
        <w:rPr>
          <w:rFonts w:ascii="宋体" w:eastAsia="宋体" w:hAnsi="宋体" w:cs="宋体"/>
          <w:kern w:val="0"/>
          <w:sz w:val="24"/>
          <w:szCs w:val="24"/>
        </w:rPr>
        <w:t>、</w:t>
      </w:r>
      <w:r w:rsidRPr="00BF46C1">
        <w:rPr>
          <w:rFonts w:ascii="Calibri" w:eastAsia="宋体" w:hAnsi="Calibri" w:cs="Calibri"/>
          <w:kern w:val="0"/>
          <w:sz w:val="24"/>
          <w:szCs w:val="24"/>
        </w:rPr>
        <w:t>F1</w:t>
      </w:r>
      <w:r w:rsidRPr="00BF46C1">
        <w:rPr>
          <w:rFonts w:ascii="宋体" w:eastAsia="宋体" w:hAnsi="宋体" w:cs="宋体"/>
          <w:kern w:val="0"/>
          <w:sz w:val="24"/>
          <w:szCs w:val="24"/>
        </w:rPr>
        <w:t>×</w:t>
      </w:r>
      <w:r w:rsidRPr="00BF46C1">
        <w:rPr>
          <w:rFonts w:ascii="Calibri" w:eastAsia="宋体" w:hAnsi="Calibri" w:cs="Calibri"/>
          <w:kern w:val="0"/>
          <w:sz w:val="24"/>
          <w:szCs w:val="24"/>
        </w:rPr>
        <w:t>A1</w:t>
      </w:r>
      <w:r w:rsidRPr="00BF46C1">
        <w:rPr>
          <w:rFonts w:ascii="宋体" w:eastAsia="宋体" w:hAnsi="宋体" w:cs="宋体"/>
          <w:kern w:val="0"/>
          <w:sz w:val="24"/>
          <w:szCs w:val="24"/>
        </w:rPr>
        <w:t>＋</w:t>
      </w:r>
      <w:r w:rsidRPr="00BF46C1">
        <w:rPr>
          <w:rFonts w:ascii="Calibri" w:eastAsia="宋体" w:hAnsi="Calibri" w:cs="Calibri"/>
          <w:kern w:val="0"/>
          <w:sz w:val="24"/>
          <w:szCs w:val="24"/>
        </w:rPr>
        <w:t>F2</w:t>
      </w:r>
      <w:r w:rsidRPr="00BF46C1">
        <w:rPr>
          <w:rFonts w:ascii="宋体" w:eastAsia="宋体" w:hAnsi="宋体" w:cs="宋体"/>
          <w:kern w:val="0"/>
          <w:sz w:val="24"/>
          <w:szCs w:val="24"/>
        </w:rPr>
        <w:t>×</w:t>
      </w:r>
      <w:r w:rsidRPr="00BF46C1">
        <w:rPr>
          <w:rFonts w:ascii="Calibri" w:eastAsia="宋体" w:hAnsi="Calibri" w:cs="Calibri"/>
          <w:kern w:val="0"/>
          <w:sz w:val="24"/>
          <w:szCs w:val="24"/>
        </w:rPr>
        <w:t>A2</w:t>
      </w:r>
      <w:r w:rsidRPr="00BF46C1">
        <w:rPr>
          <w:rFonts w:ascii="宋体" w:eastAsia="宋体" w:hAnsi="宋体" w:cs="宋体"/>
          <w:kern w:val="0"/>
          <w:sz w:val="24"/>
          <w:szCs w:val="24"/>
        </w:rPr>
        <w:t>＋</w:t>
      </w:r>
      <w:r w:rsidRPr="00BF46C1">
        <w:rPr>
          <w:rFonts w:ascii="Calibri" w:eastAsia="宋体" w:hAnsi="Calibri" w:cs="Calibri"/>
          <w:kern w:val="0"/>
          <w:sz w:val="24"/>
          <w:szCs w:val="24"/>
        </w:rPr>
        <w:t>F3</w:t>
      </w:r>
      <w:r w:rsidRPr="00BF46C1">
        <w:rPr>
          <w:rFonts w:ascii="宋体" w:eastAsia="宋体" w:hAnsi="宋体" w:cs="宋体"/>
          <w:kern w:val="0"/>
          <w:sz w:val="24"/>
          <w:szCs w:val="24"/>
        </w:rPr>
        <w:t>×</w:t>
      </w:r>
      <w:r w:rsidRPr="00BF46C1">
        <w:rPr>
          <w:rFonts w:ascii="Calibri" w:eastAsia="宋体" w:hAnsi="Calibri" w:cs="Calibri"/>
          <w:kern w:val="0"/>
          <w:sz w:val="24"/>
          <w:szCs w:val="24"/>
        </w:rPr>
        <w:t>A3=100</w:t>
      </w:r>
      <w:r w:rsidRPr="00BF46C1">
        <w:rPr>
          <w:rFonts w:ascii="宋体" w:eastAsia="宋体" w:hAnsi="宋体" w:cs="宋体"/>
          <w:kern w:val="0"/>
          <w:sz w:val="24"/>
          <w:szCs w:val="24"/>
        </w:rPr>
        <w:t>分（满分时），</w:t>
      </w:r>
      <w:r w:rsidRPr="00BF46C1">
        <w:rPr>
          <w:rFonts w:ascii="Calibri" w:eastAsia="宋体" w:hAnsi="Calibri" w:cs="Calibri"/>
          <w:kern w:val="0"/>
          <w:sz w:val="24"/>
          <w:szCs w:val="24"/>
        </w:rPr>
        <w:t>F4</w:t>
      </w:r>
      <w:r w:rsidRPr="00BF46C1">
        <w:rPr>
          <w:rFonts w:ascii="宋体" w:eastAsia="宋体" w:hAnsi="宋体" w:cs="宋体"/>
          <w:kern w:val="0"/>
          <w:sz w:val="24"/>
          <w:szCs w:val="24"/>
        </w:rPr>
        <w:t>×</w:t>
      </w:r>
      <w:r w:rsidRPr="00BF46C1">
        <w:rPr>
          <w:rFonts w:ascii="Calibri" w:eastAsia="宋体" w:hAnsi="Calibri" w:cs="Calibri"/>
          <w:kern w:val="0"/>
          <w:sz w:val="24"/>
          <w:szCs w:val="24"/>
        </w:rPr>
        <w:t>A4</w:t>
      </w:r>
      <w:r w:rsidRPr="00BF46C1">
        <w:rPr>
          <w:rFonts w:ascii="宋体" w:eastAsia="宋体" w:hAnsi="宋体" w:cs="宋体"/>
          <w:kern w:val="0"/>
          <w:sz w:val="24"/>
          <w:szCs w:val="24"/>
        </w:rPr>
        <w:t xml:space="preserve">为加分项（即优先类节能产品、环境标志产品在采购活动中可享有的加分优惠）。 </w:t>
      </w:r>
    </w:p>
    <w:p w:rsidR="00D97246" w:rsidRPr="00BF46C1" w:rsidRDefault="0099314F">
      <w:pPr>
        <w:widowControl/>
        <w:spacing w:line="480" w:lineRule="atLeast"/>
        <w:ind w:firstLine="480"/>
        <w:jc w:val="left"/>
        <w:rPr>
          <w:rFonts w:ascii="宋体" w:eastAsia="宋体" w:hAnsi="宋体" w:cs="宋体"/>
          <w:kern w:val="0"/>
          <w:sz w:val="24"/>
          <w:szCs w:val="24"/>
        </w:rPr>
      </w:pPr>
      <w:r w:rsidRPr="00BF46C1">
        <w:rPr>
          <w:rFonts w:ascii="宋体" w:eastAsia="宋体" w:hAnsi="宋体" w:cs="宋体"/>
          <w:kern w:val="0"/>
          <w:sz w:val="24"/>
          <w:szCs w:val="24"/>
        </w:rPr>
        <w:t xml:space="preserve">（3）各项评审因素的设置如下： </w:t>
      </w:r>
    </w:p>
    <w:p w:rsidR="00D97246" w:rsidRPr="00BF46C1" w:rsidRDefault="0099314F">
      <w:pPr>
        <w:widowControl/>
        <w:spacing w:line="480" w:lineRule="atLeast"/>
        <w:ind w:firstLine="480"/>
        <w:jc w:val="left"/>
        <w:rPr>
          <w:rFonts w:ascii="宋体" w:eastAsia="宋体" w:hAnsi="宋体" w:cs="宋体"/>
          <w:kern w:val="0"/>
          <w:sz w:val="24"/>
          <w:szCs w:val="24"/>
        </w:rPr>
      </w:pPr>
      <w:r w:rsidRPr="00BF46C1">
        <w:rPr>
          <w:rFonts w:ascii="宋体" w:eastAsia="宋体" w:hAnsi="宋体" w:cs="宋体"/>
          <w:kern w:val="0"/>
          <w:sz w:val="24"/>
          <w:szCs w:val="24"/>
        </w:rPr>
        <w:t>①价格项（</w:t>
      </w:r>
      <w:r w:rsidRPr="00BF46C1">
        <w:rPr>
          <w:rFonts w:ascii="Calibri" w:eastAsia="宋体" w:hAnsi="Calibri" w:cs="Calibri"/>
          <w:kern w:val="0"/>
          <w:sz w:val="24"/>
          <w:szCs w:val="24"/>
        </w:rPr>
        <w:t>F1</w:t>
      </w:r>
      <w:r w:rsidRPr="00BF46C1">
        <w:rPr>
          <w:rFonts w:ascii="宋体" w:eastAsia="宋体" w:hAnsi="宋体" w:cs="宋体"/>
          <w:kern w:val="0"/>
          <w:sz w:val="24"/>
          <w:szCs w:val="24"/>
        </w:rPr>
        <w:t>×</w:t>
      </w:r>
      <w:r w:rsidRPr="00BF46C1">
        <w:rPr>
          <w:rFonts w:ascii="Calibri" w:eastAsia="宋体" w:hAnsi="Calibri" w:cs="Calibri"/>
          <w:kern w:val="0"/>
          <w:sz w:val="24"/>
          <w:szCs w:val="24"/>
        </w:rPr>
        <w:t>A1</w:t>
      </w:r>
      <w:r w:rsidRPr="00BF46C1">
        <w:rPr>
          <w:rFonts w:ascii="宋体" w:eastAsia="宋体" w:hAnsi="宋体" w:cs="宋体"/>
          <w:kern w:val="0"/>
          <w:sz w:val="24"/>
          <w:szCs w:val="24"/>
        </w:rPr>
        <w:t>）满分为</w:t>
      </w:r>
      <w:r w:rsidRPr="00BF46C1">
        <w:rPr>
          <w:rFonts w:ascii="宋体" w:eastAsia="宋体" w:hAnsi="宋体" w:cs="宋体"/>
          <w:kern w:val="0"/>
          <w:sz w:val="24"/>
          <w:szCs w:val="24"/>
          <w:u w:val="single"/>
        </w:rPr>
        <w:t>30</w:t>
      </w:r>
      <w:r w:rsidRPr="00BF46C1">
        <w:rPr>
          <w:rFonts w:ascii="宋体" w:eastAsia="宋体" w:hAnsi="宋体" w:cs="宋体"/>
          <w:kern w:val="0"/>
          <w:sz w:val="24"/>
          <w:szCs w:val="24"/>
        </w:rPr>
        <w:t>分。</w:t>
      </w:r>
    </w:p>
    <w:p w:rsidR="00D97246" w:rsidRPr="00BF46C1" w:rsidRDefault="0099314F">
      <w:pPr>
        <w:widowControl/>
        <w:spacing w:line="480" w:lineRule="atLeast"/>
        <w:ind w:firstLine="480"/>
        <w:jc w:val="left"/>
        <w:rPr>
          <w:rFonts w:ascii="宋体" w:eastAsia="宋体" w:hAnsi="宋体" w:cs="宋体"/>
          <w:kern w:val="0"/>
          <w:sz w:val="24"/>
          <w:szCs w:val="24"/>
        </w:rPr>
      </w:pPr>
      <w:r w:rsidRPr="00BF46C1">
        <w:rPr>
          <w:rFonts w:ascii="宋体" w:eastAsia="宋体" w:hAnsi="宋体" w:cs="宋体"/>
          <w:kern w:val="0"/>
          <w:sz w:val="24"/>
          <w:szCs w:val="24"/>
        </w:rPr>
        <w:t>a.价格分采用低价优先法计算，即满足招标文件要求且投标价格最低的投标报价为评标基准价，其价格分为满分。其他投标人的价格</w:t>
      </w:r>
      <w:proofErr w:type="gramStart"/>
      <w:r w:rsidRPr="00BF46C1">
        <w:rPr>
          <w:rFonts w:ascii="宋体" w:eastAsia="宋体" w:hAnsi="宋体" w:cs="宋体"/>
          <w:kern w:val="0"/>
          <w:sz w:val="24"/>
          <w:szCs w:val="24"/>
        </w:rPr>
        <w:t>分统一</w:t>
      </w:r>
      <w:proofErr w:type="gramEnd"/>
      <w:r w:rsidRPr="00BF46C1">
        <w:rPr>
          <w:rFonts w:ascii="宋体" w:eastAsia="宋体" w:hAnsi="宋体" w:cs="宋体"/>
          <w:kern w:val="0"/>
          <w:sz w:val="24"/>
          <w:szCs w:val="24"/>
        </w:rPr>
        <w:t>按照下列公式计算：投标报价得分</w:t>
      </w:r>
      <w:r w:rsidRPr="00BF46C1">
        <w:rPr>
          <w:rFonts w:ascii="Calibri" w:eastAsia="宋体" w:hAnsi="Calibri" w:cs="Calibri"/>
          <w:kern w:val="0"/>
          <w:sz w:val="24"/>
          <w:szCs w:val="24"/>
        </w:rPr>
        <w:t>=</w:t>
      </w:r>
      <w:r w:rsidRPr="00BF46C1">
        <w:rPr>
          <w:rFonts w:ascii="宋体" w:eastAsia="宋体" w:hAnsi="宋体" w:cs="宋体"/>
          <w:kern w:val="0"/>
          <w:sz w:val="24"/>
          <w:szCs w:val="24"/>
        </w:rPr>
        <w:t>（评标基准价／投标报价）×</w:t>
      </w:r>
      <w:r w:rsidRPr="00BF46C1">
        <w:rPr>
          <w:rFonts w:ascii="Calibri" w:eastAsia="宋体" w:hAnsi="Calibri" w:cs="Calibri"/>
          <w:kern w:val="0"/>
          <w:sz w:val="24"/>
          <w:szCs w:val="24"/>
        </w:rPr>
        <w:t>100</w:t>
      </w:r>
      <w:r w:rsidRPr="00BF46C1">
        <w:rPr>
          <w:rFonts w:ascii="宋体" w:eastAsia="宋体" w:hAnsi="宋体" w:cs="宋体"/>
          <w:kern w:val="0"/>
          <w:sz w:val="24"/>
          <w:szCs w:val="24"/>
        </w:rPr>
        <w:t xml:space="preserve">。因落实政府采购政策需进行价格扣除的，以扣除后的价格计算评标基准价和投标报价。 </w:t>
      </w:r>
    </w:p>
    <w:p w:rsidR="00D97246" w:rsidRPr="00BF46C1" w:rsidRDefault="0099314F">
      <w:pPr>
        <w:widowControl/>
        <w:spacing w:line="480" w:lineRule="atLeast"/>
        <w:ind w:firstLine="480"/>
        <w:jc w:val="left"/>
        <w:rPr>
          <w:rFonts w:ascii="宋体" w:eastAsia="宋体" w:hAnsi="宋体" w:cs="宋体"/>
          <w:kern w:val="0"/>
          <w:sz w:val="24"/>
          <w:szCs w:val="24"/>
        </w:rPr>
      </w:pPr>
      <w:r w:rsidRPr="00BF46C1">
        <w:rPr>
          <w:rFonts w:ascii="宋体" w:eastAsia="宋体" w:hAnsi="宋体" w:cs="宋体"/>
          <w:kern w:val="0"/>
          <w:sz w:val="24"/>
          <w:szCs w:val="24"/>
        </w:rPr>
        <w:t>b.价格扣除的规则如下：</w:t>
      </w:r>
    </w:p>
    <w:tbl>
      <w:tblPr>
        <w:tblW w:w="8336"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184"/>
        <w:gridCol w:w="7152"/>
      </w:tblGrid>
      <w:tr w:rsidR="00BF46C1" w:rsidRPr="00BF46C1">
        <w:trPr>
          <w:tblHeader/>
          <w:tblCellSpacing w:w="0" w:type="dxa"/>
        </w:trPr>
        <w:tc>
          <w:tcPr>
            <w:tcW w:w="1184"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评标项目</w:t>
            </w:r>
          </w:p>
        </w:tc>
        <w:tc>
          <w:tcPr>
            <w:tcW w:w="7152"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评标方法</w:t>
            </w:r>
          </w:p>
        </w:tc>
      </w:tr>
      <w:tr w:rsidR="00BF46C1" w:rsidRPr="00BF46C1">
        <w:trPr>
          <w:tblCellSpacing w:w="0" w:type="dxa"/>
        </w:trPr>
        <w:tc>
          <w:tcPr>
            <w:tcW w:w="1184"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小型、微型企业，监狱企业，残疾人</w:t>
            </w:r>
          </w:p>
        </w:tc>
        <w:tc>
          <w:tcPr>
            <w:tcW w:w="7152"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b/>
                <w:bCs/>
                <w:kern w:val="0"/>
                <w:sz w:val="24"/>
                <w:szCs w:val="24"/>
              </w:rPr>
              <w:t>(</w:t>
            </w:r>
            <w:proofErr w:type="gramStart"/>
            <w:r w:rsidRPr="00BF46C1">
              <w:rPr>
                <w:rFonts w:ascii="宋体" w:eastAsia="宋体" w:hAnsi="宋体" w:cs="宋体"/>
                <w:b/>
                <w:bCs/>
                <w:kern w:val="0"/>
                <w:sz w:val="24"/>
                <w:szCs w:val="24"/>
              </w:rPr>
              <w:t>一</w:t>
            </w:r>
            <w:proofErr w:type="gramEnd"/>
            <w:r w:rsidRPr="00BF46C1">
              <w:rPr>
                <w:rFonts w:ascii="宋体" w:eastAsia="宋体" w:hAnsi="宋体" w:cs="宋体"/>
                <w:b/>
                <w:bCs/>
                <w:kern w:val="0"/>
                <w:sz w:val="24"/>
                <w:szCs w:val="24"/>
              </w:rPr>
              <w:t>)《政府采购促进中小企业发展暂行办法》价格的扣除： 1、根据财政部 工业和信息化部关于印发《政府采购促进中小企业发展暂行办法》的通知(财库〔2011〕181号)，本办法所称中小企业(含中型、小型、微型企业，下同)应当同时符合以下条件： (1)符合中小企业划分标准； (2)提供本企业制造的货物、承担的工程或者服务，或者提供其他中小企业制造的货物。本项所称货物不包括使用大型企业</w:t>
            </w:r>
            <w:proofErr w:type="gramStart"/>
            <w:r w:rsidRPr="00BF46C1">
              <w:rPr>
                <w:rFonts w:ascii="宋体" w:eastAsia="宋体" w:hAnsi="宋体" w:cs="宋体"/>
                <w:b/>
                <w:bCs/>
                <w:kern w:val="0"/>
                <w:sz w:val="24"/>
                <w:szCs w:val="24"/>
              </w:rPr>
              <w:t>注册商</w:t>
            </w:r>
            <w:proofErr w:type="gramEnd"/>
            <w:r w:rsidRPr="00BF46C1">
              <w:rPr>
                <w:rFonts w:ascii="宋体" w:eastAsia="宋体" w:hAnsi="宋体" w:cs="宋体"/>
                <w:b/>
                <w:bCs/>
                <w:kern w:val="0"/>
                <w:sz w:val="24"/>
                <w:szCs w:val="24"/>
              </w:rPr>
              <w:t xml:space="preserve"> 标的货物。 本办法所称中小企业划分标准，是指国务院有关部门根据企业从业人员、营业收入、资产总额等指标制定的中小企业划型标准。小型、微型企业提供中型企业制造的货物的，视同为中型企业。 2、本项目为非专门面向中小企业的项目，对小型和微型企业产品的价格给予10%的扣除，用扣除后的价格参与评审。残疾人集中就业企业、监狱企业视同小型和微型企业，享受评审中价格扣除的政府采购政策。 3、参加政府采购活动的中小企业应当提供《政府采购促</w:t>
            </w:r>
            <w:r w:rsidRPr="00BF46C1">
              <w:rPr>
                <w:rFonts w:ascii="宋体" w:eastAsia="宋体" w:hAnsi="宋体" w:cs="宋体"/>
                <w:b/>
                <w:bCs/>
                <w:kern w:val="0"/>
                <w:sz w:val="24"/>
                <w:szCs w:val="24"/>
              </w:rPr>
              <w:lastRenderedPageBreak/>
              <w:t>进中小企业发展暂行办法》规定的《中小企业声明函》(见第七章投标文件格式)。否则不予价格扣除。 4、监狱企业参加政府采购活动时，应当提供由省 级 以上监狱管理局、戒毒管理局(含新疆生产建设兵团)出具的属于监狱企业的证明文件，否则不予价格扣除。 注：投标人在报价时必须对提供本企业制造的货物、承担的工程或者服务，或者提供其他中小企业制造的货物单独在小型、微型企业产品统计表中填写，并提供相关证明资料复印件附在报价部分(电子证明资料应上传在对应评分模块)且加盖投标人公章。未单独分项报价或未按规定提供相关证明资料的不给予价格扣除。除本评标项目第(二)条规定情形外，小型、微型企业(含监狱企业)承担的工程或提供的服务不享受价格扣除。评标委员会审查此项</w:t>
            </w:r>
            <w:proofErr w:type="gramStart"/>
            <w:r w:rsidRPr="00BF46C1">
              <w:rPr>
                <w:rFonts w:ascii="宋体" w:eastAsia="宋体" w:hAnsi="宋体" w:cs="宋体"/>
                <w:b/>
                <w:bCs/>
                <w:kern w:val="0"/>
                <w:sz w:val="24"/>
                <w:szCs w:val="24"/>
              </w:rPr>
              <w:t>响应性只根据</w:t>
            </w:r>
            <w:proofErr w:type="gramEnd"/>
            <w:r w:rsidRPr="00BF46C1">
              <w:rPr>
                <w:rFonts w:ascii="宋体" w:eastAsia="宋体" w:hAnsi="宋体" w:cs="宋体"/>
                <w:b/>
                <w:bCs/>
                <w:kern w:val="0"/>
                <w:sz w:val="24"/>
                <w:szCs w:val="24"/>
              </w:rPr>
              <w:t>投标文件本身的内容，而不寻求其他的外部证据。 (二) 残疾人福利性单位价格的扣除： 1、根据财政部 民政部 中国残疾人联合会印发的《三部门联合发布关于促进残疾人就业政府采购政策的通知》财库〔2017〕141号和福建省财政厅 福建省民政厅 福建省残疾人联合会印发的《关于进一步落实政府采购支持残疾人就业政策的通知》，依照《政府采购法》、《残疾人保障法》等法律法规及相关规定，享受政府采购支持政策的残疾人福利性单位应当同时满足以下条件： (1)安置的残疾人占本单位在职职工人数的比例不低于25%(含25%)，并且安置的残疾人人数不少于10人(含10人)； (2)依法与安置的每位残疾人签订了一年以上(含一年)的劳动合同或服务协议； (3)为安置的每位残疾人按月足额缴纳了基本养老保险、基本医疗保险、失业保险、工伤保险和生育保险等社会保险费； (4)通过银行等金融机构向安置的每位残疾人，按月支付了不低于单位所在区县适用的经省 级 人民政府批准的月最低工资标准的工资； (5)提供本单位制造的货物、承担的工程或者服务(以下简称产品)，或者提供其他残疾人福利性单位制造的货物(不包括使用非残疾人福利性单位</w:t>
            </w:r>
            <w:proofErr w:type="gramStart"/>
            <w:r w:rsidRPr="00BF46C1">
              <w:rPr>
                <w:rFonts w:ascii="宋体" w:eastAsia="宋体" w:hAnsi="宋体" w:cs="宋体"/>
                <w:b/>
                <w:bCs/>
                <w:kern w:val="0"/>
                <w:sz w:val="24"/>
                <w:szCs w:val="24"/>
              </w:rPr>
              <w:t>注册商</w:t>
            </w:r>
            <w:proofErr w:type="gramEnd"/>
            <w:r w:rsidRPr="00BF46C1">
              <w:rPr>
                <w:rFonts w:ascii="宋体" w:eastAsia="宋体" w:hAnsi="宋体" w:cs="宋体"/>
                <w:b/>
                <w:bCs/>
                <w:kern w:val="0"/>
                <w:sz w:val="24"/>
                <w:szCs w:val="24"/>
              </w:rPr>
              <w:t xml:space="preserve"> 标的货物)。 前款所称残疾人是指法</w:t>
            </w:r>
            <w:proofErr w:type="gramStart"/>
            <w:r w:rsidRPr="00BF46C1">
              <w:rPr>
                <w:rFonts w:ascii="宋体" w:eastAsia="宋体" w:hAnsi="宋体" w:cs="宋体"/>
                <w:b/>
                <w:bCs/>
                <w:kern w:val="0"/>
                <w:sz w:val="24"/>
                <w:szCs w:val="24"/>
              </w:rPr>
              <w:t>定劳动</w:t>
            </w:r>
            <w:proofErr w:type="gramEnd"/>
            <w:r w:rsidRPr="00BF46C1">
              <w:rPr>
                <w:rFonts w:ascii="宋体" w:eastAsia="宋体" w:hAnsi="宋体" w:cs="宋体"/>
                <w:b/>
                <w:bCs/>
                <w:kern w:val="0"/>
                <w:sz w:val="24"/>
                <w:szCs w:val="24"/>
              </w:rPr>
              <w:t>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 2、符合条件的残疾人福利性单位在参加政府采购活动时，应当提供《三部门联合发布关于促进残疾人就业政府采购政策的通知》规定的《残疾人福利性单位声明函》(见第七章投标文件格式)，并对声明的真实性负责。 3、在政府采购活动中，残疾人福利性单位视同小型、微型企业，享受本招标文件“《政府采购促进中小企业发展暂行办法》价格的扣除”的政府采购政策。残疾人福利性单位属于小型、微型企业的，不重复享受政策。 注：根据《财政部 民政部 中国残疾人联合会关于促进残疾人就业政府采购政策的通知》(财库〔2017〕 141号)的规定，中标供 应商为残疾人福利性单位的，采购代 理机构将随中标结果同时公告其《残疾人福利性单位声明函》，接受社会监督。供 应商提供的《残疾人福利性单位声明函》与事实不符的，将依照《政府采购法》第七十七条第一款的规定被追究法律责任。</w:t>
            </w:r>
          </w:p>
        </w:tc>
      </w:tr>
    </w:tbl>
    <w:p w:rsidR="00D97246" w:rsidRPr="00BF46C1" w:rsidRDefault="0099314F">
      <w:pPr>
        <w:widowControl/>
        <w:spacing w:before="100" w:beforeAutospacing="1" w:after="100" w:afterAutospacing="1"/>
        <w:ind w:firstLine="480"/>
        <w:jc w:val="left"/>
        <w:rPr>
          <w:rFonts w:ascii="宋体" w:eastAsia="宋体" w:hAnsi="宋体" w:cs="宋体"/>
          <w:kern w:val="0"/>
          <w:sz w:val="24"/>
          <w:szCs w:val="24"/>
        </w:rPr>
      </w:pPr>
      <w:r w:rsidRPr="00BF46C1">
        <w:rPr>
          <w:rFonts w:ascii="宋体" w:eastAsia="宋体" w:hAnsi="宋体" w:cs="宋体"/>
          <w:kern w:val="0"/>
          <w:sz w:val="24"/>
          <w:szCs w:val="24"/>
        </w:rPr>
        <w:lastRenderedPageBreak/>
        <w:t>②技术项（</w:t>
      </w:r>
      <w:r w:rsidRPr="00BF46C1">
        <w:rPr>
          <w:rFonts w:ascii="Calibri" w:eastAsia="宋体" w:hAnsi="Calibri" w:cs="Calibri"/>
          <w:kern w:val="0"/>
          <w:sz w:val="24"/>
          <w:szCs w:val="24"/>
        </w:rPr>
        <w:t>F2</w:t>
      </w:r>
      <w:r w:rsidRPr="00BF46C1">
        <w:rPr>
          <w:rFonts w:ascii="宋体" w:eastAsia="宋体" w:hAnsi="宋体" w:cs="宋体"/>
          <w:kern w:val="0"/>
          <w:sz w:val="24"/>
          <w:szCs w:val="24"/>
        </w:rPr>
        <w:t>×</w:t>
      </w:r>
      <w:r w:rsidRPr="00BF46C1">
        <w:rPr>
          <w:rFonts w:ascii="Calibri" w:eastAsia="宋体" w:hAnsi="Calibri" w:cs="Calibri"/>
          <w:kern w:val="0"/>
          <w:sz w:val="24"/>
          <w:szCs w:val="24"/>
        </w:rPr>
        <w:t>A2</w:t>
      </w:r>
      <w:r w:rsidRPr="00BF46C1">
        <w:rPr>
          <w:rFonts w:ascii="宋体" w:eastAsia="宋体" w:hAnsi="宋体" w:cs="宋体"/>
          <w:kern w:val="0"/>
          <w:sz w:val="24"/>
          <w:szCs w:val="24"/>
        </w:rPr>
        <w:t>）满分为</w:t>
      </w:r>
      <w:r w:rsidRPr="00BF46C1">
        <w:rPr>
          <w:rFonts w:ascii="宋体" w:eastAsia="宋体" w:hAnsi="宋体" w:cs="宋体"/>
          <w:kern w:val="0"/>
          <w:sz w:val="24"/>
          <w:szCs w:val="24"/>
          <w:u w:val="single"/>
        </w:rPr>
        <w:t>60</w:t>
      </w:r>
      <w:r w:rsidRPr="00BF46C1">
        <w:rPr>
          <w:rFonts w:ascii="宋体" w:eastAsia="宋体" w:hAnsi="宋体" w:cs="宋体"/>
          <w:kern w:val="0"/>
          <w:sz w:val="24"/>
          <w:szCs w:val="24"/>
        </w:rPr>
        <w:t>分。</w:t>
      </w:r>
    </w:p>
    <w:tbl>
      <w:tblPr>
        <w:tblW w:w="8336"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833"/>
        <w:gridCol w:w="600"/>
        <w:gridCol w:w="6903"/>
      </w:tblGrid>
      <w:tr w:rsidR="00BF46C1" w:rsidRPr="00BF46C1">
        <w:trPr>
          <w:tblHeader/>
          <w:tblCellSpacing w:w="0" w:type="dxa"/>
        </w:trPr>
        <w:tc>
          <w:tcPr>
            <w:tcW w:w="833"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评标项目</w:t>
            </w:r>
          </w:p>
        </w:tc>
        <w:tc>
          <w:tcPr>
            <w:tcW w:w="600"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评标分值</w:t>
            </w:r>
          </w:p>
        </w:tc>
        <w:tc>
          <w:tcPr>
            <w:tcW w:w="6903"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评标方法描述</w:t>
            </w:r>
          </w:p>
        </w:tc>
      </w:tr>
      <w:tr w:rsidR="00BF46C1" w:rsidRPr="00BF46C1">
        <w:trPr>
          <w:tblCellSpacing w:w="0" w:type="dxa"/>
        </w:trPr>
        <w:tc>
          <w:tcPr>
            <w:tcW w:w="833"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1、技术性能和功能</w:t>
            </w:r>
          </w:p>
        </w:tc>
        <w:tc>
          <w:tcPr>
            <w:tcW w:w="600"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center"/>
              <w:rPr>
                <w:rFonts w:ascii="宋体" w:eastAsia="宋体" w:hAnsi="宋体" w:cs="宋体"/>
                <w:kern w:val="0"/>
                <w:sz w:val="24"/>
                <w:szCs w:val="24"/>
              </w:rPr>
            </w:pPr>
            <w:r w:rsidRPr="00BF46C1">
              <w:rPr>
                <w:rFonts w:ascii="宋体" w:eastAsia="宋体" w:hAnsi="宋体" w:cs="宋体"/>
                <w:kern w:val="0"/>
                <w:sz w:val="24"/>
                <w:szCs w:val="24"/>
              </w:rPr>
              <w:t>52</w:t>
            </w:r>
          </w:p>
        </w:tc>
        <w:tc>
          <w:tcPr>
            <w:tcW w:w="6903"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根据各投标人对招标文件技术参数的响应情况进行评议，全部满足的得52分，带“★”标识的内容为不允许负偏离的实质性要求，偏离一项按照无效投标处理；带“￠”标识的</w:t>
            </w:r>
            <w:proofErr w:type="gramStart"/>
            <w:r w:rsidRPr="00BF46C1">
              <w:rPr>
                <w:rFonts w:ascii="宋体" w:eastAsia="宋体" w:hAnsi="宋体" w:cs="宋体"/>
                <w:kern w:val="0"/>
                <w:sz w:val="24"/>
                <w:szCs w:val="24"/>
              </w:rPr>
              <w:t>内容每负偏离</w:t>
            </w:r>
            <w:proofErr w:type="gramEnd"/>
            <w:r w:rsidRPr="00BF46C1">
              <w:rPr>
                <w:rFonts w:ascii="宋体" w:eastAsia="宋体" w:hAnsi="宋体" w:cs="宋体"/>
                <w:kern w:val="0"/>
                <w:sz w:val="24"/>
                <w:szCs w:val="24"/>
              </w:rPr>
              <w:t>一项扣3分；未标注“★”或“￠”号的技术</w:t>
            </w:r>
            <w:proofErr w:type="gramStart"/>
            <w:r w:rsidRPr="00BF46C1">
              <w:rPr>
                <w:rFonts w:ascii="宋体" w:eastAsia="宋体" w:hAnsi="宋体" w:cs="宋体"/>
                <w:kern w:val="0"/>
                <w:sz w:val="24"/>
                <w:szCs w:val="24"/>
              </w:rPr>
              <w:t>参数每负偏离</w:t>
            </w:r>
            <w:proofErr w:type="gramEnd"/>
            <w:r w:rsidRPr="00BF46C1">
              <w:rPr>
                <w:rFonts w:ascii="宋体" w:eastAsia="宋体" w:hAnsi="宋体" w:cs="宋体"/>
                <w:kern w:val="0"/>
                <w:sz w:val="24"/>
                <w:szCs w:val="24"/>
              </w:rPr>
              <w:t>一项扣1分，扣完为止。</w:t>
            </w:r>
          </w:p>
        </w:tc>
      </w:tr>
      <w:tr w:rsidR="00BF46C1" w:rsidRPr="00BF46C1">
        <w:trPr>
          <w:tblCellSpacing w:w="0" w:type="dxa"/>
        </w:trPr>
        <w:tc>
          <w:tcPr>
            <w:tcW w:w="833"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2、主要产品的彩页资料</w:t>
            </w:r>
          </w:p>
        </w:tc>
        <w:tc>
          <w:tcPr>
            <w:tcW w:w="600"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center"/>
              <w:rPr>
                <w:rFonts w:ascii="宋体" w:eastAsia="宋体" w:hAnsi="宋体" w:cs="宋体"/>
                <w:kern w:val="0"/>
                <w:sz w:val="24"/>
                <w:szCs w:val="24"/>
              </w:rPr>
            </w:pPr>
            <w:r w:rsidRPr="00BF46C1">
              <w:rPr>
                <w:rFonts w:ascii="宋体" w:eastAsia="宋体" w:hAnsi="宋体" w:cs="宋体"/>
                <w:kern w:val="0"/>
                <w:sz w:val="24"/>
                <w:szCs w:val="24"/>
              </w:rPr>
              <w:t>3</w:t>
            </w:r>
          </w:p>
        </w:tc>
        <w:tc>
          <w:tcPr>
            <w:tcW w:w="6903"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根据投标人所提供的货物的彩页资料进行打分，彩页资料完整且能佐证所投标产品的主要技术参数及功能，得3 分；彩页资料仅能部分佐证所投标产品的主要技术参数及功能，得1.5分；</w:t>
            </w:r>
            <w:proofErr w:type="gramStart"/>
            <w:r w:rsidRPr="00BF46C1">
              <w:rPr>
                <w:rFonts w:ascii="宋体" w:eastAsia="宋体" w:hAnsi="宋体" w:cs="宋体"/>
                <w:kern w:val="0"/>
                <w:sz w:val="24"/>
                <w:szCs w:val="24"/>
              </w:rPr>
              <w:t>无提供</w:t>
            </w:r>
            <w:proofErr w:type="gramEnd"/>
            <w:r w:rsidRPr="00BF46C1">
              <w:rPr>
                <w:rFonts w:ascii="宋体" w:eastAsia="宋体" w:hAnsi="宋体" w:cs="宋体"/>
                <w:kern w:val="0"/>
                <w:sz w:val="24"/>
                <w:szCs w:val="24"/>
              </w:rPr>
              <w:t>彩页资料，或提供的彩页资料与所投设备的规格型号不一致，或彩页资料不能佐证所投标产品的主要技术参数及功能，不得分。</w:t>
            </w:r>
          </w:p>
        </w:tc>
      </w:tr>
      <w:tr w:rsidR="00BF46C1" w:rsidRPr="00BF46C1">
        <w:trPr>
          <w:tblCellSpacing w:w="0" w:type="dxa"/>
        </w:trPr>
        <w:tc>
          <w:tcPr>
            <w:tcW w:w="833"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3、投标产品配置情况</w:t>
            </w:r>
          </w:p>
        </w:tc>
        <w:tc>
          <w:tcPr>
            <w:tcW w:w="600"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center"/>
              <w:rPr>
                <w:rFonts w:ascii="宋体" w:eastAsia="宋体" w:hAnsi="宋体" w:cs="宋体"/>
                <w:kern w:val="0"/>
                <w:sz w:val="24"/>
                <w:szCs w:val="24"/>
              </w:rPr>
            </w:pPr>
            <w:r w:rsidRPr="00BF46C1">
              <w:rPr>
                <w:rFonts w:ascii="宋体" w:eastAsia="宋体" w:hAnsi="宋体" w:cs="宋体"/>
                <w:kern w:val="0"/>
                <w:sz w:val="24"/>
                <w:szCs w:val="24"/>
              </w:rPr>
              <w:t>3</w:t>
            </w:r>
          </w:p>
        </w:tc>
        <w:tc>
          <w:tcPr>
            <w:tcW w:w="6903"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根据投标人所投货物产品配置方案的合理性、齐全性以及对招标文件要求的各项配置要求的响应承诺情况进行打分： 产品配置方案齐全且合理，对招标文件要求的各项配置要求的响应完全承诺的得3分； 产品配置方案较为齐全但合理性一般，仅对招标文件要求的各项配置要求的响应进行承诺的得2分； 产品配置方案不齐全，对招标文件要求的各项配置要求未进行全面的响应承诺的得1分。 未提供的不得分。</w:t>
            </w:r>
          </w:p>
        </w:tc>
      </w:tr>
      <w:tr w:rsidR="00BF46C1" w:rsidRPr="00BF46C1">
        <w:trPr>
          <w:tblCellSpacing w:w="0" w:type="dxa"/>
        </w:trPr>
        <w:tc>
          <w:tcPr>
            <w:tcW w:w="833"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4、细微偏差情况</w:t>
            </w:r>
          </w:p>
        </w:tc>
        <w:tc>
          <w:tcPr>
            <w:tcW w:w="600"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center"/>
              <w:rPr>
                <w:rFonts w:ascii="宋体" w:eastAsia="宋体" w:hAnsi="宋体" w:cs="宋体"/>
                <w:kern w:val="0"/>
                <w:sz w:val="24"/>
                <w:szCs w:val="24"/>
              </w:rPr>
            </w:pPr>
            <w:r w:rsidRPr="00BF46C1">
              <w:rPr>
                <w:rFonts w:ascii="宋体" w:eastAsia="宋体" w:hAnsi="宋体" w:cs="宋体"/>
                <w:kern w:val="0"/>
                <w:sz w:val="24"/>
                <w:szCs w:val="24"/>
              </w:rPr>
              <w:t>2</w:t>
            </w:r>
          </w:p>
        </w:tc>
        <w:tc>
          <w:tcPr>
            <w:tcW w:w="6903"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根据招标文件细微偏差情形的内容，认定投标人的投标文件不存在细微偏差的，得2分；认定有细微偏差的，每一项扣1分。</w:t>
            </w:r>
          </w:p>
        </w:tc>
      </w:tr>
    </w:tbl>
    <w:p w:rsidR="00D97246" w:rsidRPr="00BF46C1" w:rsidRDefault="0099314F">
      <w:pPr>
        <w:widowControl/>
        <w:spacing w:before="100" w:beforeAutospacing="1" w:after="100" w:afterAutospacing="1"/>
        <w:ind w:firstLine="480"/>
        <w:jc w:val="left"/>
        <w:rPr>
          <w:rFonts w:ascii="宋体" w:eastAsia="宋体" w:hAnsi="宋体" w:cs="宋体"/>
          <w:kern w:val="0"/>
          <w:sz w:val="24"/>
          <w:szCs w:val="24"/>
        </w:rPr>
      </w:pPr>
      <w:r w:rsidRPr="00BF46C1">
        <w:rPr>
          <w:rFonts w:ascii="宋体" w:eastAsia="宋体" w:hAnsi="宋体" w:cs="宋体"/>
          <w:kern w:val="0"/>
          <w:sz w:val="24"/>
          <w:szCs w:val="24"/>
        </w:rPr>
        <w:t>③商务项（</w:t>
      </w:r>
      <w:r w:rsidRPr="00BF46C1">
        <w:rPr>
          <w:rFonts w:ascii="Calibri" w:eastAsia="宋体" w:hAnsi="Calibri" w:cs="Calibri"/>
          <w:kern w:val="0"/>
          <w:sz w:val="24"/>
          <w:szCs w:val="24"/>
        </w:rPr>
        <w:t>F3</w:t>
      </w:r>
      <w:r w:rsidRPr="00BF46C1">
        <w:rPr>
          <w:rFonts w:ascii="宋体" w:eastAsia="宋体" w:hAnsi="宋体" w:cs="宋体"/>
          <w:kern w:val="0"/>
          <w:sz w:val="24"/>
          <w:szCs w:val="24"/>
        </w:rPr>
        <w:t>×</w:t>
      </w:r>
      <w:r w:rsidRPr="00BF46C1">
        <w:rPr>
          <w:rFonts w:ascii="Calibri" w:eastAsia="宋体" w:hAnsi="Calibri" w:cs="Calibri"/>
          <w:kern w:val="0"/>
          <w:sz w:val="24"/>
          <w:szCs w:val="24"/>
        </w:rPr>
        <w:t>A3</w:t>
      </w:r>
      <w:r w:rsidRPr="00BF46C1">
        <w:rPr>
          <w:rFonts w:ascii="宋体" w:eastAsia="宋体" w:hAnsi="宋体" w:cs="宋体"/>
          <w:kern w:val="0"/>
          <w:sz w:val="24"/>
          <w:szCs w:val="24"/>
        </w:rPr>
        <w:t>）满分为</w:t>
      </w:r>
      <w:r w:rsidRPr="00BF46C1">
        <w:rPr>
          <w:rFonts w:ascii="宋体" w:eastAsia="宋体" w:hAnsi="宋体" w:cs="宋体"/>
          <w:kern w:val="0"/>
          <w:sz w:val="24"/>
          <w:szCs w:val="24"/>
          <w:u w:val="single"/>
        </w:rPr>
        <w:t>10</w:t>
      </w:r>
      <w:r w:rsidRPr="00BF46C1">
        <w:rPr>
          <w:rFonts w:ascii="宋体" w:eastAsia="宋体" w:hAnsi="宋体" w:cs="宋体"/>
          <w:kern w:val="0"/>
          <w:sz w:val="24"/>
          <w:szCs w:val="24"/>
        </w:rPr>
        <w:t>分。</w:t>
      </w:r>
    </w:p>
    <w:tbl>
      <w:tblPr>
        <w:tblW w:w="8326"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009"/>
        <w:gridCol w:w="702"/>
        <w:gridCol w:w="6615"/>
      </w:tblGrid>
      <w:tr w:rsidR="00BF46C1" w:rsidRPr="00BF46C1">
        <w:trPr>
          <w:tblHeader/>
          <w:tblCellSpacing w:w="0" w:type="dxa"/>
        </w:trPr>
        <w:tc>
          <w:tcPr>
            <w:tcW w:w="1009" w:type="dxa"/>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评标项目</w:t>
            </w:r>
          </w:p>
        </w:tc>
        <w:tc>
          <w:tcPr>
            <w:tcW w:w="702" w:type="dxa"/>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评标分值</w:t>
            </w:r>
          </w:p>
        </w:tc>
        <w:tc>
          <w:tcPr>
            <w:tcW w:w="6615" w:type="dxa"/>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评标方法描述</w:t>
            </w:r>
          </w:p>
        </w:tc>
      </w:tr>
      <w:tr w:rsidR="00BF46C1" w:rsidRPr="00BF46C1">
        <w:trPr>
          <w:tblCellSpacing w:w="0" w:type="dxa"/>
        </w:trPr>
        <w:tc>
          <w:tcPr>
            <w:tcW w:w="1009" w:type="dxa"/>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1.1、售 后服务情况</w:t>
            </w:r>
          </w:p>
        </w:tc>
        <w:tc>
          <w:tcPr>
            <w:tcW w:w="702" w:type="dxa"/>
            <w:vAlign w:val="center"/>
          </w:tcPr>
          <w:p w:rsidR="00D97246" w:rsidRPr="00BF46C1" w:rsidRDefault="0099314F">
            <w:pPr>
              <w:widowControl/>
              <w:jc w:val="center"/>
              <w:rPr>
                <w:rFonts w:ascii="宋体" w:eastAsia="宋体" w:hAnsi="宋体" w:cs="宋体"/>
                <w:kern w:val="0"/>
                <w:sz w:val="24"/>
                <w:szCs w:val="24"/>
              </w:rPr>
            </w:pPr>
            <w:r w:rsidRPr="00BF46C1">
              <w:rPr>
                <w:rFonts w:ascii="宋体" w:eastAsia="宋体" w:hAnsi="宋体" w:cs="宋体"/>
                <w:kern w:val="0"/>
                <w:sz w:val="24"/>
                <w:szCs w:val="24"/>
              </w:rPr>
              <w:t>2</w:t>
            </w:r>
          </w:p>
        </w:tc>
        <w:tc>
          <w:tcPr>
            <w:tcW w:w="6615" w:type="dxa"/>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(1)根据各投标人对投标货物保修期的承诺情况由评委进行评分，在招标文件要求的基础上每延长一年(只针对整个合同</w:t>
            </w:r>
            <w:proofErr w:type="gramStart"/>
            <w:r w:rsidRPr="00BF46C1">
              <w:rPr>
                <w:rFonts w:ascii="宋体" w:eastAsia="宋体" w:hAnsi="宋体" w:cs="宋体"/>
                <w:kern w:val="0"/>
                <w:sz w:val="24"/>
                <w:szCs w:val="24"/>
              </w:rPr>
              <w:t>包所有</w:t>
            </w:r>
            <w:proofErr w:type="gramEnd"/>
            <w:r w:rsidRPr="00BF46C1">
              <w:rPr>
                <w:rFonts w:ascii="宋体" w:eastAsia="宋体" w:hAnsi="宋体" w:cs="宋体"/>
                <w:kern w:val="0"/>
                <w:sz w:val="24"/>
                <w:szCs w:val="24"/>
              </w:rPr>
              <w:t>设备的免费保修延长)得1分，满分2分。</w:t>
            </w:r>
          </w:p>
        </w:tc>
      </w:tr>
      <w:tr w:rsidR="00BF46C1" w:rsidRPr="00BF46C1">
        <w:trPr>
          <w:tblCellSpacing w:w="0" w:type="dxa"/>
        </w:trPr>
        <w:tc>
          <w:tcPr>
            <w:tcW w:w="1009" w:type="dxa"/>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1.2、售 后服务情况</w:t>
            </w:r>
          </w:p>
        </w:tc>
        <w:tc>
          <w:tcPr>
            <w:tcW w:w="702" w:type="dxa"/>
            <w:vAlign w:val="center"/>
          </w:tcPr>
          <w:p w:rsidR="00D97246" w:rsidRPr="00BF46C1" w:rsidRDefault="0099314F">
            <w:pPr>
              <w:widowControl/>
              <w:jc w:val="center"/>
              <w:rPr>
                <w:rFonts w:ascii="宋体" w:eastAsia="宋体" w:hAnsi="宋体" w:cs="宋体"/>
                <w:kern w:val="0"/>
                <w:sz w:val="24"/>
                <w:szCs w:val="24"/>
              </w:rPr>
            </w:pPr>
            <w:r w:rsidRPr="00BF46C1">
              <w:rPr>
                <w:rFonts w:ascii="宋体" w:eastAsia="宋体" w:hAnsi="宋体" w:cs="宋体"/>
                <w:kern w:val="0"/>
                <w:sz w:val="24"/>
                <w:szCs w:val="24"/>
              </w:rPr>
              <w:t>2</w:t>
            </w:r>
          </w:p>
        </w:tc>
        <w:tc>
          <w:tcPr>
            <w:tcW w:w="6615" w:type="dxa"/>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(2)根据各投标人针对本项目提供的现场技术培训方案进行评分： 提供的现场技术培训方案完整、详细、具体、可行性强的得2分； 提供的现场技术培训方案不够周全详细、具体、完善、可行性一般的得1分；提供的现场技术培训方案不周全详细、具体、可行性较差的得0.5分；未提供的不得分。</w:t>
            </w:r>
          </w:p>
        </w:tc>
      </w:tr>
      <w:tr w:rsidR="00BF46C1" w:rsidRPr="00BF46C1">
        <w:trPr>
          <w:tblCellSpacing w:w="0" w:type="dxa"/>
        </w:trPr>
        <w:tc>
          <w:tcPr>
            <w:tcW w:w="1009" w:type="dxa"/>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2、设备认证情况</w:t>
            </w:r>
          </w:p>
        </w:tc>
        <w:tc>
          <w:tcPr>
            <w:tcW w:w="702" w:type="dxa"/>
            <w:vAlign w:val="center"/>
          </w:tcPr>
          <w:p w:rsidR="00D97246" w:rsidRPr="00BF46C1" w:rsidRDefault="0099314F">
            <w:pPr>
              <w:widowControl/>
              <w:jc w:val="center"/>
              <w:rPr>
                <w:rFonts w:ascii="宋体" w:eastAsia="宋体" w:hAnsi="宋体" w:cs="宋体"/>
                <w:kern w:val="0"/>
                <w:sz w:val="24"/>
                <w:szCs w:val="24"/>
              </w:rPr>
            </w:pPr>
            <w:r w:rsidRPr="00BF46C1">
              <w:rPr>
                <w:rFonts w:ascii="宋体" w:eastAsia="宋体" w:hAnsi="宋体" w:cs="宋体"/>
                <w:kern w:val="0"/>
                <w:sz w:val="24"/>
                <w:szCs w:val="24"/>
              </w:rPr>
              <w:t>1</w:t>
            </w:r>
          </w:p>
        </w:tc>
        <w:tc>
          <w:tcPr>
            <w:tcW w:w="6615" w:type="dxa"/>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根据各投标人所投设备具有省 级或省 级以上相关认证、检测、评估等情况，每提供一份得0.5分，满分1分。</w:t>
            </w:r>
          </w:p>
        </w:tc>
      </w:tr>
      <w:tr w:rsidR="00BF46C1" w:rsidRPr="00BF46C1">
        <w:trPr>
          <w:tblCellSpacing w:w="0" w:type="dxa"/>
        </w:trPr>
        <w:tc>
          <w:tcPr>
            <w:tcW w:w="1009" w:type="dxa"/>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3、产品质量及供货保障</w:t>
            </w:r>
          </w:p>
        </w:tc>
        <w:tc>
          <w:tcPr>
            <w:tcW w:w="702" w:type="dxa"/>
            <w:vAlign w:val="center"/>
          </w:tcPr>
          <w:p w:rsidR="00D97246" w:rsidRPr="00BF46C1" w:rsidRDefault="0099314F">
            <w:pPr>
              <w:widowControl/>
              <w:jc w:val="center"/>
              <w:rPr>
                <w:rFonts w:ascii="宋体" w:eastAsia="宋体" w:hAnsi="宋体" w:cs="宋体"/>
                <w:kern w:val="0"/>
                <w:sz w:val="24"/>
                <w:szCs w:val="24"/>
              </w:rPr>
            </w:pPr>
            <w:r w:rsidRPr="00BF46C1">
              <w:rPr>
                <w:rFonts w:ascii="宋体" w:eastAsia="宋体" w:hAnsi="宋体" w:cs="宋体"/>
                <w:kern w:val="0"/>
                <w:sz w:val="24"/>
                <w:szCs w:val="24"/>
              </w:rPr>
              <w:t>2</w:t>
            </w:r>
          </w:p>
        </w:tc>
        <w:tc>
          <w:tcPr>
            <w:tcW w:w="6615" w:type="dxa"/>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根据各投标人所投产品质</w:t>
            </w:r>
            <w:proofErr w:type="gramStart"/>
            <w:r w:rsidRPr="00BF46C1">
              <w:rPr>
                <w:rFonts w:ascii="宋体" w:eastAsia="宋体" w:hAnsi="宋体" w:cs="宋体"/>
                <w:kern w:val="0"/>
                <w:sz w:val="24"/>
                <w:szCs w:val="24"/>
              </w:rPr>
              <w:t>量保障</w:t>
            </w:r>
            <w:proofErr w:type="gramEnd"/>
            <w:r w:rsidRPr="00BF46C1">
              <w:rPr>
                <w:rFonts w:ascii="宋体" w:eastAsia="宋体" w:hAnsi="宋体" w:cs="宋体"/>
                <w:kern w:val="0"/>
                <w:sz w:val="24"/>
                <w:szCs w:val="24"/>
              </w:rPr>
              <w:t>以及供货保障方案等情况进行评分：提供的方案完整、详细、具体、可行性强的得2分；提供的方案不够周全详细、具体、完善、可行性一般的得1分；提供的方案不周全详细、具体、可行性较差的得0.5分；未提供的不得分。</w:t>
            </w:r>
          </w:p>
        </w:tc>
      </w:tr>
      <w:tr w:rsidR="00BF46C1" w:rsidRPr="00BF46C1">
        <w:trPr>
          <w:tblCellSpacing w:w="0" w:type="dxa"/>
        </w:trPr>
        <w:tc>
          <w:tcPr>
            <w:tcW w:w="1009" w:type="dxa"/>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lastRenderedPageBreak/>
              <w:t>4、业绩</w:t>
            </w:r>
          </w:p>
        </w:tc>
        <w:tc>
          <w:tcPr>
            <w:tcW w:w="702" w:type="dxa"/>
            <w:vAlign w:val="center"/>
          </w:tcPr>
          <w:p w:rsidR="00D97246" w:rsidRPr="00BF46C1" w:rsidRDefault="0099314F">
            <w:pPr>
              <w:widowControl/>
              <w:jc w:val="center"/>
              <w:rPr>
                <w:rFonts w:ascii="宋体" w:eastAsia="宋体" w:hAnsi="宋体" w:cs="宋体"/>
                <w:kern w:val="0"/>
                <w:sz w:val="24"/>
                <w:szCs w:val="24"/>
              </w:rPr>
            </w:pPr>
            <w:r w:rsidRPr="00BF46C1">
              <w:rPr>
                <w:rFonts w:ascii="宋体" w:eastAsia="宋体" w:hAnsi="宋体" w:cs="宋体"/>
                <w:kern w:val="0"/>
                <w:sz w:val="24"/>
                <w:szCs w:val="24"/>
              </w:rPr>
              <w:t>3</w:t>
            </w:r>
          </w:p>
        </w:tc>
        <w:tc>
          <w:tcPr>
            <w:tcW w:w="6615" w:type="dxa"/>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根据各投标人提供自2014年1月1日起至本项目投标截止时间止(日期以验收证明时间为准)由投标人所完成与本项目同类的销售业绩情况，由评委进行评议并打分，每提供一份完整业绩的得1分，满分3分。 注：投标人须同时提供中标公告(提供相关网站中标公告的下载网页并注明网址)、中标通知书复印件、采购合同文本复印件，以及能够证明</w:t>
            </w:r>
            <w:proofErr w:type="gramStart"/>
            <w:r w:rsidRPr="00BF46C1">
              <w:rPr>
                <w:rFonts w:ascii="宋体" w:eastAsia="宋体" w:hAnsi="宋体" w:cs="宋体"/>
                <w:kern w:val="0"/>
                <w:sz w:val="24"/>
                <w:szCs w:val="24"/>
              </w:rPr>
              <w:t>该业绩</w:t>
            </w:r>
            <w:proofErr w:type="gramEnd"/>
            <w:r w:rsidRPr="00BF46C1">
              <w:rPr>
                <w:rFonts w:ascii="宋体" w:eastAsia="宋体" w:hAnsi="宋体" w:cs="宋体"/>
                <w:kern w:val="0"/>
                <w:sz w:val="24"/>
                <w:szCs w:val="24"/>
              </w:rPr>
              <w:t>项目已经采购人验收合格的相关证明文件复印件(原件备查)，未同时提供以上证明材料的本项不得分。采购合同文本须加盖投标人公章并注明复印件与原件一致，评标委员会将保留要求投标人提供原件予以核查的权利。评标过程中如发现填报不实，本项不得分。</w:t>
            </w:r>
          </w:p>
        </w:tc>
      </w:tr>
    </w:tbl>
    <w:p w:rsidR="00D97246" w:rsidRPr="00BF46C1" w:rsidRDefault="0099314F">
      <w:pPr>
        <w:widowControl/>
        <w:spacing w:line="480" w:lineRule="atLeast"/>
        <w:ind w:firstLine="482"/>
        <w:jc w:val="left"/>
        <w:rPr>
          <w:rFonts w:ascii="宋体" w:eastAsia="宋体" w:hAnsi="宋体" w:cs="宋体"/>
          <w:kern w:val="0"/>
          <w:sz w:val="24"/>
          <w:szCs w:val="24"/>
        </w:rPr>
      </w:pPr>
      <w:r w:rsidRPr="00BF46C1">
        <w:rPr>
          <w:rFonts w:ascii="宋体" w:eastAsia="宋体" w:hAnsi="宋体" w:cs="宋体"/>
          <w:kern w:val="0"/>
          <w:sz w:val="24"/>
          <w:szCs w:val="24"/>
        </w:rPr>
        <w:t>④加分项（</w:t>
      </w:r>
      <w:r w:rsidRPr="00BF46C1">
        <w:rPr>
          <w:rFonts w:ascii="Calibri" w:eastAsia="宋体" w:hAnsi="Calibri" w:cs="Calibri"/>
          <w:kern w:val="0"/>
          <w:sz w:val="24"/>
          <w:szCs w:val="24"/>
        </w:rPr>
        <w:t>F4</w:t>
      </w:r>
      <w:r w:rsidRPr="00BF46C1">
        <w:rPr>
          <w:rFonts w:ascii="宋体" w:eastAsia="宋体" w:hAnsi="宋体" w:cs="宋体"/>
          <w:kern w:val="0"/>
          <w:sz w:val="24"/>
          <w:szCs w:val="24"/>
        </w:rPr>
        <w:t>×</w:t>
      </w:r>
      <w:r w:rsidRPr="00BF46C1">
        <w:rPr>
          <w:rFonts w:ascii="Calibri" w:eastAsia="宋体" w:hAnsi="Calibri" w:cs="Calibri"/>
          <w:kern w:val="0"/>
          <w:sz w:val="24"/>
          <w:szCs w:val="24"/>
        </w:rPr>
        <w:t>A4</w:t>
      </w:r>
      <w:r w:rsidRPr="00BF46C1">
        <w:rPr>
          <w:rFonts w:ascii="宋体" w:eastAsia="宋体" w:hAnsi="宋体" w:cs="宋体"/>
          <w:kern w:val="0"/>
          <w:sz w:val="24"/>
          <w:szCs w:val="24"/>
        </w:rPr>
        <w:t>）</w:t>
      </w:r>
    </w:p>
    <w:p w:rsidR="00D97246" w:rsidRPr="00BF46C1" w:rsidRDefault="0099314F">
      <w:pPr>
        <w:widowControl/>
        <w:spacing w:line="480" w:lineRule="atLeast"/>
        <w:ind w:firstLine="482"/>
        <w:jc w:val="left"/>
        <w:rPr>
          <w:rFonts w:ascii="宋体" w:eastAsia="宋体" w:hAnsi="宋体" w:cs="宋体"/>
          <w:kern w:val="0"/>
          <w:sz w:val="24"/>
          <w:szCs w:val="24"/>
        </w:rPr>
      </w:pPr>
      <w:r w:rsidRPr="00BF46C1">
        <w:rPr>
          <w:rFonts w:ascii="宋体" w:eastAsia="宋体" w:hAnsi="宋体" w:cs="宋体"/>
          <w:kern w:val="0"/>
          <w:sz w:val="24"/>
          <w:szCs w:val="24"/>
        </w:rPr>
        <w:t>a.优先类节能产品、环境标志产品：</w:t>
      </w:r>
    </w:p>
    <w:p w:rsidR="00D97246" w:rsidRPr="00BF46C1" w:rsidRDefault="0099314F">
      <w:pPr>
        <w:widowControl/>
        <w:spacing w:line="480" w:lineRule="atLeast"/>
        <w:ind w:firstLine="482"/>
        <w:jc w:val="left"/>
        <w:rPr>
          <w:rFonts w:ascii="宋体" w:eastAsia="宋体" w:hAnsi="宋体" w:cs="宋体"/>
          <w:kern w:val="0"/>
          <w:sz w:val="24"/>
          <w:szCs w:val="24"/>
        </w:rPr>
      </w:pPr>
      <w:r w:rsidRPr="00BF46C1">
        <w:rPr>
          <w:rFonts w:ascii="宋体" w:eastAsia="宋体" w:hAnsi="宋体" w:cs="宋体"/>
          <w:kern w:val="0"/>
          <w:sz w:val="24"/>
          <w:szCs w:val="24"/>
        </w:rPr>
        <w:t>a1若同一合同包内节能、环境标志产品报价总金额低于该合同包报价总金额</w:t>
      </w:r>
      <w:r w:rsidRPr="00BF46C1">
        <w:rPr>
          <w:rFonts w:ascii="Calibri" w:eastAsia="宋体" w:hAnsi="Calibri" w:cs="Calibri"/>
          <w:kern w:val="0"/>
          <w:sz w:val="24"/>
          <w:szCs w:val="24"/>
        </w:rPr>
        <w:t>20%</w:t>
      </w:r>
      <w:r w:rsidRPr="00BF46C1">
        <w:rPr>
          <w:rFonts w:ascii="宋体" w:eastAsia="宋体" w:hAnsi="宋体" w:cs="宋体"/>
          <w:kern w:val="0"/>
          <w:sz w:val="24"/>
          <w:szCs w:val="24"/>
        </w:rPr>
        <w:t>（含</w:t>
      </w:r>
      <w:r w:rsidRPr="00BF46C1">
        <w:rPr>
          <w:rFonts w:ascii="Calibri" w:eastAsia="宋体" w:hAnsi="Calibri" w:cs="Calibri"/>
          <w:kern w:val="0"/>
          <w:sz w:val="24"/>
          <w:szCs w:val="24"/>
        </w:rPr>
        <w:t>20%</w:t>
      </w:r>
      <w:r w:rsidRPr="00BF46C1">
        <w:rPr>
          <w:rFonts w:ascii="宋体" w:eastAsia="宋体" w:hAnsi="宋体" w:cs="宋体"/>
          <w:kern w:val="0"/>
          <w:sz w:val="24"/>
          <w:szCs w:val="24"/>
        </w:rPr>
        <w:t>）以下，将分别给予节能、环境标志产品价格项（</w:t>
      </w:r>
      <w:r w:rsidRPr="00BF46C1">
        <w:rPr>
          <w:rFonts w:ascii="Calibri" w:eastAsia="宋体" w:hAnsi="Calibri" w:cs="Calibri"/>
          <w:kern w:val="0"/>
          <w:sz w:val="24"/>
          <w:szCs w:val="24"/>
        </w:rPr>
        <w:t>F1</w:t>
      </w:r>
      <w:r w:rsidRPr="00BF46C1">
        <w:rPr>
          <w:rFonts w:ascii="宋体" w:eastAsia="宋体" w:hAnsi="宋体" w:cs="宋体"/>
          <w:kern w:val="0"/>
          <w:sz w:val="24"/>
          <w:szCs w:val="24"/>
        </w:rPr>
        <w:t>×</w:t>
      </w:r>
      <w:r w:rsidRPr="00BF46C1">
        <w:rPr>
          <w:rFonts w:ascii="Calibri" w:eastAsia="宋体" w:hAnsi="Calibri" w:cs="Calibri"/>
          <w:kern w:val="0"/>
          <w:sz w:val="24"/>
          <w:szCs w:val="24"/>
        </w:rPr>
        <w:t>A1</w:t>
      </w:r>
      <w:r w:rsidRPr="00BF46C1">
        <w:rPr>
          <w:rFonts w:ascii="宋体" w:eastAsia="宋体" w:hAnsi="宋体" w:cs="宋体"/>
          <w:kern w:val="0"/>
          <w:sz w:val="24"/>
          <w:szCs w:val="24"/>
        </w:rPr>
        <w:t>，按照满分计）和技术项（</w:t>
      </w:r>
      <w:r w:rsidRPr="00BF46C1">
        <w:rPr>
          <w:rFonts w:ascii="Calibri" w:eastAsia="宋体" w:hAnsi="Calibri" w:cs="Calibri"/>
          <w:kern w:val="0"/>
          <w:sz w:val="24"/>
          <w:szCs w:val="24"/>
        </w:rPr>
        <w:t>F2</w:t>
      </w:r>
      <w:r w:rsidRPr="00BF46C1">
        <w:rPr>
          <w:rFonts w:ascii="宋体" w:eastAsia="宋体" w:hAnsi="宋体" w:cs="宋体"/>
          <w:kern w:val="0"/>
          <w:sz w:val="24"/>
          <w:szCs w:val="24"/>
        </w:rPr>
        <w:t>×</w:t>
      </w:r>
      <w:r w:rsidRPr="00BF46C1">
        <w:rPr>
          <w:rFonts w:ascii="Calibri" w:eastAsia="宋体" w:hAnsi="Calibri" w:cs="Calibri"/>
          <w:kern w:val="0"/>
          <w:sz w:val="24"/>
          <w:szCs w:val="24"/>
        </w:rPr>
        <w:t>A2</w:t>
      </w:r>
      <w:r w:rsidRPr="00BF46C1">
        <w:rPr>
          <w:rFonts w:ascii="宋体" w:eastAsia="宋体" w:hAnsi="宋体" w:cs="宋体"/>
          <w:kern w:val="0"/>
          <w:sz w:val="24"/>
          <w:szCs w:val="24"/>
        </w:rPr>
        <w:t>，按照满分计）</w:t>
      </w:r>
      <w:r w:rsidRPr="00BF46C1">
        <w:rPr>
          <w:rFonts w:ascii="Calibri" w:eastAsia="宋体" w:hAnsi="Calibri" w:cs="Calibri"/>
          <w:kern w:val="0"/>
          <w:sz w:val="24"/>
          <w:szCs w:val="24"/>
        </w:rPr>
        <w:t>4%</w:t>
      </w:r>
      <w:r w:rsidRPr="00BF46C1">
        <w:rPr>
          <w:rFonts w:ascii="宋体" w:eastAsia="宋体" w:hAnsi="宋体" w:cs="宋体"/>
          <w:kern w:val="0"/>
          <w:sz w:val="24"/>
          <w:szCs w:val="24"/>
        </w:rPr>
        <w:t>的加分；若同一合同包内节能、环境标志产品报价总金额占该合同包报价总金额</w:t>
      </w:r>
      <w:r w:rsidRPr="00BF46C1">
        <w:rPr>
          <w:rFonts w:ascii="Calibri" w:eastAsia="宋体" w:hAnsi="Calibri" w:cs="Calibri"/>
          <w:kern w:val="0"/>
          <w:sz w:val="24"/>
          <w:szCs w:val="24"/>
        </w:rPr>
        <w:t>20%-50%</w:t>
      </w:r>
      <w:r w:rsidRPr="00BF46C1">
        <w:rPr>
          <w:rFonts w:ascii="宋体" w:eastAsia="宋体" w:hAnsi="宋体" w:cs="宋体"/>
          <w:kern w:val="0"/>
          <w:sz w:val="24"/>
          <w:szCs w:val="24"/>
        </w:rPr>
        <w:t>（含</w:t>
      </w:r>
      <w:r w:rsidRPr="00BF46C1">
        <w:rPr>
          <w:rFonts w:ascii="Calibri" w:eastAsia="宋体" w:hAnsi="Calibri" w:cs="Calibri"/>
          <w:kern w:val="0"/>
          <w:sz w:val="24"/>
          <w:szCs w:val="24"/>
        </w:rPr>
        <w:t>50%</w:t>
      </w:r>
      <w:r w:rsidRPr="00BF46C1">
        <w:rPr>
          <w:rFonts w:ascii="宋体" w:eastAsia="宋体" w:hAnsi="宋体" w:cs="宋体"/>
          <w:kern w:val="0"/>
          <w:sz w:val="24"/>
          <w:szCs w:val="24"/>
        </w:rPr>
        <w:t>），将分别给予节能、环境标志产品价格项（</w:t>
      </w:r>
      <w:r w:rsidRPr="00BF46C1">
        <w:rPr>
          <w:rFonts w:ascii="Calibri" w:eastAsia="宋体" w:hAnsi="Calibri" w:cs="Calibri"/>
          <w:kern w:val="0"/>
          <w:sz w:val="24"/>
          <w:szCs w:val="24"/>
        </w:rPr>
        <w:t>F1</w:t>
      </w:r>
      <w:r w:rsidRPr="00BF46C1">
        <w:rPr>
          <w:rFonts w:ascii="宋体" w:eastAsia="宋体" w:hAnsi="宋体" w:cs="宋体"/>
          <w:kern w:val="0"/>
          <w:sz w:val="24"/>
          <w:szCs w:val="24"/>
        </w:rPr>
        <w:t>×</w:t>
      </w:r>
      <w:r w:rsidRPr="00BF46C1">
        <w:rPr>
          <w:rFonts w:ascii="Calibri" w:eastAsia="宋体" w:hAnsi="Calibri" w:cs="Calibri"/>
          <w:kern w:val="0"/>
          <w:sz w:val="24"/>
          <w:szCs w:val="24"/>
        </w:rPr>
        <w:t>A1</w:t>
      </w:r>
      <w:r w:rsidRPr="00BF46C1">
        <w:rPr>
          <w:rFonts w:ascii="宋体" w:eastAsia="宋体" w:hAnsi="宋体" w:cs="宋体"/>
          <w:kern w:val="0"/>
          <w:sz w:val="24"/>
          <w:szCs w:val="24"/>
        </w:rPr>
        <w:t>，按照满分计）和技术项（</w:t>
      </w:r>
      <w:r w:rsidRPr="00BF46C1">
        <w:rPr>
          <w:rFonts w:ascii="Calibri" w:eastAsia="宋体" w:hAnsi="Calibri" w:cs="Calibri"/>
          <w:kern w:val="0"/>
          <w:sz w:val="24"/>
          <w:szCs w:val="24"/>
        </w:rPr>
        <w:t>F2</w:t>
      </w:r>
      <w:r w:rsidRPr="00BF46C1">
        <w:rPr>
          <w:rFonts w:ascii="宋体" w:eastAsia="宋体" w:hAnsi="宋体" w:cs="宋体"/>
          <w:kern w:val="0"/>
          <w:sz w:val="24"/>
          <w:szCs w:val="24"/>
        </w:rPr>
        <w:t>×</w:t>
      </w:r>
      <w:r w:rsidRPr="00BF46C1">
        <w:rPr>
          <w:rFonts w:ascii="Calibri" w:eastAsia="宋体" w:hAnsi="Calibri" w:cs="Calibri"/>
          <w:kern w:val="0"/>
          <w:sz w:val="24"/>
          <w:szCs w:val="24"/>
        </w:rPr>
        <w:t>A2</w:t>
      </w:r>
      <w:r w:rsidRPr="00BF46C1">
        <w:rPr>
          <w:rFonts w:ascii="宋体" w:eastAsia="宋体" w:hAnsi="宋体" w:cs="宋体"/>
          <w:kern w:val="0"/>
          <w:sz w:val="24"/>
          <w:szCs w:val="24"/>
        </w:rPr>
        <w:t>，按照满分计）</w:t>
      </w:r>
      <w:r w:rsidRPr="00BF46C1">
        <w:rPr>
          <w:rFonts w:ascii="Calibri" w:eastAsia="宋体" w:hAnsi="Calibri" w:cs="Calibri"/>
          <w:kern w:val="0"/>
          <w:sz w:val="24"/>
          <w:szCs w:val="24"/>
        </w:rPr>
        <w:t>6%</w:t>
      </w:r>
      <w:r w:rsidRPr="00BF46C1">
        <w:rPr>
          <w:rFonts w:ascii="宋体" w:eastAsia="宋体" w:hAnsi="宋体" w:cs="宋体"/>
          <w:kern w:val="0"/>
          <w:sz w:val="24"/>
          <w:szCs w:val="24"/>
        </w:rPr>
        <w:t>的加分；若同一合同包内节能、环境标志产品报价总金额占该合同包报价总金额</w:t>
      </w:r>
      <w:r w:rsidRPr="00BF46C1">
        <w:rPr>
          <w:rFonts w:ascii="Calibri" w:eastAsia="宋体" w:hAnsi="Calibri" w:cs="Calibri"/>
          <w:kern w:val="0"/>
          <w:sz w:val="24"/>
          <w:szCs w:val="24"/>
        </w:rPr>
        <w:t>50%</w:t>
      </w:r>
      <w:r w:rsidRPr="00BF46C1">
        <w:rPr>
          <w:rFonts w:ascii="宋体" w:eastAsia="宋体" w:hAnsi="宋体" w:cs="宋体"/>
          <w:kern w:val="0"/>
          <w:sz w:val="24"/>
          <w:szCs w:val="24"/>
        </w:rPr>
        <w:t>以上的，将分别给予节能、环境标志产品价格项（</w:t>
      </w:r>
      <w:r w:rsidRPr="00BF46C1">
        <w:rPr>
          <w:rFonts w:ascii="Calibri" w:eastAsia="宋体" w:hAnsi="Calibri" w:cs="Calibri"/>
          <w:kern w:val="0"/>
          <w:sz w:val="24"/>
          <w:szCs w:val="24"/>
        </w:rPr>
        <w:t>F1</w:t>
      </w:r>
      <w:r w:rsidRPr="00BF46C1">
        <w:rPr>
          <w:rFonts w:ascii="宋体" w:eastAsia="宋体" w:hAnsi="宋体" w:cs="宋体"/>
          <w:kern w:val="0"/>
          <w:sz w:val="24"/>
          <w:szCs w:val="24"/>
        </w:rPr>
        <w:t>×</w:t>
      </w:r>
      <w:r w:rsidRPr="00BF46C1">
        <w:rPr>
          <w:rFonts w:ascii="Calibri" w:eastAsia="宋体" w:hAnsi="Calibri" w:cs="Calibri"/>
          <w:kern w:val="0"/>
          <w:sz w:val="24"/>
          <w:szCs w:val="24"/>
        </w:rPr>
        <w:t>A1</w:t>
      </w:r>
      <w:r w:rsidRPr="00BF46C1">
        <w:rPr>
          <w:rFonts w:ascii="宋体" w:eastAsia="宋体" w:hAnsi="宋体" w:cs="宋体"/>
          <w:kern w:val="0"/>
          <w:sz w:val="24"/>
          <w:szCs w:val="24"/>
        </w:rPr>
        <w:t>，按照满分计）和技术项（</w:t>
      </w:r>
      <w:r w:rsidRPr="00BF46C1">
        <w:rPr>
          <w:rFonts w:ascii="Calibri" w:eastAsia="宋体" w:hAnsi="Calibri" w:cs="Calibri"/>
          <w:kern w:val="0"/>
          <w:sz w:val="24"/>
          <w:szCs w:val="24"/>
        </w:rPr>
        <w:t>F2</w:t>
      </w:r>
      <w:r w:rsidRPr="00BF46C1">
        <w:rPr>
          <w:rFonts w:ascii="宋体" w:eastAsia="宋体" w:hAnsi="宋体" w:cs="宋体"/>
          <w:kern w:val="0"/>
          <w:sz w:val="24"/>
          <w:szCs w:val="24"/>
        </w:rPr>
        <w:t>×</w:t>
      </w:r>
      <w:r w:rsidRPr="00BF46C1">
        <w:rPr>
          <w:rFonts w:ascii="Calibri" w:eastAsia="宋体" w:hAnsi="Calibri" w:cs="Calibri"/>
          <w:kern w:val="0"/>
          <w:sz w:val="24"/>
          <w:szCs w:val="24"/>
        </w:rPr>
        <w:t>A2</w:t>
      </w:r>
      <w:r w:rsidRPr="00BF46C1">
        <w:rPr>
          <w:rFonts w:ascii="宋体" w:eastAsia="宋体" w:hAnsi="宋体" w:cs="宋体"/>
          <w:kern w:val="0"/>
          <w:sz w:val="24"/>
          <w:szCs w:val="24"/>
        </w:rPr>
        <w:t>，按照满分计）</w:t>
      </w:r>
      <w:r w:rsidRPr="00BF46C1">
        <w:rPr>
          <w:rFonts w:ascii="Calibri" w:eastAsia="宋体" w:hAnsi="Calibri" w:cs="Calibri"/>
          <w:kern w:val="0"/>
          <w:sz w:val="24"/>
          <w:szCs w:val="24"/>
        </w:rPr>
        <w:t>8%</w:t>
      </w:r>
      <w:r w:rsidRPr="00BF46C1">
        <w:rPr>
          <w:rFonts w:ascii="宋体" w:eastAsia="宋体" w:hAnsi="宋体" w:cs="宋体"/>
          <w:kern w:val="0"/>
          <w:sz w:val="24"/>
          <w:szCs w:val="24"/>
        </w:rPr>
        <w:t>的加分。</w:t>
      </w:r>
    </w:p>
    <w:p w:rsidR="00D97246" w:rsidRPr="00BF46C1" w:rsidRDefault="0099314F">
      <w:pPr>
        <w:widowControl/>
        <w:spacing w:line="480" w:lineRule="atLeast"/>
        <w:ind w:firstLine="482"/>
        <w:jc w:val="left"/>
        <w:rPr>
          <w:rFonts w:ascii="宋体" w:eastAsia="宋体" w:hAnsi="宋体" w:cs="宋体"/>
          <w:kern w:val="0"/>
          <w:sz w:val="24"/>
          <w:szCs w:val="24"/>
        </w:rPr>
      </w:pPr>
      <w:r w:rsidRPr="00BF46C1">
        <w:rPr>
          <w:rFonts w:ascii="宋体" w:eastAsia="宋体" w:hAnsi="宋体" w:cs="宋体"/>
          <w:kern w:val="0"/>
          <w:sz w:val="24"/>
          <w:szCs w:val="24"/>
        </w:rPr>
        <w:t xml:space="preserve">a2若节能、环境标志产品仅是构成投标产品的部件、组件或零件，则该投标产品不享受鼓励优惠政策。同一品目中各认证证书不重复计算加分。强制类节能产品不享受加分。 </w:t>
      </w:r>
    </w:p>
    <w:tbl>
      <w:tblPr>
        <w:tblW w:w="8326"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028"/>
        <w:gridCol w:w="683"/>
        <w:gridCol w:w="6615"/>
      </w:tblGrid>
      <w:tr w:rsidR="00BF46C1" w:rsidRPr="00BF46C1">
        <w:trPr>
          <w:tblHeader/>
          <w:tblCellSpacing w:w="0" w:type="dxa"/>
        </w:trPr>
        <w:tc>
          <w:tcPr>
            <w:tcW w:w="1028" w:type="dxa"/>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评标项目</w:t>
            </w:r>
          </w:p>
        </w:tc>
        <w:tc>
          <w:tcPr>
            <w:tcW w:w="683" w:type="dxa"/>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评标分值</w:t>
            </w:r>
          </w:p>
        </w:tc>
        <w:tc>
          <w:tcPr>
            <w:tcW w:w="6615" w:type="dxa"/>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评标方法描述</w:t>
            </w:r>
          </w:p>
        </w:tc>
      </w:tr>
      <w:tr w:rsidR="00BF46C1" w:rsidRPr="00BF46C1">
        <w:trPr>
          <w:tblCellSpacing w:w="0" w:type="dxa"/>
        </w:trPr>
        <w:tc>
          <w:tcPr>
            <w:tcW w:w="1028" w:type="dxa"/>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节能、减排、环境标志产品部分</w:t>
            </w:r>
          </w:p>
        </w:tc>
        <w:tc>
          <w:tcPr>
            <w:tcW w:w="683" w:type="dxa"/>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7.2</w:t>
            </w:r>
          </w:p>
        </w:tc>
        <w:tc>
          <w:tcPr>
            <w:tcW w:w="6615" w:type="dxa"/>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(1) 根据《国务院办公厅关于建立政府强制采购节能产品制度的通知》(国办发[2007]51号)和财政部国家发展改革委关于印发《节能产品政府采购实施意见》的通知(财库[2004]185号)以及《财政部 国家发展改革委关于调整节能产品政府采购清单的通知》财库〔2018〕73号的规定，节能清单中的节能清单中的台式计算机，便携式计算机，平板式微型计算机，激光打印机，针式打印机，显示设备，制冷压缩机，空调机组，专用制冷、空调设备，镇流器，空调机，电热水器，普通照明用双端荧光灯，电视设备，视频设备，便器，水嘴等品目为政府强制采购的节能产品(具体品目以“★”标注)，本次采购货物中属</w:t>
            </w:r>
            <w:r w:rsidRPr="00BF46C1">
              <w:rPr>
                <w:rFonts w:ascii="宋体" w:eastAsia="宋体" w:hAnsi="宋体" w:cs="宋体"/>
                <w:kern w:val="0"/>
                <w:sz w:val="24"/>
                <w:szCs w:val="24"/>
              </w:rPr>
              <w:lastRenderedPageBreak/>
              <w:t>政府强制采购节能产品的，投标人所投产品必须是财政部、国家发展改革委公示的《节能产品政府采购清单》内产品，并提供产品的证明资料复印件加盖投标人公章，否则投标无效。 (2)节能(非强制类产品)、减排、环境标志产品评审优惠内容及幅度如下： ①、若同一合同包内的节能(非强制类产品)、减排、环境标志产品报价总金额低于本合同包报价总金额20%(含20%)以下的，将分别给予节能、减排、环境标志产品价格评标项和技术评标</w:t>
            </w:r>
            <w:proofErr w:type="gramStart"/>
            <w:r w:rsidRPr="00BF46C1">
              <w:rPr>
                <w:rFonts w:ascii="宋体" w:eastAsia="宋体" w:hAnsi="宋体" w:cs="宋体"/>
                <w:kern w:val="0"/>
                <w:sz w:val="24"/>
                <w:szCs w:val="24"/>
              </w:rPr>
              <w:t>项标准</w:t>
            </w:r>
            <w:proofErr w:type="gramEnd"/>
            <w:r w:rsidRPr="00BF46C1">
              <w:rPr>
                <w:rFonts w:ascii="宋体" w:eastAsia="宋体" w:hAnsi="宋体" w:cs="宋体"/>
                <w:kern w:val="0"/>
                <w:sz w:val="24"/>
                <w:szCs w:val="24"/>
              </w:rPr>
              <w:t>总分值4％的加分； ②、若同一合同包内节能(非强制类产品)、减排、环境标志产品报价总金额占本合同包报价总金额20%-50%(含50%)的，将分别给予节能、减排、环境标志产品在价格评标项和技术评标</w:t>
            </w:r>
            <w:proofErr w:type="gramStart"/>
            <w:r w:rsidRPr="00BF46C1">
              <w:rPr>
                <w:rFonts w:ascii="宋体" w:eastAsia="宋体" w:hAnsi="宋体" w:cs="宋体"/>
                <w:kern w:val="0"/>
                <w:sz w:val="24"/>
                <w:szCs w:val="24"/>
              </w:rPr>
              <w:t>项标准</w:t>
            </w:r>
            <w:proofErr w:type="gramEnd"/>
            <w:r w:rsidRPr="00BF46C1">
              <w:rPr>
                <w:rFonts w:ascii="宋体" w:eastAsia="宋体" w:hAnsi="宋体" w:cs="宋体"/>
                <w:kern w:val="0"/>
                <w:sz w:val="24"/>
                <w:szCs w:val="24"/>
              </w:rPr>
              <w:t>总分值6％的加分； ③、若同一合同包内节能(非强制类产品)、减排、环境标志产品报价总金额占本合同包报价总金额50%以上的，将分别给予节能、减排、环境标志产品在价格评标项和技术评标</w:t>
            </w:r>
            <w:proofErr w:type="gramStart"/>
            <w:r w:rsidRPr="00BF46C1">
              <w:rPr>
                <w:rFonts w:ascii="宋体" w:eastAsia="宋体" w:hAnsi="宋体" w:cs="宋体"/>
                <w:kern w:val="0"/>
                <w:sz w:val="24"/>
                <w:szCs w:val="24"/>
              </w:rPr>
              <w:t>项标准</w:t>
            </w:r>
            <w:proofErr w:type="gramEnd"/>
            <w:r w:rsidRPr="00BF46C1">
              <w:rPr>
                <w:rFonts w:ascii="宋体" w:eastAsia="宋体" w:hAnsi="宋体" w:cs="宋体"/>
                <w:kern w:val="0"/>
                <w:sz w:val="24"/>
                <w:szCs w:val="24"/>
              </w:rPr>
              <w:t>总分值8％的加分。 注：本次政府采购活动已经开展但尚未进入评审环节的，执行本期和下期节能清单。对于同时列入财政部、环境保护部公示的《环境标志产品政府采购清单》和财政部、国家发展改革委公示的《节能产品政府采购清单》的产品，应当优先于只获得其中一项认证的产品。 投标人在投标时必须对属于节能、减排、环境标志产品单独在节能(非强制类)、环境标志产品统计表中填写，并提供产品的证明资料复印件附在报价部分(电子证明资料应上传在对应评分模块)且加盖投标人公章。未单独分项报价或未按规定提供产品的证明资料的不给予加分。投标产品属于节能、减排、环境标志清单内产品的，可享受相关的鼓励优惠政策；若节能、减排、环境标志清单内的产品仅是构成投标产品的部件、组件或零件的，则该投标产品不享受鼓励优惠政策。评标委员会审查此项</w:t>
            </w:r>
            <w:proofErr w:type="gramStart"/>
            <w:r w:rsidRPr="00BF46C1">
              <w:rPr>
                <w:rFonts w:ascii="宋体" w:eastAsia="宋体" w:hAnsi="宋体" w:cs="宋体"/>
                <w:kern w:val="0"/>
                <w:sz w:val="24"/>
                <w:szCs w:val="24"/>
              </w:rPr>
              <w:t>响应性只根据</w:t>
            </w:r>
            <w:proofErr w:type="gramEnd"/>
            <w:r w:rsidRPr="00BF46C1">
              <w:rPr>
                <w:rFonts w:ascii="宋体" w:eastAsia="宋体" w:hAnsi="宋体" w:cs="宋体"/>
                <w:kern w:val="0"/>
                <w:sz w:val="24"/>
                <w:szCs w:val="24"/>
              </w:rPr>
              <w:t>投标文件本身的内容，而不寻求其他的外部证据。(本文件中其他有关附加部分评审中节能(非强制类)环境标志产品描述情况与此处不一致，以此处为准)</w:t>
            </w:r>
          </w:p>
        </w:tc>
      </w:tr>
    </w:tbl>
    <w:p w:rsidR="00D97246" w:rsidRPr="00BF46C1" w:rsidRDefault="0099314F">
      <w:pPr>
        <w:widowControl/>
        <w:spacing w:line="480" w:lineRule="atLeast"/>
        <w:ind w:firstLine="480"/>
        <w:jc w:val="left"/>
        <w:rPr>
          <w:rFonts w:ascii="宋体" w:eastAsia="宋体" w:hAnsi="宋体" w:cs="宋体"/>
          <w:kern w:val="0"/>
          <w:sz w:val="24"/>
          <w:szCs w:val="24"/>
        </w:rPr>
      </w:pPr>
      <w:r w:rsidRPr="00BF46C1">
        <w:rPr>
          <w:rFonts w:ascii="宋体" w:eastAsia="宋体" w:hAnsi="宋体" w:cs="宋体"/>
          <w:kern w:val="0"/>
          <w:sz w:val="24"/>
          <w:szCs w:val="24"/>
        </w:rPr>
        <w:lastRenderedPageBreak/>
        <w:t xml:space="preserve">（4）中标候选人排列规则顺序如下： </w:t>
      </w:r>
    </w:p>
    <w:p w:rsidR="00D97246" w:rsidRPr="00BF46C1" w:rsidRDefault="0099314F">
      <w:pPr>
        <w:widowControl/>
        <w:spacing w:line="480" w:lineRule="atLeast"/>
        <w:ind w:firstLine="480"/>
        <w:jc w:val="left"/>
        <w:rPr>
          <w:rFonts w:ascii="宋体" w:eastAsia="宋体" w:hAnsi="宋体" w:cs="宋体"/>
          <w:kern w:val="0"/>
          <w:sz w:val="24"/>
          <w:szCs w:val="24"/>
        </w:rPr>
      </w:pPr>
      <w:r w:rsidRPr="00BF46C1">
        <w:rPr>
          <w:rFonts w:ascii="宋体" w:eastAsia="宋体" w:hAnsi="宋体" w:cs="宋体"/>
          <w:kern w:val="0"/>
          <w:sz w:val="24"/>
          <w:szCs w:val="24"/>
        </w:rPr>
        <w:t>a.按照评标总得分（</w:t>
      </w:r>
      <w:r w:rsidRPr="00BF46C1">
        <w:rPr>
          <w:rFonts w:ascii="Calibri" w:eastAsia="宋体" w:hAnsi="Calibri" w:cs="Calibri"/>
          <w:kern w:val="0"/>
          <w:sz w:val="24"/>
          <w:szCs w:val="24"/>
        </w:rPr>
        <w:t>FA</w:t>
      </w:r>
      <w:r w:rsidRPr="00BF46C1">
        <w:rPr>
          <w:rFonts w:ascii="宋体" w:eastAsia="宋体" w:hAnsi="宋体" w:cs="宋体"/>
          <w:kern w:val="0"/>
          <w:sz w:val="24"/>
          <w:szCs w:val="24"/>
        </w:rPr>
        <w:t>）由高到低顺序排列。</w:t>
      </w:r>
    </w:p>
    <w:p w:rsidR="00D97246" w:rsidRPr="00BF46C1" w:rsidRDefault="0099314F">
      <w:pPr>
        <w:widowControl/>
        <w:spacing w:line="480" w:lineRule="atLeast"/>
        <w:ind w:firstLine="480"/>
        <w:jc w:val="left"/>
        <w:rPr>
          <w:rFonts w:ascii="宋体" w:eastAsia="宋体" w:hAnsi="宋体" w:cs="宋体"/>
          <w:kern w:val="0"/>
          <w:sz w:val="24"/>
          <w:szCs w:val="24"/>
        </w:rPr>
      </w:pPr>
      <w:r w:rsidRPr="00BF46C1">
        <w:rPr>
          <w:rFonts w:ascii="宋体" w:eastAsia="宋体" w:hAnsi="宋体" w:cs="宋体"/>
          <w:kern w:val="0"/>
          <w:sz w:val="24"/>
          <w:szCs w:val="24"/>
        </w:rPr>
        <w:t>b.评标总得分（</w:t>
      </w:r>
      <w:r w:rsidRPr="00BF46C1">
        <w:rPr>
          <w:rFonts w:ascii="Calibri" w:eastAsia="宋体" w:hAnsi="Calibri" w:cs="Calibri"/>
          <w:kern w:val="0"/>
          <w:sz w:val="24"/>
          <w:szCs w:val="24"/>
        </w:rPr>
        <w:t>FA</w:t>
      </w:r>
      <w:r w:rsidRPr="00BF46C1">
        <w:rPr>
          <w:rFonts w:ascii="宋体" w:eastAsia="宋体" w:hAnsi="宋体" w:cs="宋体"/>
          <w:kern w:val="0"/>
          <w:sz w:val="24"/>
          <w:szCs w:val="24"/>
        </w:rPr>
        <w:t xml:space="preserve">）相同的，按照评标价（即价格扣除后的投标报价）由低到高顺序排列。 </w:t>
      </w:r>
    </w:p>
    <w:p w:rsidR="00D97246" w:rsidRPr="00BF46C1" w:rsidRDefault="0099314F">
      <w:pPr>
        <w:widowControl/>
        <w:spacing w:line="480" w:lineRule="atLeast"/>
        <w:ind w:firstLine="480"/>
        <w:jc w:val="left"/>
        <w:rPr>
          <w:rFonts w:ascii="宋体" w:eastAsia="宋体" w:hAnsi="宋体" w:cs="宋体"/>
          <w:kern w:val="0"/>
          <w:sz w:val="24"/>
          <w:szCs w:val="24"/>
        </w:rPr>
      </w:pPr>
      <w:r w:rsidRPr="00BF46C1">
        <w:rPr>
          <w:rFonts w:ascii="宋体" w:eastAsia="宋体" w:hAnsi="宋体" w:cs="宋体"/>
          <w:kern w:val="0"/>
          <w:sz w:val="24"/>
          <w:szCs w:val="24"/>
        </w:rPr>
        <w:t>c.评标总得分（</w:t>
      </w:r>
      <w:r w:rsidRPr="00BF46C1">
        <w:rPr>
          <w:rFonts w:ascii="Calibri" w:eastAsia="宋体" w:hAnsi="Calibri" w:cs="Calibri"/>
          <w:kern w:val="0"/>
          <w:sz w:val="24"/>
          <w:szCs w:val="24"/>
        </w:rPr>
        <w:t>FA</w:t>
      </w:r>
      <w:r w:rsidRPr="00BF46C1">
        <w:rPr>
          <w:rFonts w:ascii="宋体" w:eastAsia="宋体" w:hAnsi="宋体" w:cs="宋体"/>
          <w:kern w:val="0"/>
          <w:sz w:val="24"/>
          <w:szCs w:val="24"/>
        </w:rPr>
        <w:t xml:space="preserve">）且评标价（即价格扣除后的投标报价）相同的并列。 </w:t>
      </w:r>
    </w:p>
    <w:p w:rsidR="00D97246" w:rsidRPr="00BF46C1" w:rsidRDefault="0099314F">
      <w:pPr>
        <w:widowControl/>
        <w:spacing w:line="480" w:lineRule="atLeast"/>
        <w:jc w:val="left"/>
        <w:rPr>
          <w:rFonts w:ascii="宋体" w:eastAsia="宋体" w:hAnsi="宋体" w:cs="宋体"/>
          <w:kern w:val="0"/>
          <w:sz w:val="24"/>
          <w:szCs w:val="24"/>
        </w:rPr>
      </w:pPr>
      <w:r w:rsidRPr="00BF46C1">
        <w:rPr>
          <w:rFonts w:ascii="宋体" w:eastAsia="宋体" w:hAnsi="宋体" w:cs="宋体"/>
          <w:kern w:val="0"/>
          <w:sz w:val="24"/>
          <w:szCs w:val="24"/>
        </w:rPr>
        <w:t>8、其他规定</w:t>
      </w:r>
    </w:p>
    <w:p w:rsidR="00D97246" w:rsidRPr="00BF46C1" w:rsidRDefault="0099314F">
      <w:pPr>
        <w:widowControl/>
        <w:spacing w:line="480" w:lineRule="atLeast"/>
        <w:jc w:val="left"/>
        <w:rPr>
          <w:rFonts w:ascii="宋体" w:eastAsia="宋体" w:hAnsi="宋体" w:cs="宋体"/>
          <w:kern w:val="0"/>
          <w:sz w:val="24"/>
          <w:szCs w:val="24"/>
        </w:rPr>
      </w:pPr>
      <w:r w:rsidRPr="00BF46C1">
        <w:rPr>
          <w:rFonts w:ascii="宋体" w:eastAsia="宋体" w:hAnsi="宋体" w:cs="宋体"/>
          <w:kern w:val="0"/>
          <w:sz w:val="24"/>
          <w:szCs w:val="24"/>
        </w:rPr>
        <w:t>8.1评标应全程保密且不得透露给任</w:t>
      </w:r>
      <w:proofErr w:type="gramStart"/>
      <w:r w:rsidRPr="00BF46C1">
        <w:rPr>
          <w:rFonts w:ascii="宋体" w:eastAsia="宋体" w:hAnsi="宋体" w:cs="宋体"/>
          <w:kern w:val="0"/>
          <w:sz w:val="24"/>
          <w:szCs w:val="24"/>
        </w:rPr>
        <w:t>一</w:t>
      </w:r>
      <w:proofErr w:type="gramEnd"/>
      <w:r w:rsidRPr="00BF46C1">
        <w:rPr>
          <w:rFonts w:ascii="宋体" w:eastAsia="宋体" w:hAnsi="宋体" w:cs="宋体"/>
          <w:kern w:val="0"/>
          <w:sz w:val="24"/>
          <w:szCs w:val="24"/>
        </w:rPr>
        <w:t>投标人或与评标工作无关的人员。</w:t>
      </w:r>
    </w:p>
    <w:p w:rsidR="00D97246" w:rsidRPr="00BF46C1" w:rsidRDefault="0099314F">
      <w:pPr>
        <w:widowControl/>
        <w:spacing w:line="480" w:lineRule="atLeast"/>
        <w:jc w:val="left"/>
        <w:rPr>
          <w:rFonts w:ascii="宋体" w:eastAsia="宋体" w:hAnsi="宋体" w:cs="宋体"/>
          <w:kern w:val="0"/>
          <w:sz w:val="24"/>
          <w:szCs w:val="24"/>
        </w:rPr>
      </w:pPr>
      <w:r w:rsidRPr="00BF46C1">
        <w:rPr>
          <w:rFonts w:ascii="宋体" w:eastAsia="宋体" w:hAnsi="宋体" w:cs="宋体"/>
          <w:kern w:val="0"/>
          <w:sz w:val="24"/>
          <w:szCs w:val="24"/>
        </w:rPr>
        <w:t>8.2评标将进行全程实时录音录像，录音录像资料随采购文件一并存档。</w:t>
      </w:r>
    </w:p>
    <w:p w:rsidR="00D97246" w:rsidRPr="00BF46C1" w:rsidRDefault="0099314F">
      <w:pPr>
        <w:widowControl/>
        <w:spacing w:line="480" w:lineRule="atLeast"/>
        <w:jc w:val="left"/>
        <w:rPr>
          <w:rFonts w:ascii="宋体" w:eastAsia="宋体" w:hAnsi="宋体" w:cs="宋体"/>
          <w:kern w:val="0"/>
          <w:sz w:val="24"/>
          <w:szCs w:val="24"/>
        </w:rPr>
      </w:pPr>
      <w:r w:rsidRPr="00BF46C1">
        <w:rPr>
          <w:rFonts w:ascii="宋体" w:eastAsia="宋体" w:hAnsi="宋体" w:cs="宋体"/>
          <w:kern w:val="0"/>
          <w:sz w:val="24"/>
          <w:szCs w:val="24"/>
        </w:rPr>
        <w:lastRenderedPageBreak/>
        <w:t>8.3若投标人有任何试图干扰具体评标事务，影响评标委员会独立履行职责的行为，其投标无效且不予退还投标保证金。情节严重的，由财政部门列入不良行为记录。</w:t>
      </w:r>
    </w:p>
    <w:p w:rsidR="00D97246" w:rsidRPr="00BF46C1" w:rsidRDefault="0099314F">
      <w:pPr>
        <w:widowControl/>
        <w:spacing w:line="480" w:lineRule="atLeast"/>
        <w:jc w:val="left"/>
        <w:rPr>
          <w:rFonts w:ascii="宋体" w:eastAsia="宋体" w:hAnsi="宋体" w:cs="宋体"/>
          <w:kern w:val="0"/>
          <w:sz w:val="24"/>
          <w:szCs w:val="24"/>
        </w:rPr>
      </w:pPr>
      <w:r w:rsidRPr="00BF46C1">
        <w:rPr>
          <w:rFonts w:ascii="宋体" w:eastAsia="宋体" w:hAnsi="宋体" w:cs="宋体"/>
          <w:kern w:val="0"/>
          <w:sz w:val="24"/>
          <w:szCs w:val="24"/>
        </w:rPr>
        <w:t>8.4其他：无。</w:t>
      </w:r>
    </w:p>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br w:type="page"/>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lastRenderedPageBreak/>
        <w:t> </w:t>
      </w:r>
    </w:p>
    <w:p w:rsidR="00D97246" w:rsidRPr="00BF46C1" w:rsidRDefault="0099314F">
      <w:pPr>
        <w:widowControl/>
        <w:spacing w:before="75" w:after="75"/>
        <w:jc w:val="center"/>
        <w:rPr>
          <w:rFonts w:ascii="宋体" w:eastAsia="宋体" w:hAnsi="宋体" w:cs="宋体"/>
          <w:kern w:val="0"/>
          <w:sz w:val="24"/>
          <w:szCs w:val="24"/>
        </w:rPr>
      </w:pPr>
      <w:r w:rsidRPr="00BF46C1">
        <w:rPr>
          <w:rFonts w:ascii="宋体" w:eastAsia="宋体" w:hAnsi="宋体" w:cs="宋体"/>
          <w:b/>
          <w:bCs/>
          <w:kern w:val="0"/>
          <w:sz w:val="32"/>
          <w:szCs w:val="32"/>
        </w:rPr>
        <w:t>第五章   招标内容及要求</w:t>
      </w:r>
    </w:p>
    <w:p w:rsidR="00D97246" w:rsidRPr="00BF46C1" w:rsidRDefault="0099314F">
      <w:pPr>
        <w:widowControl/>
        <w:spacing w:line="480" w:lineRule="exact"/>
        <w:jc w:val="left"/>
        <w:rPr>
          <w:rFonts w:ascii="宋体" w:eastAsia="宋体" w:hAnsi="宋体" w:cs="宋体"/>
          <w:b/>
          <w:kern w:val="0"/>
          <w:sz w:val="24"/>
          <w:szCs w:val="24"/>
        </w:rPr>
      </w:pPr>
      <w:r w:rsidRPr="00BF46C1">
        <w:rPr>
          <w:rFonts w:ascii="宋体" w:eastAsia="宋体" w:hAnsi="宋体" w:cs="宋体"/>
          <w:b/>
          <w:kern w:val="0"/>
          <w:sz w:val="24"/>
          <w:szCs w:val="24"/>
        </w:rPr>
        <w:t>一、项目概况（采购标的）</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1、供 应商为本次项目提供的货物必须通过合法渠道获得，具有在中国境内的合法使用权和用户保护权，且要求货物所配模块及配件为原厂配件，货物的制造标准及技术规范等有关资料必须符合相关标准、规范要求。</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2、投标人可按合同包投标，对同一合同包内所有品目</w:t>
      </w:r>
      <w:proofErr w:type="gramStart"/>
      <w:r w:rsidRPr="00BF46C1">
        <w:rPr>
          <w:rFonts w:ascii="宋体" w:eastAsia="宋体" w:hAnsi="宋体" w:cs="宋体" w:hint="eastAsia"/>
          <w:kern w:val="0"/>
          <w:sz w:val="24"/>
          <w:szCs w:val="24"/>
        </w:rPr>
        <w:t>号内容</w:t>
      </w:r>
      <w:proofErr w:type="gramEnd"/>
      <w:r w:rsidRPr="00BF46C1">
        <w:rPr>
          <w:rFonts w:ascii="宋体" w:eastAsia="宋体" w:hAnsi="宋体" w:cs="宋体" w:hint="eastAsia"/>
          <w:kern w:val="0"/>
          <w:sz w:val="24"/>
          <w:szCs w:val="24"/>
        </w:rPr>
        <w:t>投标时必须完整。评审与授标以合同包为单位。</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3、投标人报价应包含货物的主机、附件、零备件等货物部分，还要包括可能的运输、安装、调试、培训等伴随服务。还要考虑到合同中可能出现的索赔和变更。</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4、本次采购项目的核心产品合同包一为技术和服务要求中的品目号2全自动生化分析仪，合同包二为技术和服务要求中的品目号3尿液分析仪，合同包三为技术和服务要求中的品目号1全自动微生物分析系统，</w:t>
      </w:r>
      <w:proofErr w:type="gramStart"/>
      <w:r w:rsidRPr="00BF46C1">
        <w:rPr>
          <w:rFonts w:ascii="宋体" w:eastAsia="宋体" w:hAnsi="宋体" w:cs="宋体" w:hint="eastAsia"/>
          <w:kern w:val="0"/>
          <w:sz w:val="24"/>
          <w:szCs w:val="24"/>
        </w:rPr>
        <w:t>合同包四为</w:t>
      </w:r>
      <w:proofErr w:type="gramEnd"/>
      <w:r w:rsidRPr="00BF46C1">
        <w:rPr>
          <w:rFonts w:ascii="宋体" w:eastAsia="宋体" w:hAnsi="宋体" w:cs="宋体" w:hint="eastAsia"/>
          <w:kern w:val="0"/>
          <w:sz w:val="24"/>
          <w:szCs w:val="24"/>
        </w:rPr>
        <w:t>技术和服务要求中的品目号1多功能全自动样本制备工作站，</w:t>
      </w:r>
      <w:proofErr w:type="gramStart"/>
      <w:r w:rsidRPr="00BF46C1">
        <w:rPr>
          <w:rFonts w:ascii="宋体" w:eastAsia="宋体" w:hAnsi="宋体" w:cs="宋体" w:hint="eastAsia"/>
          <w:kern w:val="0"/>
          <w:sz w:val="24"/>
          <w:szCs w:val="24"/>
        </w:rPr>
        <w:t>合同包五为</w:t>
      </w:r>
      <w:proofErr w:type="gramEnd"/>
      <w:r w:rsidRPr="00BF46C1">
        <w:rPr>
          <w:rFonts w:ascii="宋体" w:eastAsia="宋体" w:hAnsi="宋体" w:cs="宋体" w:hint="eastAsia"/>
          <w:kern w:val="0"/>
          <w:sz w:val="24"/>
          <w:szCs w:val="24"/>
        </w:rPr>
        <w:t>技术和服务要求中的品目号5超速离心机，若提供相同品 牌产品的不同投标人参加同一合同项下投标的，按招标文件相关规定执行。凡是列入核心产品范围的，其中任</w:t>
      </w:r>
      <w:proofErr w:type="gramStart"/>
      <w:r w:rsidRPr="00BF46C1">
        <w:rPr>
          <w:rFonts w:ascii="宋体" w:eastAsia="宋体" w:hAnsi="宋体" w:cs="宋体" w:hint="eastAsia"/>
          <w:kern w:val="0"/>
          <w:sz w:val="24"/>
          <w:szCs w:val="24"/>
        </w:rPr>
        <w:t>一</w:t>
      </w:r>
      <w:proofErr w:type="gramEnd"/>
      <w:r w:rsidRPr="00BF46C1">
        <w:rPr>
          <w:rFonts w:ascii="宋体" w:eastAsia="宋体" w:hAnsi="宋体" w:cs="宋体" w:hint="eastAsia"/>
          <w:kern w:val="0"/>
          <w:sz w:val="24"/>
          <w:szCs w:val="24"/>
        </w:rPr>
        <w:t>产品出现相同品 牌的，均被认定为一家投标人来计算。</w:t>
      </w:r>
    </w:p>
    <w:p w:rsidR="00D97246" w:rsidRPr="00BF46C1" w:rsidRDefault="00D97246">
      <w:pPr>
        <w:widowControl/>
        <w:spacing w:line="480" w:lineRule="exact"/>
        <w:ind w:firstLineChars="200" w:firstLine="480"/>
        <w:jc w:val="left"/>
        <w:rPr>
          <w:rFonts w:ascii="宋体" w:eastAsia="宋体" w:hAnsi="宋体" w:cs="宋体"/>
          <w:kern w:val="0"/>
          <w:sz w:val="24"/>
          <w:szCs w:val="24"/>
        </w:rPr>
      </w:pPr>
    </w:p>
    <w:p w:rsidR="00D97246" w:rsidRPr="00BF46C1" w:rsidRDefault="0099314F">
      <w:pPr>
        <w:widowControl/>
        <w:spacing w:line="480" w:lineRule="exact"/>
        <w:jc w:val="left"/>
        <w:rPr>
          <w:rFonts w:ascii="宋体" w:eastAsia="宋体" w:hAnsi="宋体" w:cs="宋体"/>
          <w:kern w:val="0"/>
          <w:sz w:val="24"/>
          <w:szCs w:val="24"/>
        </w:rPr>
      </w:pPr>
      <w:r w:rsidRPr="00BF46C1">
        <w:rPr>
          <w:rFonts w:ascii="宋体" w:eastAsia="宋体" w:hAnsi="宋体" w:cs="宋体"/>
          <w:b/>
          <w:kern w:val="0"/>
          <w:sz w:val="24"/>
          <w:szCs w:val="24"/>
        </w:rPr>
        <w:t>二、技术和服务要求</w:t>
      </w:r>
      <w:r w:rsidRPr="00BF46C1">
        <w:rPr>
          <w:rFonts w:ascii="宋体" w:eastAsia="宋体" w:hAnsi="宋体" w:cs="宋体"/>
          <w:b/>
          <w:bCs/>
          <w:kern w:val="0"/>
          <w:sz w:val="24"/>
          <w:szCs w:val="24"/>
        </w:rPr>
        <w:t>（以“</w:t>
      </w:r>
      <w:r w:rsidRPr="00BF46C1">
        <w:rPr>
          <w:rFonts w:ascii="宋体" w:eastAsia="宋体" w:hAnsi="宋体" w:cs="宋体" w:hint="eastAsia"/>
          <w:b/>
          <w:bCs/>
          <w:kern w:val="0"/>
          <w:sz w:val="24"/>
          <w:szCs w:val="24"/>
        </w:rPr>
        <w:t>★</w:t>
      </w:r>
      <w:r w:rsidRPr="00BF46C1">
        <w:rPr>
          <w:rFonts w:ascii="Times New Roman" w:eastAsia="宋体" w:hAnsi="Times New Roman" w:cs="Times New Roman"/>
          <w:b/>
          <w:bCs/>
          <w:kern w:val="0"/>
          <w:sz w:val="24"/>
          <w:szCs w:val="24"/>
        </w:rPr>
        <w:t>”</w:t>
      </w:r>
      <w:r w:rsidRPr="00BF46C1">
        <w:rPr>
          <w:rFonts w:ascii="宋体" w:eastAsia="宋体" w:hAnsi="宋体" w:cs="宋体"/>
          <w:b/>
          <w:bCs/>
          <w:kern w:val="0"/>
          <w:sz w:val="24"/>
          <w:szCs w:val="24"/>
        </w:rPr>
        <w:t>标示的内容为不允许负偏离的实质性要求）</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合同包</w:t>
      </w:r>
      <w:proofErr w:type="gramStart"/>
      <w:r w:rsidRPr="00BF46C1">
        <w:rPr>
          <w:rFonts w:ascii="宋体" w:eastAsia="宋体" w:hAnsi="宋体" w:cs="宋体" w:hint="eastAsia"/>
          <w:kern w:val="0"/>
          <w:sz w:val="24"/>
          <w:szCs w:val="24"/>
        </w:rPr>
        <w:t>一</w:t>
      </w:r>
      <w:proofErr w:type="gramEnd"/>
      <w:r w:rsidRPr="00BF46C1">
        <w:rPr>
          <w:rFonts w:ascii="宋体" w:eastAsia="宋体" w:hAnsi="宋体" w:cs="宋体" w:hint="eastAsia"/>
          <w:kern w:val="0"/>
          <w:sz w:val="24"/>
          <w:szCs w:val="24"/>
        </w:rPr>
        <w:t>：</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w:t>
      </w:r>
      <w:proofErr w:type="gramStart"/>
      <w:r w:rsidRPr="00BF46C1">
        <w:rPr>
          <w:rFonts w:ascii="宋体" w:eastAsia="宋体" w:hAnsi="宋体" w:cs="宋体" w:hint="eastAsia"/>
          <w:kern w:val="0"/>
          <w:sz w:val="24"/>
          <w:szCs w:val="24"/>
        </w:rPr>
        <w:t>一</w:t>
      </w:r>
      <w:proofErr w:type="gramEnd"/>
      <w:r w:rsidRPr="00BF46C1">
        <w:rPr>
          <w:rFonts w:ascii="宋体" w:eastAsia="宋体" w:hAnsi="宋体" w:cs="宋体" w:hint="eastAsia"/>
          <w:kern w:val="0"/>
          <w:sz w:val="24"/>
          <w:szCs w:val="24"/>
        </w:rPr>
        <w:t>)化学发光免疫分析仪  2套</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1、全自动化学发光免疫分析仪一套，采用化学发光或电化学发光检测技术。</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2、联机方式：采用落地模块化组合方式，可独立检测或拓展联机使用(可以增加模块用于扩展检测速度与项目数)；可与生化模块联机成生化免疫一体机；可连接同一品 牌的全自动样本前处理系统及后处理系统组成实验室自动化免疫流水线。</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★3、检测速度≥150测试/小时，</w:t>
      </w:r>
      <w:proofErr w:type="gramStart"/>
      <w:r w:rsidRPr="00BF46C1">
        <w:rPr>
          <w:rFonts w:ascii="宋体" w:eastAsia="宋体" w:hAnsi="宋体" w:cs="宋体" w:hint="eastAsia"/>
          <w:kern w:val="0"/>
          <w:sz w:val="24"/>
          <w:szCs w:val="24"/>
        </w:rPr>
        <w:t>试剂位</w:t>
      </w:r>
      <w:proofErr w:type="gramEnd"/>
      <w:r w:rsidRPr="00BF46C1">
        <w:rPr>
          <w:rFonts w:ascii="宋体" w:eastAsia="宋体" w:hAnsi="宋体" w:cs="宋体" w:hint="eastAsia"/>
          <w:kern w:val="0"/>
          <w:sz w:val="24"/>
          <w:szCs w:val="24"/>
        </w:rPr>
        <w:t>≥23个；</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lastRenderedPageBreak/>
        <w:t>4、分析平台检测项目种类：≥60项；</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5、分析平台完整的术前八项检测必须包括：乙型肝炎病毒表面抗原(HBsAg)、乙型肝炎病毒表面抗体(Anti-HBs)、乙型肝炎病毒e抗原(HBeAg) 、乙型肝炎病毒e抗体(Anti-HBe) 、乙型肝炎病毒核心抗体(Anti-HBc) 、丙型肝炎病毒抗体(HCV)、人类免疫缺陷病毒抗原/抗体联合(HIV)、梅毒螺旋体抗体(Syphillis TP) ；</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6、分析平台肺癌标志物检测项目须包括：胃泌素释放</w:t>
      </w:r>
      <w:proofErr w:type="gramStart"/>
      <w:r w:rsidRPr="00BF46C1">
        <w:rPr>
          <w:rFonts w:ascii="宋体" w:eastAsia="宋体" w:hAnsi="宋体" w:cs="宋体" w:hint="eastAsia"/>
          <w:kern w:val="0"/>
          <w:sz w:val="24"/>
          <w:szCs w:val="24"/>
        </w:rPr>
        <w:t>肽</w:t>
      </w:r>
      <w:proofErr w:type="gramEnd"/>
      <w:r w:rsidRPr="00BF46C1">
        <w:rPr>
          <w:rFonts w:ascii="宋体" w:eastAsia="宋体" w:hAnsi="宋体" w:cs="宋体" w:hint="eastAsia"/>
          <w:kern w:val="0"/>
          <w:sz w:val="24"/>
          <w:szCs w:val="24"/>
        </w:rPr>
        <w:t>前提(ProGRP)、细胞角蛋白19片段(Cyfra21-1)、神经元特异性烯醇化酶(NSE)(需提供每项试剂注册证材料，缺一项即视为不符合)。</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7、分析平台宫颈癌卵巢癌标志物检测项目须包括：人附睾蛋白4( HE4)、糖类抗原125(CA125) (需提供每项试剂注册证材料，缺一项即视为不符合)</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8、分析平台常规甲状腺检测项目须包括：T3、T4、FT3、FT4、TSH、TG、Anti-TG、Anti-TPO、Anti-TSHR(</w:t>
      </w:r>
      <w:proofErr w:type="gramStart"/>
      <w:r w:rsidRPr="00BF46C1">
        <w:rPr>
          <w:rFonts w:ascii="宋体" w:eastAsia="宋体" w:hAnsi="宋体" w:cs="宋体" w:hint="eastAsia"/>
          <w:kern w:val="0"/>
          <w:sz w:val="24"/>
          <w:szCs w:val="24"/>
        </w:rPr>
        <w:t>抗促甲状腺</w:t>
      </w:r>
      <w:proofErr w:type="gramEnd"/>
      <w:r w:rsidRPr="00BF46C1">
        <w:rPr>
          <w:rFonts w:ascii="宋体" w:eastAsia="宋体" w:hAnsi="宋体" w:cs="宋体" w:hint="eastAsia"/>
          <w:kern w:val="0"/>
          <w:sz w:val="24"/>
          <w:szCs w:val="24"/>
        </w:rPr>
        <w:t>受体抗体)，其中TSH检测精密度≤0.005uIU/ml, 检测线性超宽≥6个数量级。 (需提供每项试剂注册证材料，缺一项即视为不符合)</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9、分析平台激素检测项目包含：雌二醇E2、促黄体生成素LH、卵泡刺激素FSH、总B人绒毛膜促性腺激素β-HCG、睾酮Ｔ、</w:t>
      </w:r>
      <w:proofErr w:type="gramStart"/>
      <w:r w:rsidRPr="00BF46C1">
        <w:rPr>
          <w:rFonts w:ascii="宋体" w:eastAsia="宋体" w:hAnsi="宋体" w:cs="宋体" w:hint="eastAsia"/>
          <w:kern w:val="0"/>
          <w:sz w:val="24"/>
          <w:szCs w:val="24"/>
        </w:rPr>
        <w:t>泌</w:t>
      </w:r>
      <w:proofErr w:type="gramEnd"/>
      <w:r w:rsidRPr="00BF46C1">
        <w:rPr>
          <w:rFonts w:ascii="宋体" w:eastAsia="宋体" w:hAnsi="宋体" w:cs="宋体" w:hint="eastAsia"/>
          <w:kern w:val="0"/>
          <w:sz w:val="24"/>
          <w:szCs w:val="24"/>
        </w:rPr>
        <w:t>乳素PRL、孕酮PROG、抗缪勒氏管式激素AMH等项目(需提供每项试剂注册证材料，缺一项即视为不符合)</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10、分析平台重症检测项目必须包括：PCT、IL-6(需提供每项试剂注册证材料，缺一项即视为不符合)。</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11、具备独立的急诊通道，急诊标本随时插入检查。出具第一个检测结果时间≤10分钟;急诊检测项目至少包括：PTH、Troponin T/I, NT-ProBNP, CK-MB质量, Myoglobin、HCG、孕酮等；</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12、定标类型：不多于2点定标；</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13、进样加样部分：一次性装载样本量：≥150个样本；试剂加样精度≤1μl，样本</w:t>
      </w:r>
      <w:proofErr w:type="gramStart"/>
      <w:r w:rsidRPr="00BF46C1">
        <w:rPr>
          <w:rFonts w:ascii="宋体" w:eastAsia="宋体" w:hAnsi="宋体" w:cs="宋体" w:hint="eastAsia"/>
          <w:kern w:val="0"/>
          <w:sz w:val="24"/>
          <w:szCs w:val="24"/>
        </w:rPr>
        <w:t>加样量</w:t>
      </w:r>
      <w:proofErr w:type="gramEnd"/>
      <w:r w:rsidRPr="00BF46C1">
        <w:rPr>
          <w:rFonts w:ascii="宋体" w:eastAsia="宋体" w:hAnsi="宋体" w:cs="宋体" w:hint="eastAsia"/>
          <w:kern w:val="0"/>
          <w:sz w:val="24"/>
          <w:szCs w:val="24"/>
        </w:rPr>
        <w:t>2-35μl可选，加样精度≤0.1μl；采用一次性TIP头加样，杜绝交叉污染。</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14、具备自动预稀释及凝块检测功能；具有故障排除的诊断程序和自动常规保养程序；</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lastRenderedPageBreak/>
        <w:t>15、检测体系：须能提供与仪器同品 牌的配套试剂、定标品及质控品；能提供所有可检测项目的可溯源性文件及不确定度；并提供全球化的实验室质量比对服务，实现与国际先进实验室结果的可比性。</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16、配置相应供水系统。</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(二)常规生化1套</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★1、分析主机：模块组合式分析系统，</w:t>
      </w:r>
      <w:proofErr w:type="gramStart"/>
      <w:r w:rsidRPr="00BF46C1">
        <w:rPr>
          <w:rFonts w:ascii="宋体" w:eastAsia="宋体" w:hAnsi="宋体" w:cs="宋体" w:hint="eastAsia"/>
          <w:kern w:val="0"/>
          <w:sz w:val="24"/>
          <w:szCs w:val="24"/>
        </w:rPr>
        <w:t>单模块分光</w:t>
      </w:r>
      <w:proofErr w:type="gramEnd"/>
      <w:r w:rsidRPr="00BF46C1">
        <w:rPr>
          <w:rFonts w:ascii="宋体" w:eastAsia="宋体" w:hAnsi="宋体" w:cs="宋体" w:hint="eastAsia"/>
          <w:kern w:val="0"/>
          <w:sz w:val="24"/>
          <w:szCs w:val="24"/>
        </w:rPr>
        <w:t>光度检测≥2000测试/小时,单模块ISE检测≥900测试/小时,综合速度≥2900测试/小时。</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2、同时分析项目≥57项。</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3、样品进样方式:采用</w:t>
      </w:r>
      <w:proofErr w:type="gramStart"/>
      <w:r w:rsidRPr="00BF46C1">
        <w:rPr>
          <w:rFonts w:ascii="宋体" w:eastAsia="宋体" w:hAnsi="宋体" w:cs="宋体" w:hint="eastAsia"/>
          <w:kern w:val="0"/>
          <w:sz w:val="24"/>
          <w:szCs w:val="24"/>
        </w:rPr>
        <w:t>轨道式进样</w:t>
      </w:r>
      <w:proofErr w:type="gramEnd"/>
      <w:r w:rsidRPr="00BF46C1">
        <w:rPr>
          <w:rFonts w:ascii="宋体" w:eastAsia="宋体" w:hAnsi="宋体" w:cs="宋体" w:hint="eastAsia"/>
          <w:kern w:val="0"/>
          <w:sz w:val="24"/>
          <w:szCs w:val="24"/>
        </w:rPr>
        <w:t>，样本轨道数≥3条，可连续加载一次可装载≥400个样品，可使用原始采血管、普通及微量样品杯。</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4、样品追加：可随时追加样品,保证急诊标本优先检测。</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5、最小样品量：≤1.0ul/测试，0.1ul递进。</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6、单个样本架可加载≥10个样品管。</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7、反应杯：永久性石英玻璃比色杯。</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8、样品质量分析：脂血、溶血、黄疸指数、凝块探测及探针保护。</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9、试剂位：R1≥54个位置，R2≥54个位置；ISE部分：K、Na、CL。</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10、最小试剂量：≤10ul/测试，1ul递进。</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hAnsi="宋体" w:hint="eastAsia"/>
          <w:sz w:val="24"/>
        </w:rPr>
        <w:t>￠</w:t>
      </w:r>
      <w:r w:rsidRPr="00BF46C1">
        <w:rPr>
          <w:rFonts w:ascii="宋体" w:eastAsia="宋体" w:hAnsi="宋体" w:cs="宋体" w:hint="eastAsia"/>
          <w:kern w:val="0"/>
          <w:sz w:val="24"/>
          <w:szCs w:val="24"/>
        </w:rPr>
        <w:t>11、反应测试最小体积≤80ul。</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12、试剂通道完全开放，用户可编程项目参数：≥100个。</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13、能提供与该设备配套的试剂、标准品和</w:t>
      </w:r>
      <w:proofErr w:type="gramStart"/>
      <w:r w:rsidRPr="00BF46C1">
        <w:rPr>
          <w:rFonts w:ascii="宋体" w:eastAsia="宋体" w:hAnsi="宋体" w:cs="宋体" w:hint="eastAsia"/>
          <w:kern w:val="0"/>
          <w:sz w:val="24"/>
          <w:szCs w:val="24"/>
        </w:rPr>
        <w:t>质控</w:t>
      </w:r>
      <w:proofErr w:type="gramEnd"/>
      <w:r w:rsidRPr="00BF46C1">
        <w:rPr>
          <w:rFonts w:ascii="宋体" w:eastAsia="宋体" w:hAnsi="宋体" w:cs="宋体" w:hint="eastAsia"/>
          <w:kern w:val="0"/>
          <w:sz w:val="24"/>
          <w:szCs w:val="24"/>
        </w:rPr>
        <w:t>品，具备溯源性，保证结果的准确。</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14、分析类型：终点法、速率法、固定时间法、ISE。</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15、分析方法：比色法、比浊法、乳胶凝聚法、均相酶免疫分析法。</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16、测试波长: 340-800nm，≥13个波长，单波长/双波长检测。</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17、恒温系统：干式恒温系统或非接触式液体恒温系统，免除日常维护保养。</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18、搅拌系统：</w:t>
      </w:r>
      <w:proofErr w:type="gramStart"/>
      <w:r w:rsidRPr="00BF46C1">
        <w:rPr>
          <w:rFonts w:ascii="宋体" w:eastAsia="宋体" w:hAnsi="宋体" w:cs="宋体" w:hint="eastAsia"/>
          <w:kern w:val="0"/>
          <w:sz w:val="24"/>
          <w:szCs w:val="24"/>
        </w:rPr>
        <w:t>多头双</w:t>
      </w:r>
      <w:proofErr w:type="gramEnd"/>
      <w:r w:rsidRPr="00BF46C1">
        <w:rPr>
          <w:rFonts w:ascii="宋体" w:eastAsia="宋体" w:hAnsi="宋体" w:cs="宋体" w:hint="eastAsia"/>
          <w:kern w:val="0"/>
          <w:sz w:val="24"/>
          <w:szCs w:val="24"/>
        </w:rPr>
        <w:t>清洗式搅拌系统。</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19、反应温度及控温精度：37℃±0.1℃。</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20、校正方法：直线，折线，近似曲线，线性函数，主曲线。</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lastRenderedPageBreak/>
        <w:t>21、质控检测：具有实时质控、日内、日间质控，可预设≥100个质控品，</w:t>
      </w:r>
      <w:proofErr w:type="gramStart"/>
      <w:r w:rsidRPr="00BF46C1">
        <w:rPr>
          <w:rFonts w:ascii="宋体" w:eastAsia="宋体" w:hAnsi="宋体" w:cs="宋体" w:hint="eastAsia"/>
          <w:kern w:val="0"/>
          <w:sz w:val="24"/>
          <w:szCs w:val="24"/>
        </w:rPr>
        <w:t>单项目</w:t>
      </w:r>
      <w:proofErr w:type="gramEnd"/>
      <w:r w:rsidRPr="00BF46C1">
        <w:rPr>
          <w:rFonts w:ascii="宋体" w:eastAsia="宋体" w:hAnsi="宋体" w:cs="宋体" w:hint="eastAsia"/>
          <w:kern w:val="0"/>
          <w:sz w:val="24"/>
          <w:szCs w:val="24"/>
        </w:rPr>
        <w:t>可达≥10水平质控。</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22、信息功能：数据接口：RS232，具有双向数据通讯功能，并与医院LIS和HLS系统完全兼容并完成连接。</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23、数据传输：采用光纤传输，防干扰、信号稳定。</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24、外设 计算机系统，Windows操作系统。</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25、电源: AC220V  50HZ。</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26、远程协助：已开通在线帮助，远程支持。</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27、具备全数字(CAN)总线技术。</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28、仪器具有全中文及英文操作界面。</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29、配置相应供水系统。</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(三)急诊生化  1套</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1、全自动生化分析仪一套。</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★2、检测速度：分光光度法≥800测试/小时；电解质≥600测试/小时。</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hAnsi="宋体" w:hint="eastAsia"/>
          <w:sz w:val="24"/>
        </w:rPr>
        <w:t>￠</w:t>
      </w:r>
      <w:r w:rsidRPr="00BF46C1">
        <w:rPr>
          <w:rFonts w:ascii="宋体" w:eastAsia="宋体" w:hAnsi="宋体" w:cs="宋体" w:hint="eastAsia"/>
          <w:kern w:val="0"/>
          <w:sz w:val="24"/>
          <w:szCs w:val="24"/>
        </w:rPr>
        <w:t>3、双样本系统：有轨道与圆盘两种方式进样，一次性上机样本数量≥150个。</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4、同时测定项目数：≥60项。</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5、分析方法：终点法、速率法、固定时间法等。</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6、样品类型：血清、血浆、尿、脑脊液等。</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7、最小样品量：≤1.6ul(0.1ul步进)。</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8、最小试剂量：≤15ul。</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9、最小反应体积：≤120ul。</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10、具备急诊样本优先功能。</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11、恒温孵育方式：干式恒温系统或非接触式液体恒温系统，免除日常维护保养。</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hAnsi="宋体" w:hint="eastAsia"/>
          <w:sz w:val="24"/>
        </w:rPr>
        <w:t>￠</w:t>
      </w:r>
      <w:r w:rsidRPr="00BF46C1">
        <w:rPr>
          <w:rFonts w:ascii="宋体" w:eastAsia="宋体" w:hAnsi="宋体" w:cs="宋体" w:hint="eastAsia"/>
          <w:kern w:val="0"/>
          <w:sz w:val="24"/>
          <w:szCs w:val="24"/>
        </w:rPr>
        <w:t>12、比色杯：永久性石英玻璃比色杯。</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13、光路系统：采用光栅分光，固定波长≥13个(340-800nm)。</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14、样品针和试剂</w:t>
      </w:r>
      <w:proofErr w:type="gramStart"/>
      <w:r w:rsidRPr="00BF46C1">
        <w:rPr>
          <w:rFonts w:ascii="宋体" w:eastAsia="宋体" w:hAnsi="宋体" w:cs="宋体" w:hint="eastAsia"/>
          <w:kern w:val="0"/>
          <w:sz w:val="24"/>
          <w:szCs w:val="24"/>
        </w:rPr>
        <w:t>针具有</w:t>
      </w:r>
      <w:proofErr w:type="gramEnd"/>
      <w:r w:rsidRPr="00BF46C1">
        <w:rPr>
          <w:rFonts w:ascii="宋体" w:eastAsia="宋体" w:hAnsi="宋体" w:cs="宋体" w:hint="eastAsia"/>
          <w:kern w:val="0"/>
          <w:sz w:val="24"/>
          <w:szCs w:val="24"/>
        </w:rPr>
        <w:t>防撞针保护功能，保护后不影响已加样测试，防堵塞报警及自动处理。</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lastRenderedPageBreak/>
        <w:t>15、样品情报分析：具有乳糜血、黄疸、溶血、血凝块及纤维蛋白探测及报警和自动处理系统。</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16、搅拌系统：</w:t>
      </w:r>
      <w:proofErr w:type="gramStart"/>
      <w:r w:rsidRPr="00BF46C1">
        <w:rPr>
          <w:rFonts w:ascii="宋体" w:eastAsia="宋体" w:hAnsi="宋体" w:cs="宋体" w:hint="eastAsia"/>
          <w:kern w:val="0"/>
          <w:sz w:val="24"/>
          <w:szCs w:val="24"/>
        </w:rPr>
        <w:t>多头双</w:t>
      </w:r>
      <w:proofErr w:type="gramEnd"/>
      <w:r w:rsidRPr="00BF46C1">
        <w:rPr>
          <w:rFonts w:ascii="宋体" w:eastAsia="宋体" w:hAnsi="宋体" w:cs="宋体" w:hint="eastAsia"/>
          <w:kern w:val="0"/>
          <w:sz w:val="24"/>
          <w:szCs w:val="24"/>
        </w:rPr>
        <w:t>清洗式搅拌系统。</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17、样品再检：可进行样品自动重测，稀释或浓缩样品再测；</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18、条码阅读器 ：配置病人ID、样品架 ID 、急诊病人ID及试剂上机的条码阅读器。</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19、条码识别：具备全开放的条码系统，条码识别能力强。</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20、主计算机存储：≥100,000个样本，≥200,000个反应数据，可回顾分析；</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21、质控方法：≥ 20种参数，可同时进行≥6个</w:t>
      </w:r>
      <w:proofErr w:type="gramStart"/>
      <w:r w:rsidRPr="00BF46C1">
        <w:rPr>
          <w:rFonts w:ascii="宋体" w:eastAsia="宋体" w:hAnsi="宋体" w:cs="宋体" w:hint="eastAsia"/>
          <w:kern w:val="0"/>
          <w:sz w:val="24"/>
          <w:szCs w:val="24"/>
        </w:rPr>
        <w:t>质控物的</w:t>
      </w:r>
      <w:proofErr w:type="gramEnd"/>
      <w:r w:rsidRPr="00BF46C1">
        <w:rPr>
          <w:rFonts w:ascii="宋体" w:eastAsia="宋体" w:hAnsi="宋体" w:cs="宋体" w:hint="eastAsia"/>
          <w:kern w:val="0"/>
          <w:sz w:val="24"/>
          <w:szCs w:val="24"/>
        </w:rPr>
        <w:t>测定；</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22、采用全数字总线(CAN)技术；</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23、试剂系统完全开放，试剂参数可在仪器中实现灵活设置。</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24、能提供与该设备配套的试剂、标准品和</w:t>
      </w:r>
      <w:proofErr w:type="gramStart"/>
      <w:r w:rsidRPr="00BF46C1">
        <w:rPr>
          <w:rFonts w:ascii="宋体" w:eastAsia="宋体" w:hAnsi="宋体" w:cs="宋体" w:hint="eastAsia"/>
          <w:kern w:val="0"/>
          <w:sz w:val="24"/>
          <w:szCs w:val="24"/>
        </w:rPr>
        <w:t>质控</w:t>
      </w:r>
      <w:proofErr w:type="gramEnd"/>
      <w:r w:rsidRPr="00BF46C1">
        <w:rPr>
          <w:rFonts w:ascii="宋体" w:eastAsia="宋体" w:hAnsi="宋体" w:cs="宋体" w:hint="eastAsia"/>
          <w:kern w:val="0"/>
          <w:sz w:val="24"/>
          <w:szCs w:val="24"/>
        </w:rPr>
        <w:t>品，具备溯源性，保证结果的准确；</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25、定标方法：线性，非线性，多点等多种定标方式；</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26、数据传输：光纤传输，防干扰、信号平稳；</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27、配置相应供水系统。</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(四)血气分析仪1套</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★1.测定项目</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1.1血气测定指标：PH、PCO2、PO2；PH测量精确到0.001；</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1.2 电解质测定指标：K+、Na+、Cl﹣、Ca2+；</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1.3代谢物测定指标：Lac；</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1.4 血氧测定指标：SO2、tHb；</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1.5 测定项目灵活可选：在不需要进行某项测试的操作或某项测试发生故障时可关闭，不影响其它指标测定；</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2.标本</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2.1 适合于全血、血清及其它生物液体及其它专业要求的测定；</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2.2 所有参数测定时标本用量不大于200μl；</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3. 进样方式：至少注射器、毛细管二种，自动进样，切换方便；</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lastRenderedPageBreak/>
        <w:t>4.仪器定标：液体和/或气体定标，全定标和单定标可选择，间隔可选；</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5. 测定速度：每份标本进样后在80秒内完成测定全部参数；。</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6. 电极特性：</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6.1全部电极为可维护保养，</w:t>
      </w:r>
      <w:proofErr w:type="gramStart"/>
      <w:r w:rsidRPr="00BF46C1">
        <w:rPr>
          <w:rFonts w:ascii="宋体" w:eastAsia="宋体" w:hAnsi="宋体" w:cs="宋体" w:hint="eastAsia"/>
          <w:kern w:val="0"/>
          <w:sz w:val="24"/>
          <w:szCs w:val="24"/>
        </w:rPr>
        <w:t>且维护</w:t>
      </w:r>
      <w:proofErr w:type="gramEnd"/>
      <w:r w:rsidRPr="00BF46C1">
        <w:rPr>
          <w:rFonts w:ascii="宋体" w:eastAsia="宋体" w:hAnsi="宋体" w:cs="宋体" w:hint="eastAsia"/>
          <w:kern w:val="0"/>
          <w:sz w:val="24"/>
          <w:szCs w:val="24"/>
        </w:rPr>
        <w:t>保养简便；</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6.2所有电极寿命保用1年(含1年)以上；</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7.测定指标准确度和精密度(测量范围内)： PH测定值变异不大于±0.004，PCO2测定值变异不大于±3%，PO2测定值变异不大于±3%，K测定值变异不大于±1.5%，Na测定值变异不大于±1.5%，Cl测定值变异不大于±1.5%，Ca测定值变异不大于±1.5%，Lac测定值变异不大于±1%。</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hAnsi="宋体" w:hint="eastAsia"/>
          <w:sz w:val="24"/>
        </w:rPr>
        <w:t>￠</w:t>
      </w:r>
      <w:r w:rsidRPr="00BF46C1">
        <w:rPr>
          <w:rFonts w:ascii="宋体" w:eastAsia="宋体" w:hAnsi="宋体" w:cs="宋体" w:hint="eastAsia"/>
          <w:kern w:val="0"/>
          <w:sz w:val="24"/>
          <w:szCs w:val="24"/>
        </w:rPr>
        <w:t>8.128个波长的血氧单元光学检测系统，并提供相关技术资料；</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9.硬件和软件</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9.1 彩色触摸屏幕,快捷菜单；</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hAnsi="宋体" w:hint="eastAsia"/>
          <w:sz w:val="24"/>
        </w:rPr>
        <w:t>￠</w:t>
      </w:r>
      <w:r w:rsidRPr="00BF46C1">
        <w:rPr>
          <w:rFonts w:ascii="宋体" w:eastAsia="宋体" w:hAnsi="宋体" w:cs="宋体" w:hint="eastAsia"/>
          <w:kern w:val="0"/>
          <w:sz w:val="24"/>
          <w:szCs w:val="24"/>
        </w:rPr>
        <w:t>9.2试剂单独分瓶，非试剂包集成形式；</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9.3 配置与设备安全运行有关配套件；</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9.4 图文提示的友好、简便操作界面, 有快速指导(视频、中文/英文菜单可选等)；</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9.5 可自动绘制酸碱状态图，并可自动打印。</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9.6 有完善的质量控制软件和自动质量控制硬件；</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9.7 故障提示和诊断系统；</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9.8 开发工程师维护操作与指令；有升级扩展能力；</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9.9 RS232标准接口和RJ45接口等，并提供相关通信协议；</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(五)酶标工作站2套</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1.酶标仪参数</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1.1检测通道：≥8通道；</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hAnsi="宋体" w:hint="eastAsia"/>
          <w:sz w:val="24"/>
        </w:rPr>
        <w:t>￠</w:t>
      </w:r>
      <w:r w:rsidRPr="00BF46C1">
        <w:rPr>
          <w:rFonts w:ascii="宋体" w:eastAsia="宋体" w:hAnsi="宋体" w:cs="宋体" w:hint="eastAsia"/>
          <w:kern w:val="0"/>
          <w:sz w:val="24"/>
          <w:szCs w:val="24"/>
        </w:rPr>
        <w:t>1.2 检测光源：双LED冷光源；</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1.3 检测方法：终点法、动力学法、凝集扫描；</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★1.4 测量范围：0.000 OD～4.500 OD；</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1.5 分辨率：0.001 OD；</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hAnsi="宋体" w:hint="eastAsia"/>
          <w:sz w:val="24"/>
        </w:rPr>
        <w:t>￠</w:t>
      </w:r>
      <w:r w:rsidRPr="00BF46C1">
        <w:rPr>
          <w:rFonts w:ascii="宋体" w:eastAsia="宋体" w:hAnsi="宋体" w:cs="宋体" w:hint="eastAsia"/>
          <w:kern w:val="0"/>
          <w:sz w:val="24"/>
          <w:szCs w:val="24"/>
        </w:rPr>
        <w:t>1.6 重复性：＜0.15%；</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lastRenderedPageBreak/>
        <w:t>1.7 线性：在0.000-3.500 OD时，小于-0.5%～0.5%；</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1.8 准确性：在1.000 OD时，相对误差为-0.5%～0.5%；</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1.9 测量时间：单波长2s/96孔，双波长＜5s/96孔；</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1.10 功能</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1.10.1可测定96孔和48孔平底、U型底、V型底的微孔板；</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1.10.2振荡频率为高、中、低三档可调，振荡时间1s～300s可调；</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1.11 波长范围：400nm～750nm；</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1.12 滤光片：最多8个，</w:t>
      </w:r>
      <w:proofErr w:type="gramStart"/>
      <w:r w:rsidRPr="00BF46C1">
        <w:rPr>
          <w:rFonts w:ascii="宋体" w:eastAsia="宋体" w:hAnsi="宋体" w:cs="宋体" w:hint="eastAsia"/>
          <w:kern w:val="0"/>
          <w:sz w:val="24"/>
          <w:szCs w:val="24"/>
        </w:rPr>
        <w:t>标配至少</w:t>
      </w:r>
      <w:proofErr w:type="gramEnd"/>
      <w:r w:rsidRPr="00BF46C1">
        <w:rPr>
          <w:rFonts w:ascii="宋体" w:eastAsia="宋体" w:hAnsi="宋体" w:cs="宋体" w:hint="eastAsia"/>
          <w:kern w:val="0"/>
          <w:sz w:val="24"/>
          <w:szCs w:val="24"/>
        </w:rPr>
        <w:t>包括405nm、450nm、492nm、630nm；</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1.13 端口配置：RS232和USB；</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2.洗板机</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★2.1 洗头规格：96针；</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2.2 注液量：50～12500μL，调整步距为50μL；</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hAnsi="宋体" w:hint="eastAsia"/>
          <w:sz w:val="24"/>
        </w:rPr>
        <w:t>￠</w:t>
      </w:r>
      <w:r w:rsidRPr="00BF46C1">
        <w:rPr>
          <w:rFonts w:ascii="宋体" w:eastAsia="宋体" w:hAnsi="宋体" w:cs="宋体" w:hint="eastAsia"/>
          <w:kern w:val="0"/>
          <w:sz w:val="24"/>
          <w:szCs w:val="24"/>
        </w:rPr>
        <w:t>2.3 注液精度：CV≤2%；</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2.4 注液均匀度：≤1.5%；</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2.5 残液量：≤1μL/孔；</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2.6 内置工作泵：泵置放于洗板机内部，设备整体性好；</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2.7 具有洗液过滤系统，可保证有效的防堵塞；</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2.8 浸泡时间0～999s可调；</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 xml:space="preserve">2.9 振荡时间最长0～990s可调； </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2.10 吸液时间0.1～9.9s可调；</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2.11 清洗次数：1～250次可调；</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2.12 洗液通道数：至少4个。其中2个洗液通道、1个蒸馏水通道、1个废液通道；</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2.13 交叉吸液功能：吸液针可在微孔左右各吸液一次；</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2.14 防溢流功能：在此模式下，通过注液的同时吸液实现防溢流功能；</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2.15 自动记忆参数：可自动记忆主程序≥100个；</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2.16 废液报警功能：当废液到报警器预定位置，仪器会发出报警声音；</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2.17 各排单独控制功能：可通过按键单独控制各列的注液功能；</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lastRenderedPageBreak/>
        <w:t>2.18 免补孔功能：当清洗数量不足一排时不需要补孔，废液可沿托盘自动排放至废液桶</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(六)化学发光仪1套</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1.检测技术：全自动磁微粒管式化学发光免疫测定技术；</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2.基本功能：全自动完成免疫实验，包括加样、稀释、振荡、孵育、洗板、读数及结果</w:t>
      </w:r>
      <w:proofErr w:type="gramStart"/>
      <w:r w:rsidRPr="00BF46C1">
        <w:rPr>
          <w:rFonts w:ascii="宋体" w:eastAsia="宋体" w:hAnsi="宋体" w:cs="宋体" w:hint="eastAsia"/>
          <w:kern w:val="0"/>
          <w:sz w:val="24"/>
          <w:szCs w:val="24"/>
        </w:rPr>
        <w:t>判断全</w:t>
      </w:r>
      <w:proofErr w:type="gramEnd"/>
      <w:r w:rsidRPr="00BF46C1">
        <w:rPr>
          <w:rFonts w:ascii="宋体" w:eastAsia="宋体" w:hAnsi="宋体" w:cs="宋体" w:hint="eastAsia"/>
          <w:kern w:val="0"/>
          <w:sz w:val="24"/>
          <w:szCs w:val="24"/>
        </w:rPr>
        <w:t>过程实验；</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hAnsi="宋体" w:hint="eastAsia"/>
          <w:sz w:val="24"/>
        </w:rPr>
        <w:t>￠</w:t>
      </w:r>
      <w:r w:rsidRPr="00BF46C1">
        <w:rPr>
          <w:rFonts w:ascii="宋体" w:eastAsia="宋体" w:hAnsi="宋体" w:cs="宋体" w:hint="eastAsia"/>
          <w:kern w:val="0"/>
          <w:sz w:val="24"/>
          <w:szCs w:val="24"/>
        </w:rPr>
        <w:t>3.检测系统：具备连机扩展性，可根据实验室需求，与同品 牌型号全自动化学发光测定仪整合为模块机；</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★4.样本处理能力：每小时≥200个测试；</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5.放置样本数：≥100个，测试过程中可循环追加；</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6.样本急诊功能：有急诊样本通道；</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7.样本管类型：支持原始采血管、</w:t>
      </w:r>
      <w:proofErr w:type="gramStart"/>
      <w:r w:rsidRPr="00BF46C1">
        <w:rPr>
          <w:rFonts w:ascii="宋体" w:eastAsia="宋体" w:hAnsi="宋体" w:cs="宋体" w:hint="eastAsia"/>
          <w:kern w:val="0"/>
          <w:sz w:val="24"/>
          <w:szCs w:val="24"/>
        </w:rPr>
        <w:t>样本杯</w:t>
      </w:r>
      <w:proofErr w:type="gramEnd"/>
      <w:r w:rsidRPr="00BF46C1">
        <w:rPr>
          <w:rFonts w:ascii="宋体" w:eastAsia="宋体" w:hAnsi="宋体" w:cs="宋体" w:hint="eastAsia"/>
          <w:kern w:val="0"/>
          <w:sz w:val="24"/>
          <w:szCs w:val="24"/>
        </w:rPr>
        <w:t>等上机；</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 xml:space="preserve">8.反应杯：单测试单孔独立反应杯；  </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9.试剂位：≥24个，并具有在机4-10℃冷藏功能；</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10.样本针：永久性加样针(非一次性Tip头),节约成本；内外全冲式高速清洗站；</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11.携带污染率：不大于1*10-6；</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12.液体水平监测：具备液面监测、凝块监测功能；</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13.检测：对消耗品自动监测剩余量，全条码识别样品、试剂盒等；</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14.条码：样本区、试剂区均具有条码识别功能；</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15.试剂系统：</w:t>
      </w:r>
      <w:proofErr w:type="gramStart"/>
      <w:r w:rsidRPr="00BF46C1">
        <w:rPr>
          <w:rFonts w:ascii="宋体" w:eastAsia="宋体" w:hAnsi="宋体" w:cs="宋体" w:hint="eastAsia"/>
          <w:kern w:val="0"/>
          <w:sz w:val="24"/>
          <w:szCs w:val="24"/>
        </w:rPr>
        <w:t>试剂盒自带</w:t>
      </w:r>
      <w:proofErr w:type="gramEnd"/>
      <w:r w:rsidRPr="00BF46C1">
        <w:rPr>
          <w:rFonts w:ascii="宋体" w:eastAsia="宋体" w:hAnsi="宋体" w:cs="宋体" w:hint="eastAsia"/>
          <w:kern w:val="0"/>
          <w:sz w:val="24"/>
          <w:szCs w:val="24"/>
        </w:rPr>
        <w:t>定标品，客户无需另购，节约成本；</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16.可检测项目：</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16.1设备可检测常规项目：设备可检测传染病八项，甲状腺功能八项、性激素六项、肿瘤标志物≥14项、心梗三项与心衰标志物(NT-ProBNP)等。以上项目需提供佐证材料，如注册证、厂家说明书等等材料来佐证。</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hAnsi="宋体" w:hint="eastAsia"/>
          <w:sz w:val="24"/>
        </w:rPr>
        <w:t>￠</w:t>
      </w:r>
      <w:r w:rsidRPr="00BF46C1">
        <w:rPr>
          <w:rFonts w:ascii="宋体" w:eastAsia="宋体" w:hAnsi="宋体" w:cs="宋体" w:hint="eastAsia"/>
          <w:kern w:val="0"/>
          <w:sz w:val="24"/>
          <w:szCs w:val="24"/>
        </w:rPr>
        <w:t>16.2</w:t>
      </w:r>
      <w:proofErr w:type="gramStart"/>
      <w:r w:rsidRPr="00BF46C1">
        <w:rPr>
          <w:rFonts w:ascii="宋体" w:eastAsia="宋体" w:hAnsi="宋体" w:cs="宋体" w:hint="eastAsia"/>
          <w:kern w:val="0"/>
          <w:sz w:val="24"/>
          <w:szCs w:val="24"/>
        </w:rPr>
        <w:t>设备需可检测</w:t>
      </w:r>
      <w:proofErr w:type="gramEnd"/>
      <w:r w:rsidRPr="00BF46C1">
        <w:rPr>
          <w:rFonts w:ascii="宋体" w:eastAsia="宋体" w:hAnsi="宋体" w:cs="宋体" w:hint="eastAsia"/>
          <w:kern w:val="0"/>
          <w:sz w:val="24"/>
          <w:szCs w:val="24"/>
        </w:rPr>
        <w:t>：Torch十项(弓形虫IgM/IgG、巨细胞IgM/IgG、风疹IgM/IgG、单纯疱疹病毒1型IgM/IgG、、单纯疱疹病毒2型IgM/IgG)、胰岛素样生长因子1、生长激素等项目。以上项目需提供佐证材料，如注册证、厂家说明书等等材料来佐证。</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hAnsi="宋体" w:hint="eastAsia"/>
          <w:sz w:val="24"/>
        </w:rPr>
        <w:lastRenderedPageBreak/>
        <w:t>￠</w:t>
      </w:r>
      <w:r w:rsidRPr="00BF46C1">
        <w:rPr>
          <w:rFonts w:ascii="宋体" w:eastAsia="宋体" w:hAnsi="宋体" w:cs="宋体" w:hint="eastAsia"/>
          <w:kern w:val="0"/>
          <w:sz w:val="24"/>
          <w:szCs w:val="24"/>
        </w:rPr>
        <w:t>16.3</w:t>
      </w:r>
      <w:proofErr w:type="gramStart"/>
      <w:r w:rsidRPr="00BF46C1">
        <w:rPr>
          <w:rFonts w:ascii="宋体" w:eastAsia="宋体" w:hAnsi="宋体" w:cs="宋体" w:hint="eastAsia"/>
          <w:kern w:val="0"/>
          <w:sz w:val="24"/>
          <w:szCs w:val="24"/>
        </w:rPr>
        <w:t>设备需可检测</w:t>
      </w:r>
      <w:proofErr w:type="gramEnd"/>
      <w:r w:rsidRPr="00BF46C1">
        <w:rPr>
          <w:rFonts w:ascii="宋体" w:eastAsia="宋体" w:hAnsi="宋体" w:cs="宋体" w:hint="eastAsia"/>
          <w:kern w:val="0"/>
          <w:sz w:val="24"/>
          <w:szCs w:val="24"/>
        </w:rPr>
        <w:t>：肝纤维化四项(透明质酸、层粘连蛋白、III型胶原、IV型前胶原N端肽)、高血压五项(肾素、促肾上腺皮质激素、皮质醇、醛固酮、血管紧张素II)、甲肝IgM、戊肝IgG/IgM、糖类抗原CA50、游离雌三醇、降钙素原等特色项目。以上项目需提供佐证材料，如注册证、厂家说明书等等材料来佐证。</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hAnsi="宋体" w:hint="eastAsia"/>
          <w:sz w:val="24"/>
        </w:rPr>
        <w:t>￠</w:t>
      </w:r>
      <w:r w:rsidRPr="00BF46C1">
        <w:rPr>
          <w:rFonts w:ascii="宋体" w:eastAsia="宋体" w:hAnsi="宋体" w:cs="宋体" w:hint="eastAsia"/>
          <w:kern w:val="0"/>
          <w:sz w:val="24"/>
          <w:szCs w:val="24"/>
        </w:rPr>
        <w:t>16.4</w:t>
      </w:r>
      <w:proofErr w:type="gramStart"/>
      <w:r w:rsidRPr="00BF46C1">
        <w:rPr>
          <w:rFonts w:ascii="宋体" w:eastAsia="宋体" w:hAnsi="宋体" w:cs="宋体" w:hint="eastAsia"/>
          <w:kern w:val="0"/>
          <w:sz w:val="24"/>
          <w:szCs w:val="24"/>
        </w:rPr>
        <w:t>设备需可检测</w:t>
      </w:r>
      <w:proofErr w:type="gramEnd"/>
      <w:r w:rsidRPr="00BF46C1">
        <w:rPr>
          <w:rFonts w:ascii="宋体" w:eastAsia="宋体" w:hAnsi="宋体" w:cs="宋体" w:hint="eastAsia"/>
          <w:kern w:val="0"/>
          <w:sz w:val="24"/>
          <w:szCs w:val="24"/>
        </w:rPr>
        <w:t>：结核分枝杆菌特异型细胞免疫反应项目，以上项目需提供佐证材料，如注册证、厂家说明书等等材料来佐证。</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17.试剂及耗材更换：可通过预约功能实现</w:t>
      </w:r>
      <w:proofErr w:type="gramStart"/>
      <w:r w:rsidRPr="00BF46C1">
        <w:rPr>
          <w:rFonts w:ascii="宋体" w:eastAsia="宋体" w:hAnsi="宋体" w:cs="宋体" w:hint="eastAsia"/>
          <w:kern w:val="0"/>
          <w:sz w:val="24"/>
          <w:szCs w:val="24"/>
        </w:rPr>
        <w:t>不</w:t>
      </w:r>
      <w:proofErr w:type="gramEnd"/>
      <w:r w:rsidRPr="00BF46C1">
        <w:rPr>
          <w:rFonts w:ascii="宋体" w:eastAsia="宋体" w:hAnsi="宋体" w:cs="宋体" w:hint="eastAsia"/>
          <w:kern w:val="0"/>
          <w:sz w:val="24"/>
          <w:szCs w:val="24"/>
        </w:rPr>
        <w:t>停机更换；</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18.定标周期：同批次试剂≥28天；</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19.孵育系统：温控范围：36.5℃～37.5℃；孵育位：≥150个。</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20.样本稀释功能：支持在机稀释(最大100倍稀释)，设有至少2个专用稀释液位</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21.清洗方式：12</w:t>
      </w:r>
      <w:proofErr w:type="gramStart"/>
      <w:r w:rsidRPr="00BF46C1">
        <w:rPr>
          <w:rFonts w:ascii="宋体" w:eastAsia="宋体" w:hAnsi="宋体" w:cs="宋体" w:hint="eastAsia"/>
          <w:kern w:val="0"/>
          <w:sz w:val="24"/>
          <w:szCs w:val="24"/>
        </w:rPr>
        <w:t>针独立</w:t>
      </w:r>
      <w:proofErr w:type="gramEnd"/>
      <w:r w:rsidRPr="00BF46C1">
        <w:rPr>
          <w:rFonts w:ascii="宋体" w:eastAsia="宋体" w:hAnsi="宋体" w:cs="宋体" w:hint="eastAsia"/>
          <w:kern w:val="0"/>
          <w:sz w:val="24"/>
          <w:szCs w:val="24"/>
        </w:rPr>
        <w:t>清洗，6遍磁洗；</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22.仪器配套电脑及软件：电脑、正版WINDOWS系统、中文操作软件；</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23.输入设备：条码读取器、显示屏、键盘、鼠标；</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24.lis系统：可连接Lis，单向、双向通信；</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25.数据处理方式：四参数、线性回归、logit-log、点到点等；</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(七)糖化血红蛋白分析仪  1套</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￠1.实验原理：应用离子交换高效液相色谱(HPLC)原理；</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2.全自动分析仪。自动原始管进样，集样品制备、分离、结果分析完全自动化的高吞吐量的分析系统。原始样品管和稀释的样品管仪器可自动识别；</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3.样本能力：100个</w:t>
      </w:r>
      <w:proofErr w:type="gramStart"/>
      <w:r w:rsidRPr="00BF46C1">
        <w:rPr>
          <w:rFonts w:ascii="宋体" w:eastAsia="宋体" w:hAnsi="宋体" w:cs="宋体" w:hint="eastAsia"/>
          <w:kern w:val="0"/>
          <w:sz w:val="24"/>
          <w:szCs w:val="24"/>
        </w:rPr>
        <w:t>批量或</w:t>
      </w:r>
      <w:proofErr w:type="gramEnd"/>
      <w:r w:rsidRPr="00BF46C1">
        <w:rPr>
          <w:rFonts w:ascii="宋体" w:eastAsia="宋体" w:hAnsi="宋体" w:cs="宋体" w:hint="eastAsia"/>
          <w:kern w:val="0"/>
          <w:sz w:val="24"/>
          <w:szCs w:val="24"/>
        </w:rPr>
        <w:t>连续上样；</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￠4.HbA1c检测图谱完整出峰时间为1.4-1.6分钟；</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5.重复性：CV＜2%；</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￠6.标准检测模式具有常见异常血红蛋白(HbS、C、E、D)的鉴定能力,HbF达到25%时，仍可准确报告A1C结果；</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7.仪器维护简单，每个分析柱只需要经过校正品校正一次；</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8.可同时报告IFCC和NGSP两个结果；</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￠9.泵：两台双活塞泵，共有四个活塞, 最大压力280kg/cm2；</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lastRenderedPageBreak/>
        <w:t>10.压力感应器模块：可控制泵压力稳定，准确度±5%；</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11.分析柱加热模块: 可控制分析柱温度稳定；</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12.操作温度：可调节，控温范围从22到50摄氏度，准确度±1 摄氏度；</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13.条形码阅读器：具有自动识别样品管条形码功能；</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14.试剂瓶模块：可直视液量的透明试剂瓶,具有试剂瓶重量感应装置及液量不足报警功能；</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15.光源：钨灯；寿命≥2000小时，双波长检测，415/690nm；</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16.样本稀释能力：仪器自动稀释，稀释能力1：300；</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17.吸样方式：样品管帽穿刺；</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18.废液桶：具有液面感应能力；</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19.结果打印方式：激光打印，A4纸；</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20.双向LIS能力；</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21.具有LIMS联机能力,一台电脑可连接两台仪器；</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22.独立的临床数据库管理(CDM)软件: 可对样本及质控数据进行管理和评估；</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23.具备在线样本数据保存及查询能力, 具有阳性样本鉴定功能；</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24.可通过CD-ROM进行数据库备份及恢复；</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25.仪器可预约性开机；</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26.报告内容详尽，包括样品色谱图，各种检测成分(峰成分，保留时间，相对百分比，出峰面积等)，分析的数据和时间；</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27.仪器检测结果由外置式PC机显示，硬盘40G，内存256</w:t>
      </w:r>
      <w:proofErr w:type="gramStart"/>
      <w:r w:rsidRPr="00BF46C1">
        <w:rPr>
          <w:rFonts w:ascii="宋体" w:eastAsia="宋体" w:hAnsi="宋体" w:cs="宋体" w:hint="eastAsia"/>
          <w:kern w:val="0"/>
          <w:sz w:val="24"/>
          <w:szCs w:val="24"/>
        </w:rPr>
        <w:t>兆</w:t>
      </w:r>
      <w:proofErr w:type="gramEnd"/>
      <w:r w:rsidRPr="00BF46C1">
        <w:rPr>
          <w:rFonts w:ascii="宋体" w:eastAsia="宋体" w:hAnsi="宋体" w:cs="宋体" w:hint="eastAsia"/>
          <w:kern w:val="0"/>
          <w:sz w:val="24"/>
          <w:szCs w:val="24"/>
        </w:rPr>
        <w:t>；</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￠28.试剂盒成套注册(内含分析柱、校准品、缓冲液、溶血剂及实验所需要的所有耗材)，成套报价、成套销售，价格透明；</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29.实时监控仪器的运行参数，如泵压力、流速、柱温度、试剂剩余量，运行时可实时监测当前检测样本的色谱图；</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￠30.分析样本的原始图谱可在线回顾分析；</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31.独立的临床数据库管理(CDM)软件：具备在线样本数据保存及查询能力，可在线保存不低于12000个样本数据。</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(八)特定蛋白仪1套</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lastRenderedPageBreak/>
        <w:t>1、检测原理：动态定时散射比浊法；以13-24°固定角度测量散射光强度；</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★2、检测项目：≥60项；</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3、检测包括：</w:t>
      </w:r>
      <w:proofErr w:type="gramStart"/>
      <w:r w:rsidRPr="00BF46C1">
        <w:rPr>
          <w:rFonts w:ascii="宋体" w:eastAsia="宋体" w:hAnsi="宋体" w:cs="宋体" w:hint="eastAsia"/>
          <w:kern w:val="0"/>
          <w:sz w:val="24"/>
          <w:szCs w:val="24"/>
        </w:rPr>
        <w:t>胱</w:t>
      </w:r>
      <w:proofErr w:type="gramEnd"/>
      <w:r w:rsidRPr="00BF46C1">
        <w:rPr>
          <w:rFonts w:ascii="宋体" w:eastAsia="宋体" w:hAnsi="宋体" w:cs="宋体" w:hint="eastAsia"/>
          <w:kern w:val="0"/>
          <w:sz w:val="24"/>
          <w:szCs w:val="24"/>
        </w:rPr>
        <w:t>抑素C、可溶性转铁蛋的受体、缺糖基转铁蛋白、血清淀粉样蛋白、IgG亚型；</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hAnsi="宋体" w:hint="eastAsia"/>
          <w:sz w:val="24"/>
        </w:rPr>
        <w:t>￠</w:t>
      </w:r>
      <w:r w:rsidRPr="00BF46C1">
        <w:rPr>
          <w:rFonts w:ascii="宋体" w:eastAsia="宋体" w:hAnsi="宋体" w:cs="宋体" w:hint="eastAsia"/>
          <w:kern w:val="0"/>
          <w:sz w:val="24"/>
          <w:szCs w:val="24"/>
        </w:rPr>
        <w:t>4、特定蛋白检测速度：≥225测试/小时；</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5、分析方法：动态定时；</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6、定标：多点定标；</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7、样品架：①放置≥8份标准品或质控血清的试管架；②放置≥7份试剂的试管架；③放置≥10份样品试管的试管架；④两个框架单位中最多放置≥260个稀释杯；</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8、稀释杯及样品管尺寸：直径：12-16mm</w:t>
      </w:r>
      <w:r w:rsidR="00690C86" w:rsidRPr="00BF46C1">
        <w:rPr>
          <w:rFonts w:ascii="宋体" w:eastAsia="宋体" w:hAnsi="宋体" w:cs="宋体" w:hint="eastAsia"/>
          <w:kern w:val="0"/>
          <w:sz w:val="24"/>
          <w:szCs w:val="24"/>
        </w:rPr>
        <w:t>，</w:t>
      </w:r>
      <w:r w:rsidRPr="00BF46C1">
        <w:rPr>
          <w:rFonts w:ascii="宋体" w:eastAsia="宋体" w:hAnsi="宋体" w:cs="宋体" w:hint="eastAsia"/>
          <w:kern w:val="0"/>
          <w:sz w:val="24"/>
          <w:szCs w:val="24"/>
        </w:rPr>
        <w:t>高度：55～100mm</w:t>
      </w:r>
      <w:r w:rsidR="00690C86" w:rsidRPr="00BF46C1">
        <w:rPr>
          <w:rFonts w:ascii="宋体" w:eastAsia="宋体" w:hAnsi="宋体" w:cs="宋体" w:hint="eastAsia"/>
          <w:kern w:val="0"/>
          <w:sz w:val="24"/>
          <w:szCs w:val="24"/>
        </w:rPr>
        <w:t>，</w:t>
      </w:r>
      <w:r w:rsidRPr="00BF46C1">
        <w:rPr>
          <w:rFonts w:ascii="宋体" w:eastAsia="宋体" w:hAnsi="宋体" w:cs="宋体" w:hint="eastAsia"/>
          <w:kern w:val="0"/>
          <w:sz w:val="24"/>
          <w:szCs w:val="24"/>
        </w:rPr>
        <w:t>儿童样品管</w:t>
      </w:r>
      <w:r w:rsidR="00690C86" w:rsidRPr="00BF46C1">
        <w:rPr>
          <w:rFonts w:ascii="宋体" w:eastAsia="宋体" w:hAnsi="宋体" w:cs="宋体" w:hint="eastAsia"/>
          <w:kern w:val="0"/>
          <w:sz w:val="24"/>
          <w:szCs w:val="24"/>
        </w:rPr>
        <w:t>，</w:t>
      </w:r>
      <w:r w:rsidRPr="00BF46C1">
        <w:rPr>
          <w:rFonts w:ascii="宋体" w:eastAsia="宋体" w:hAnsi="宋体" w:cs="宋体" w:hint="eastAsia"/>
          <w:kern w:val="0"/>
          <w:sz w:val="24"/>
          <w:szCs w:val="24"/>
        </w:rPr>
        <w:t>微量管(圆锥形，1-2ml)。</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9、试剂容量：平均40ul。</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10、条形编码：自动化阅读不同类型的条形编码。</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11、样品稀释：1：1到1：64,000。</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12、液面感应：对样品、标准品、质控品、试剂以及系统用液均可进行液面感应。</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13、比色杯：≥60个可清洗的比色杯。</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14、检测温度：35.5℃～38.5℃；</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15、光源：红外线高性能发光二极管。</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16、波长：840(允许偏差范围0～25nm)。</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17、标准配置：蛋白分析仪主机、生化免疫整合模块及电脑工作站各一套。</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18、电源消耗：分析仪主机＜140VA(待机状态)＜400VA(动行状态)。</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(九)全自动凝胶电泳仪1套</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1.电泳介质：琼脂糖凝胶、醋酸纤维膜。</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2.整套系统须为全自动分析系系统：点样、电泳孵育、染色、脱色、烘干能在同一仪器中进行。</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3.电泳速度：≥160标本/小时。</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4.点样方式：机内自动点样、一次点样成功、无需重复点样。</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hAnsi="宋体" w:hint="eastAsia"/>
          <w:sz w:val="24"/>
        </w:rPr>
        <w:lastRenderedPageBreak/>
        <w:t>￠</w:t>
      </w:r>
      <w:r w:rsidRPr="00BF46C1">
        <w:rPr>
          <w:rFonts w:ascii="宋体" w:eastAsia="宋体" w:hAnsi="宋体" w:cs="宋体" w:hint="eastAsia"/>
          <w:kern w:val="0"/>
          <w:sz w:val="24"/>
          <w:szCs w:val="24"/>
        </w:rPr>
        <w:t>5.采用一次性加样梳，可避免样品间交叉污染。而</w:t>
      </w:r>
      <w:proofErr w:type="gramStart"/>
      <w:r w:rsidRPr="00BF46C1">
        <w:rPr>
          <w:rFonts w:ascii="宋体" w:eastAsia="宋体" w:hAnsi="宋体" w:cs="宋体" w:hint="eastAsia"/>
          <w:kern w:val="0"/>
          <w:sz w:val="24"/>
          <w:szCs w:val="24"/>
        </w:rPr>
        <w:t>该加样梳无需</w:t>
      </w:r>
      <w:proofErr w:type="gramEnd"/>
      <w:r w:rsidRPr="00BF46C1">
        <w:rPr>
          <w:rFonts w:ascii="宋体" w:eastAsia="宋体" w:hAnsi="宋体" w:cs="宋体" w:hint="eastAsia"/>
          <w:kern w:val="0"/>
          <w:sz w:val="24"/>
          <w:szCs w:val="24"/>
        </w:rPr>
        <w:t>另购，试剂盒内必须配备。</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6.加样量：≤15μl/标本。</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7.检测项目：≥7项。</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8.检测项目：血清蛋白、免疫固定、尿蛋白(按分子量大小排列)，</w:t>
      </w:r>
      <w:proofErr w:type="gramStart"/>
      <w:r w:rsidRPr="00BF46C1">
        <w:rPr>
          <w:rFonts w:ascii="宋体" w:eastAsia="宋体" w:hAnsi="宋体" w:cs="宋体" w:hint="eastAsia"/>
          <w:kern w:val="0"/>
          <w:sz w:val="24"/>
          <w:szCs w:val="24"/>
        </w:rPr>
        <w:t>碱磷酶</w:t>
      </w:r>
      <w:proofErr w:type="gramEnd"/>
      <w:r w:rsidRPr="00BF46C1">
        <w:rPr>
          <w:rFonts w:ascii="宋体" w:eastAsia="宋体" w:hAnsi="宋体" w:cs="宋体" w:hint="eastAsia"/>
          <w:kern w:val="0"/>
          <w:sz w:val="24"/>
          <w:szCs w:val="24"/>
        </w:rPr>
        <w:t>同工酶、乳酸脱氢酶同工酶、脑脊液，必须具有国家食品药品监督管理局颁发的产品注册证。</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9.脑脊液电泳：应用酶标记抗血清进行免疫固定来检测、分辨脑脊液中的</w:t>
      </w:r>
      <w:proofErr w:type="gramStart"/>
      <w:r w:rsidRPr="00BF46C1">
        <w:rPr>
          <w:rFonts w:ascii="宋体" w:eastAsia="宋体" w:hAnsi="宋体" w:cs="宋体" w:hint="eastAsia"/>
          <w:kern w:val="0"/>
          <w:sz w:val="24"/>
          <w:szCs w:val="24"/>
        </w:rPr>
        <w:t>寡克隆区</w:t>
      </w:r>
      <w:proofErr w:type="gramEnd"/>
      <w:r w:rsidRPr="00BF46C1">
        <w:rPr>
          <w:rFonts w:ascii="宋体" w:eastAsia="宋体" w:hAnsi="宋体" w:cs="宋体" w:hint="eastAsia"/>
          <w:kern w:val="0"/>
          <w:sz w:val="24"/>
          <w:szCs w:val="24"/>
        </w:rPr>
        <w:t>带。</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hAnsi="宋体" w:hint="eastAsia"/>
          <w:sz w:val="24"/>
        </w:rPr>
        <w:t>￠</w:t>
      </w:r>
      <w:r w:rsidRPr="00BF46C1">
        <w:rPr>
          <w:rFonts w:ascii="宋体" w:eastAsia="宋体" w:hAnsi="宋体" w:cs="宋体" w:hint="eastAsia"/>
          <w:kern w:val="0"/>
          <w:sz w:val="24"/>
          <w:szCs w:val="24"/>
        </w:rPr>
        <w:t>10.尿蛋白电泳：采用非浓缩尿液，无需前处理，电泳结果能清晰呈现按尿蛋白大、中、小分子量排列的8根以上条带，提供与该仪器配套的原装试剂。</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11.中文分析软件系统，并能与医院计算机中心联网。</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12.胶片扫描：</w:t>
      </w:r>
      <w:proofErr w:type="gramStart"/>
      <w:r w:rsidRPr="00BF46C1">
        <w:rPr>
          <w:rFonts w:ascii="宋体" w:eastAsia="宋体" w:hAnsi="宋体" w:cs="宋体" w:hint="eastAsia"/>
          <w:kern w:val="0"/>
          <w:sz w:val="24"/>
          <w:szCs w:val="24"/>
        </w:rPr>
        <w:t>标配专用</w:t>
      </w:r>
      <w:proofErr w:type="gramEnd"/>
      <w:r w:rsidRPr="00BF46C1">
        <w:rPr>
          <w:rFonts w:ascii="宋体" w:eastAsia="宋体" w:hAnsi="宋体" w:cs="宋体" w:hint="eastAsia"/>
          <w:kern w:val="0"/>
          <w:sz w:val="24"/>
          <w:szCs w:val="24"/>
        </w:rPr>
        <w:t>胶片扫描仪，扫描速度≥100标本/分钟。</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(十)毛细管电泳  1套</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 xml:space="preserve">1、仪器设备：设备以及所使用的配套试剂必须具有国家食品药品监督管理局(SFDA)颁发的产品注册证。  </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2、检测方法：毛细管高压电泳法；</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3、检测项目：血清蛋白、血红蛋白、免疫分型、糖化血红蛋白。</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hAnsi="宋体" w:hint="eastAsia"/>
          <w:sz w:val="24"/>
        </w:rPr>
        <w:t>￠</w:t>
      </w:r>
      <w:r w:rsidRPr="00BF46C1">
        <w:rPr>
          <w:rFonts w:ascii="宋体" w:eastAsia="宋体" w:hAnsi="宋体" w:cs="宋体" w:hint="eastAsia"/>
          <w:kern w:val="0"/>
          <w:sz w:val="24"/>
          <w:szCs w:val="24"/>
        </w:rPr>
        <w:t>4、使用全血样品检测的项目，能够在仪器内自动混匀，仪器内具有自动混匀装置。</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5、检测速度：血清检测速度达80测试/小时同时不牺牲灵敏度，血红检测速度达40测试/小时；</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6、检测通道：八条并行毛细管通道同时运行；</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7、毛细管为标准化石英材料成品，更换时无需人工剪裁；</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8、全血样品检测时，不需要开盖，可以直接采血管带盖上机检测，无需手动去盖；避免生物危害。</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9、进样部分：所有项目标本不需前处理，原试管连续进样，同时进样104个样本，机内吸样、自动稀释；</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hAnsi="宋体" w:hint="eastAsia"/>
          <w:sz w:val="24"/>
        </w:rPr>
        <w:lastRenderedPageBreak/>
        <w:t>￠</w:t>
      </w:r>
      <w:r w:rsidRPr="00BF46C1">
        <w:rPr>
          <w:rFonts w:ascii="宋体" w:eastAsia="宋体" w:hAnsi="宋体" w:cs="宋体" w:hint="eastAsia"/>
          <w:kern w:val="0"/>
          <w:sz w:val="24"/>
          <w:szCs w:val="24"/>
        </w:rPr>
        <w:t>10、工作电压：≥9000V，血红蛋白电泳项目检测采用全血样品，操作前不需要进行红细胞洗涤，电泳后能将HbH、Hb Bart</w:t>
      </w:r>
      <w:proofErr w:type="gramStart"/>
      <w:r w:rsidRPr="00BF46C1">
        <w:rPr>
          <w:rFonts w:ascii="宋体" w:eastAsia="宋体" w:hAnsi="宋体" w:cs="宋体" w:hint="eastAsia"/>
          <w:kern w:val="0"/>
          <w:sz w:val="24"/>
          <w:szCs w:val="24"/>
        </w:rPr>
        <w:t>’</w:t>
      </w:r>
      <w:proofErr w:type="gramEnd"/>
      <w:r w:rsidRPr="00BF46C1">
        <w:rPr>
          <w:rFonts w:ascii="宋体" w:eastAsia="宋体" w:hAnsi="宋体" w:cs="宋体" w:hint="eastAsia"/>
          <w:kern w:val="0"/>
          <w:sz w:val="24"/>
          <w:szCs w:val="24"/>
        </w:rPr>
        <w:t>s、HbA、HbF、HbS、HbD、HbG、HbE、HbA2、HbC带清晰的分离开并定量，无需做碱性和酸性两次电泳。</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11、α地贫检测：能够清晰、准确检测α地</w:t>
      </w:r>
      <w:proofErr w:type="gramStart"/>
      <w:r w:rsidRPr="00BF46C1">
        <w:rPr>
          <w:rFonts w:ascii="宋体" w:eastAsia="宋体" w:hAnsi="宋体" w:cs="宋体" w:hint="eastAsia"/>
          <w:kern w:val="0"/>
          <w:sz w:val="24"/>
          <w:szCs w:val="24"/>
        </w:rPr>
        <w:t>贫出现</w:t>
      </w:r>
      <w:proofErr w:type="gramEnd"/>
      <w:r w:rsidRPr="00BF46C1">
        <w:rPr>
          <w:rFonts w:ascii="宋体" w:eastAsia="宋体" w:hAnsi="宋体" w:cs="宋体" w:hint="eastAsia"/>
          <w:kern w:val="0"/>
          <w:sz w:val="24"/>
          <w:szCs w:val="24"/>
        </w:rPr>
        <w:t>的HbH、Hb Bart</w:t>
      </w:r>
      <w:proofErr w:type="gramStart"/>
      <w:r w:rsidRPr="00BF46C1">
        <w:rPr>
          <w:rFonts w:ascii="宋体" w:eastAsia="宋体" w:hAnsi="宋体" w:cs="宋体" w:hint="eastAsia"/>
          <w:kern w:val="0"/>
          <w:sz w:val="24"/>
          <w:szCs w:val="24"/>
        </w:rPr>
        <w:t>’</w:t>
      </w:r>
      <w:proofErr w:type="gramEnd"/>
      <w:r w:rsidRPr="00BF46C1">
        <w:rPr>
          <w:rFonts w:ascii="宋体" w:eastAsia="宋体" w:hAnsi="宋体" w:cs="宋体" w:hint="eastAsia"/>
          <w:kern w:val="0"/>
          <w:sz w:val="24"/>
          <w:szCs w:val="24"/>
        </w:rPr>
        <w:t>s微弱异常条带。</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hAnsi="宋体" w:hint="eastAsia"/>
          <w:sz w:val="24"/>
        </w:rPr>
        <w:t>￠</w:t>
      </w:r>
      <w:r w:rsidRPr="00BF46C1">
        <w:rPr>
          <w:rFonts w:ascii="宋体" w:eastAsia="宋体" w:hAnsi="宋体" w:cs="宋体" w:hint="eastAsia"/>
          <w:kern w:val="0"/>
          <w:sz w:val="24"/>
          <w:szCs w:val="24"/>
        </w:rPr>
        <w:t>12、电泳温控系统:采用</w:t>
      </w:r>
      <w:proofErr w:type="gramStart"/>
      <w:r w:rsidRPr="00BF46C1">
        <w:rPr>
          <w:rFonts w:ascii="宋体" w:eastAsia="宋体" w:hAnsi="宋体" w:cs="宋体" w:hint="eastAsia"/>
          <w:kern w:val="0"/>
          <w:sz w:val="24"/>
          <w:szCs w:val="24"/>
        </w:rPr>
        <w:t>帕尔贴精确</w:t>
      </w:r>
      <w:proofErr w:type="gramEnd"/>
      <w:r w:rsidRPr="00BF46C1">
        <w:rPr>
          <w:rFonts w:ascii="宋体" w:eastAsia="宋体" w:hAnsi="宋体" w:cs="宋体" w:hint="eastAsia"/>
          <w:kern w:val="0"/>
          <w:sz w:val="24"/>
          <w:szCs w:val="24"/>
        </w:rPr>
        <w:t>接触式温控系统(4℃-85℃)，控温精确度高；不得为风冷非接触式控温。</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13、光学部分：</w:t>
      </w:r>
      <w:proofErr w:type="gramStart"/>
      <w:r w:rsidRPr="00BF46C1">
        <w:rPr>
          <w:rFonts w:ascii="宋体" w:eastAsia="宋体" w:hAnsi="宋体" w:cs="宋体" w:hint="eastAsia"/>
          <w:kern w:val="0"/>
          <w:sz w:val="24"/>
          <w:szCs w:val="24"/>
        </w:rPr>
        <w:t>氘</w:t>
      </w:r>
      <w:proofErr w:type="gramEnd"/>
      <w:r w:rsidRPr="00BF46C1">
        <w:rPr>
          <w:rFonts w:ascii="宋体" w:eastAsia="宋体" w:hAnsi="宋体" w:cs="宋体" w:hint="eastAsia"/>
          <w:kern w:val="0"/>
          <w:sz w:val="24"/>
          <w:szCs w:val="24"/>
        </w:rPr>
        <w:t>光源紫外光200-600纳米连续波长扫描，根据不同的项目需要，仪器可自动调整为最佳的检测波长，光纤维发射与接收，紫外光镜头CMOS二极管探测器接收信号；</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14、控制单元：具备自动温度控制、自动液面水平监测、自动温度、气路、光路检测、自动冲洗及自动锁功能；</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15、操作系统：电泳操作系统为中文版本；</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16、软件系统：自动识别条带及计算百分比、量值等多样丰富的软件系统，结果可通过网络传输至医院LIS或HIS系统；</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17、报告系统：报告格式灵活，可编辑多种中文报告单，可储存最少10万个以上病人报告和图谱；</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18、条码系统：标本试管及</w:t>
      </w:r>
      <w:proofErr w:type="gramStart"/>
      <w:r w:rsidRPr="00BF46C1">
        <w:rPr>
          <w:rFonts w:ascii="宋体" w:eastAsia="宋体" w:hAnsi="宋体" w:cs="宋体" w:hint="eastAsia"/>
          <w:kern w:val="0"/>
          <w:sz w:val="24"/>
          <w:szCs w:val="24"/>
        </w:rPr>
        <w:t>试管架均由</w:t>
      </w:r>
      <w:proofErr w:type="gramEnd"/>
      <w:r w:rsidRPr="00BF46C1">
        <w:rPr>
          <w:rFonts w:ascii="宋体" w:eastAsia="宋体" w:hAnsi="宋体" w:cs="宋体" w:hint="eastAsia"/>
          <w:kern w:val="0"/>
          <w:sz w:val="24"/>
          <w:szCs w:val="24"/>
        </w:rPr>
        <w:t>条型码阅读器自动识别；</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19、质控系统：具有正常、异常质控品，可使用L-J质控图表进行质控统计，保证检测结果的准确性；</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 </w:t>
      </w:r>
    </w:p>
    <w:p w:rsidR="00D97246" w:rsidRPr="00BF46C1" w:rsidRDefault="0099314F" w:rsidP="0099314F">
      <w:pPr>
        <w:widowControl/>
        <w:spacing w:line="480" w:lineRule="exact"/>
        <w:ind w:firstLineChars="200" w:firstLine="482"/>
        <w:jc w:val="left"/>
        <w:rPr>
          <w:rFonts w:ascii="宋体" w:eastAsia="宋体" w:hAnsi="宋体" w:cs="宋体"/>
          <w:b/>
          <w:kern w:val="0"/>
          <w:sz w:val="24"/>
          <w:szCs w:val="24"/>
        </w:rPr>
      </w:pPr>
      <w:r w:rsidRPr="00BF46C1">
        <w:rPr>
          <w:rFonts w:ascii="宋体" w:eastAsia="宋体" w:hAnsi="宋体" w:cs="宋体" w:hint="eastAsia"/>
          <w:b/>
          <w:kern w:val="0"/>
          <w:sz w:val="24"/>
          <w:szCs w:val="24"/>
        </w:rPr>
        <w:t>合同包二：</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w:t>
      </w:r>
      <w:proofErr w:type="gramStart"/>
      <w:r w:rsidRPr="00BF46C1">
        <w:rPr>
          <w:rFonts w:ascii="宋体" w:eastAsia="宋体" w:hAnsi="宋体" w:cs="宋体" w:hint="eastAsia"/>
          <w:kern w:val="0"/>
          <w:sz w:val="24"/>
          <w:szCs w:val="24"/>
        </w:rPr>
        <w:t>一</w:t>
      </w:r>
      <w:proofErr w:type="gramEnd"/>
      <w:r w:rsidRPr="00BF46C1">
        <w:rPr>
          <w:rFonts w:ascii="宋体" w:eastAsia="宋体" w:hAnsi="宋体" w:cs="宋体" w:hint="eastAsia"/>
          <w:kern w:val="0"/>
          <w:sz w:val="24"/>
          <w:szCs w:val="24"/>
        </w:rPr>
        <w:t>)全自动血液细胞分析系统   1套</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1、全自动血液细胞分析系统基本功能及要求</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￠1.1全自动血液细胞分析系统由全自动血液分析流水线和糖化血红蛋白测定仪组成，全自动血液分析流水线由全自动五分类血液细胞分析仪(2台)、CRP分析仪、</w:t>
      </w:r>
      <w:proofErr w:type="gramStart"/>
      <w:r w:rsidRPr="00BF46C1">
        <w:rPr>
          <w:rFonts w:ascii="宋体" w:eastAsia="宋体" w:hAnsi="宋体" w:cs="宋体" w:hint="eastAsia"/>
          <w:kern w:val="0"/>
          <w:sz w:val="24"/>
          <w:szCs w:val="24"/>
        </w:rPr>
        <w:t>推片染色</w:t>
      </w:r>
      <w:proofErr w:type="gramEnd"/>
      <w:r w:rsidRPr="00BF46C1">
        <w:rPr>
          <w:rFonts w:ascii="宋体" w:eastAsia="宋体" w:hAnsi="宋体" w:cs="宋体" w:hint="eastAsia"/>
          <w:kern w:val="0"/>
          <w:sz w:val="24"/>
          <w:szCs w:val="24"/>
        </w:rPr>
        <w:t>机通过轨道连接组成。</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1.2具有血常规五分类、体液常规、CRP检测，糖化血红蛋白测定等功能。</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1.3可随时插入急诊标本。</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lastRenderedPageBreak/>
        <w:t>1.4具有条码识别功能。</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￠1.5全自动血液分析流水线仅需一台中央控制电脑即可操作，</w:t>
      </w:r>
      <w:proofErr w:type="gramStart"/>
      <w:r w:rsidRPr="00BF46C1">
        <w:rPr>
          <w:rFonts w:ascii="宋体" w:eastAsia="宋体" w:hAnsi="宋体" w:cs="宋体" w:hint="eastAsia"/>
          <w:kern w:val="0"/>
          <w:sz w:val="24"/>
          <w:szCs w:val="24"/>
        </w:rPr>
        <w:t>搭载全</w:t>
      </w:r>
      <w:proofErr w:type="gramEnd"/>
      <w:r w:rsidRPr="00BF46C1">
        <w:rPr>
          <w:rFonts w:ascii="宋体" w:eastAsia="宋体" w:hAnsi="宋体" w:cs="宋体" w:hint="eastAsia"/>
          <w:kern w:val="0"/>
          <w:sz w:val="24"/>
          <w:szCs w:val="24"/>
        </w:rPr>
        <w:t>中文操作系统。</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1.6具有一键开关机功能，无需逐台按顺序开关机。</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1.7网络接口支持各种LIS和HIS。</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1.8质量控制：支持自动室内、室间质控程序，可存储所有质控结果，绘制质控图，可随时查阅、打印统计图。</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1.9提供有溯源性的校准物，并有配套高、中、低3个水平质控物。</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1.10可配置其他模块如正90°转角模块、负90°转角模块、缓存模块、</w:t>
      </w:r>
      <w:proofErr w:type="gramStart"/>
      <w:r w:rsidRPr="00BF46C1">
        <w:rPr>
          <w:rFonts w:ascii="宋体" w:eastAsia="宋体" w:hAnsi="宋体" w:cs="宋体" w:hint="eastAsia"/>
          <w:kern w:val="0"/>
          <w:sz w:val="24"/>
          <w:szCs w:val="24"/>
        </w:rPr>
        <w:t>跨柱模块</w:t>
      </w:r>
      <w:proofErr w:type="gramEnd"/>
      <w:r w:rsidRPr="00BF46C1">
        <w:rPr>
          <w:rFonts w:ascii="宋体" w:eastAsia="宋体" w:hAnsi="宋体" w:cs="宋体" w:hint="eastAsia"/>
          <w:kern w:val="0"/>
          <w:sz w:val="24"/>
          <w:szCs w:val="24"/>
        </w:rPr>
        <w:t>等，具有很好地利用实验室空间。</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1.11电源要求：(220V)～(50/60HZ)。</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2、各功能模块基本功能及要求</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2.1</w:t>
      </w:r>
      <w:proofErr w:type="gramStart"/>
      <w:r w:rsidRPr="00BF46C1">
        <w:rPr>
          <w:rFonts w:ascii="宋体" w:eastAsia="宋体" w:hAnsi="宋体" w:cs="宋体" w:hint="eastAsia"/>
          <w:kern w:val="0"/>
          <w:sz w:val="24"/>
          <w:szCs w:val="24"/>
        </w:rPr>
        <w:t>五</w:t>
      </w:r>
      <w:proofErr w:type="gramEnd"/>
      <w:r w:rsidRPr="00BF46C1">
        <w:rPr>
          <w:rFonts w:ascii="宋体" w:eastAsia="宋体" w:hAnsi="宋体" w:cs="宋体" w:hint="eastAsia"/>
          <w:kern w:val="0"/>
          <w:sz w:val="24"/>
          <w:szCs w:val="24"/>
        </w:rPr>
        <w:t>分类血液细胞分析仪(1台)</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2.2.1检测方法及原理：半导体激光法、</w:t>
      </w:r>
      <w:proofErr w:type="gramStart"/>
      <w:r w:rsidRPr="00BF46C1">
        <w:rPr>
          <w:rFonts w:ascii="宋体" w:eastAsia="宋体" w:hAnsi="宋体" w:cs="宋体" w:hint="eastAsia"/>
          <w:kern w:val="0"/>
          <w:sz w:val="24"/>
          <w:szCs w:val="24"/>
        </w:rPr>
        <w:t>鞘流电</w:t>
      </w:r>
      <w:proofErr w:type="gramEnd"/>
      <w:r w:rsidRPr="00BF46C1">
        <w:rPr>
          <w:rFonts w:ascii="宋体" w:eastAsia="宋体" w:hAnsi="宋体" w:cs="宋体" w:hint="eastAsia"/>
          <w:kern w:val="0"/>
          <w:sz w:val="24"/>
          <w:szCs w:val="24"/>
        </w:rPr>
        <w:t>阻抗法、核酸荧光染色法、流式细胞技术。</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 xml:space="preserve">￠2.1.2单台血液分析仪全自动细胞计数和分类检测速度≥120个样本/小时； </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2.1.3可进行白细胞分类测定、有核红细胞测定、网织红细胞测定、网织红细胞血红蛋白含量测定、红细胞测定、血小板测定、血红蛋白测定、感染红细胞测定的检测功能。</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2.1.4具有全自动体液(含胸水、腹水、脑脊液、滑膜液等体液)细胞计数和对体液中的白细胞进行分类的功能；具有通过高荧光体液细胞参数对肿瘤细胞进行提示功能。</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￠2.1.5</w:t>
      </w:r>
      <w:proofErr w:type="gramStart"/>
      <w:r w:rsidRPr="00BF46C1">
        <w:rPr>
          <w:rFonts w:ascii="宋体" w:eastAsia="宋体" w:hAnsi="宋体" w:cs="宋体" w:hint="eastAsia"/>
          <w:kern w:val="0"/>
          <w:sz w:val="24"/>
          <w:szCs w:val="24"/>
        </w:rPr>
        <w:t>液模式</w:t>
      </w:r>
      <w:proofErr w:type="gramEnd"/>
      <w:r w:rsidRPr="00BF46C1">
        <w:rPr>
          <w:rFonts w:ascii="宋体" w:eastAsia="宋体" w:hAnsi="宋体" w:cs="宋体" w:hint="eastAsia"/>
          <w:kern w:val="0"/>
          <w:sz w:val="24"/>
          <w:szCs w:val="24"/>
        </w:rPr>
        <w:t>报告检测参数≥7项，研究参数≥10项。</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2.1.6血小板检测</w:t>
      </w:r>
      <w:proofErr w:type="gramStart"/>
      <w:r w:rsidRPr="00BF46C1">
        <w:rPr>
          <w:rFonts w:ascii="宋体" w:eastAsia="宋体" w:hAnsi="宋体" w:cs="宋体" w:hint="eastAsia"/>
          <w:kern w:val="0"/>
          <w:sz w:val="24"/>
          <w:szCs w:val="24"/>
        </w:rPr>
        <w:t>采用鞘流阻抗</w:t>
      </w:r>
      <w:proofErr w:type="gramEnd"/>
      <w:r w:rsidRPr="00BF46C1">
        <w:rPr>
          <w:rFonts w:ascii="宋体" w:eastAsia="宋体" w:hAnsi="宋体" w:cs="宋体" w:hint="eastAsia"/>
          <w:kern w:val="0"/>
          <w:sz w:val="24"/>
          <w:szCs w:val="24"/>
        </w:rPr>
        <w:t>法和细胞染色法两种方法，并可转换。</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￠2.1.7具有低值白细胞检测功能，如遇白细胞低值时自动增加计数颗粒数量，无需额外消耗试剂再测一次。</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2.1.8进</w:t>
      </w:r>
      <w:proofErr w:type="gramStart"/>
      <w:r w:rsidRPr="00BF46C1">
        <w:rPr>
          <w:rFonts w:ascii="宋体" w:eastAsia="宋体" w:hAnsi="宋体" w:cs="宋体" w:hint="eastAsia"/>
          <w:kern w:val="0"/>
          <w:sz w:val="24"/>
          <w:szCs w:val="24"/>
        </w:rPr>
        <w:t>样模式</w:t>
      </w:r>
      <w:proofErr w:type="gramEnd"/>
      <w:r w:rsidRPr="00BF46C1">
        <w:rPr>
          <w:rFonts w:ascii="宋体" w:eastAsia="宋体" w:hAnsi="宋体" w:cs="宋体" w:hint="eastAsia"/>
          <w:kern w:val="0"/>
          <w:sz w:val="24"/>
          <w:szCs w:val="24"/>
        </w:rPr>
        <w:t>及样本量：手动进样小于155μl、自动穿刺进样小于205μl、末梢</w:t>
      </w:r>
      <w:proofErr w:type="gramStart"/>
      <w:r w:rsidRPr="00BF46C1">
        <w:rPr>
          <w:rFonts w:ascii="宋体" w:eastAsia="宋体" w:hAnsi="宋体" w:cs="宋体" w:hint="eastAsia"/>
          <w:kern w:val="0"/>
          <w:sz w:val="24"/>
          <w:szCs w:val="24"/>
        </w:rPr>
        <w:t>血模式</w:t>
      </w:r>
      <w:proofErr w:type="gramEnd"/>
      <w:r w:rsidRPr="00BF46C1">
        <w:rPr>
          <w:rFonts w:ascii="宋体" w:eastAsia="宋体" w:hAnsi="宋体" w:cs="宋体" w:hint="eastAsia"/>
          <w:kern w:val="0"/>
          <w:sz w:val="24"/>
          <w:szCs w:val="24"/>
        </w:rPr>
        <w:t>40μl。</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lastRenderedPageBreak/>
        <w:t>2.1.9网织红细胞测试为全自动检测，无需人为辅助，无需机外添加试剂。</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2.1.10进样系统：可手动进样，进样时可一次装载至少200个样本，可选配装卸载扩容模块，增大试管架容量。</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2.1.11预稀释模式可进行全参数检测，并能对原始细胞、异淋等进行报警。</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￠2.1.12血液分析仪主机自带≥10.4寸大屏幕彩色液晶触摸屏，外接</w:t>
      </w:r>
      <w:proofErr w:type="gramStart"/>
      <w:r w:rsidRPr="00BF46C1">
        <w:rPr>
          <w:rFonts w:ascii="宋体" w:eastAsia="宋体" w:hAnsi="宋体" w:cs="宋体" w:hint="eastAsia"/>
          <w:kern w:val="0"/>
          <w:sz w:val="24"/>
          <w:szCs w:val="24"/>
        </w:rPr>
        <w:t>电脑标配中文</w:t>
      </w:r>
      <w:proofErr w:type="gramEnd"/>
      <w:r w:rsidRPr="00BF46C1">
        <w:rPr>
          <w:rFonts w:ascii="宋体" w:eastAsia="宋体" w:hAnsi="宋体" w:cs="宋体" w:hint="eastAsia"/>
          <w:kern w:val="0"/>
          <w:sz w:val="24"/>
          <w:szCs w:val="24"/>
        </w:rPr>
        <w:t>报告审核、数据处理、复检规则设置的软件系统。</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￠2.1.13血液分析线性范围(静脉血)：白细胞：(0-500)×10</w:t>
      </w:r>
      <w:r w:rsidRPr="00BF46C1">
        <w:rPr>
          <w:rFonts w:ascii="宋体" w:eastAsia="宋体" w:hAnsi="宋体" w:cs="宋体" w:hint="eastAsia"/>
          <w:kern w:val="0"/>
          <w:sz w:val="24"/>
          <w:szCs w:val="24"/>
          <w:vertAlign w:val="superscript"/>
        </w:rPr>
        <w:t>9</w:t>
      </w:r>
      <w:r w:rsidRPr="00BF46C1">
        <w:rPr>
          <w:rFonts w:ascii="宋体" w:eastAsia="宋体" w:hAnsi="宋体" w:cs="宋体" w:hint="eastAsia"/>
          <w:kern w:val="0"/>
          <w:sz w:val="24"/>
          <w:szCs w:val="24"/>
        </w:rPr>
        <w:t>/L，红细胞：(0-8)×10</w:t>
      </w:r>
      <w:r w:rsidRPr="00BF46C1">
        <w:rPr>
          <w:rFonts w:ascii="宋体" w:eastAsia="宋体" w:hAnsi="宋体" w:cs="宋体" w:hint="eastAsia"/>
          <w:kern w:val="0"/>
          <w:sz w:val="24"/>
          <w:szCs w:val="24"/>
          <w:vertAlign w:val="superscript"/>
        </w:rPr>
        <w:t>12</w:t>
      </w:r>
      <w:r w:rsidRPr="00BF46C1">
        <w:rPr>
          <w:rFonts w:ascii="宋体" w:eastAsia="宋体" w:hAnsi="宋体" w:cs="宋体" w:hint="eastAsia"/>
          <w:kern w:val="0"/>
          <w:sz w:val="24"/>
          <w:szCs w:val="24"/>
        </w:rPr>
        <w:t>/L，血小板：(0-5000)×10</w:t>
      </w:r>
      <w:r w:rsidRPr="00BF46C1">
        <w:rPr>
          <w:rFonts w:ascii="宋体" w:eastAsia="宋体" w:hAnsi="宋体" w:cs="宋体" w:hint="eastAsia"/>
          <w:kern w:val="0"/>
          <w:sz w:val="24"/>
          <w:szCs w:val="24"/>
          <w:vertAlign w:val="superscript"/>
        </w:rPr>
        <w:t>9</w:t>
      </w:r>
      <w:r w:rsidRPr="00BF46C1">
        <w:rPr>
          <w:rFonts w:ascii="宋体" w:eastAsia="宋体" w:hAnsi="宋体" w:cs="宋体" w:hint="eastAsia"/>
          <w:kern w:val="0"/>
          <w:sz w:val="24"/>
          <w:szCs w:val="24"/>
        </w:rPr>
        <w:t>/L；体液分析线性范围：白细胞线性0-10×109/L、红细胞线性0-5×1012/L。</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2.1.14体液分析白细胞线性(0-10)×109/L，白细胞本底≤0.001×109/L；红细胞线性(0-5)×1012/L，红细胞本底≤0.003×1012/L。</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2.1.15能提供配套的CFDA注册的质控品。</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2.2 全自动血液细胞分析仪(含CRP)(1台)</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2.2.1.检测原理：半导体激光散射，流式细胞技术结合细胞化学染色实现WBC分类，无氰试剂测HGB。</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2.2.2.检测模式：具有独立CRP、五分类+CRP，单独五分类等≥3种以上全血检测模式，采用乳胶免疫比浊法进行C-反应蛋白(CRP)测定。</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2.2.3. 进样模式：具备全自动</w:t>
      </w:r>
      <w:proofErr w:type="gramStart"/>
      <w:r w:rsidRPr="00BF46C1">
        <w:rPr>
          <w:rFonts w:ascii="宋体" w:eastAsia="宋体" w:hAnsi="宋体" w:cs="宋体" w:hint="eastAsia"/>
          <w:kern w:val="0"/>
          <w:sz w:val="24"/>
          <w:szCs w:val="24"/>
        </w:rPr>
        <w:t>闭盖进样</w:t>
      </w:r>
      <w:proofErr w:type="gramEnd"/>
      <w:r w:rsidRPr="00BF46C1">
        <w:rPr>
          <w:rFonts w:ascii="宋体" w:eastAsia="宋体" w:hAnsi="宋体" w:cs="宋体" w:hint="eastAsia"/>
          <w:kern w:val="0"/>
          <w:sz w:val="24"/>
          <w:szCs w:val="24"/>
        </w:rPr>
        <w:t>和封闭穿刺进样方式，自动进样器可一次性放置≥40样本，并可随时添加。</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2.2.4. 具有专用的末梢全血模式，具有静脉全血和预稀释模式，用血量≤20ul。</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2.2.5、血球仪主机配备内置稀释器，无需手工添加稀释液，并可重复测定两次，避免二次采血。</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￠2.2.6、检测速度：五分类+CRP模式≥60个样本/小时，检测参数≥32项。</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2.2.7、WBC分类检测通道：≥2个，有WBC/BASO和4DIFF通道，预稀释末梢</w:t>
      </w:r>
      <w:proofErr w:type="gramStart"/>
      <w:r w:rsidRPr="00BF46C1">
        <w:rPr>
          <w:rFonts w:ascii="宋体" w:eastAsia="宋体" w:hAnsi="宋体" w:cs="宋体" w:hint="eastAsia"/>
          <w:kern w:val="0"/>
          <w:sz w:val="24"/>
          <w:szCs w:val="24"/>
        </w:rPr>
        <w:t>血具备</w:t>
      </w:r>
      <w:proofErr w:type="gramEnd"/>
      <w:r w:rsidRPr="00BF46C1">
        <w:rPr>
          <w:rFonts w:ascii="宋体" w:eastAsia="宋体" w:hAnsi="宋体" w:cs="宋体" w:hint="eastAsia"/>
          <w:kern w:val="0"/>
          <w:sz w:val="24"/>
          <w:szCs w:val="24"/>
        </w:rPr>
        <w:t>CBC+5DIFF检测功能。</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2.2.8、采用二次加速流式细胞技术，浮动聚类分类技术，实现对大量细胞逐个测量。</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lastRenderedPageBreak/>
        <w:t>￠2.2.9、线性范围：WBC≥400×109/L，PLT≥5000×109/L，CRP线性范围：0.2～320mg/L。</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2.2.10、五分类及CRP测试具有SFDA注册的原厂配套试剂、校准和</w:t>
      </w:r>
      <w:proofErr w:type="gramStart"/>
      <w:r w:rsidRPr="00BF46C1">
        <w:rPr>
          <w:rFonts w:ascii="宋体" w:eastAsia="宋体" w:hAnsi="宋体" w:cs="宋体" w:hint="eastAsia"/>
          <w:kern w:val="0"/>
          <w:sz w:val="24"/>
          <w:szCs w:val="24"/>
        </w:rPr>
        <w:t>质控</w:t>
      </w:r>
      <w:proofErr w:type="gramEnd"/>
      <w:r w:rsidRPr="00BF46C1">
        <w:rPr>
          <w:rFonts w:ascii="宋体" w:eastAsia="宋体" w:hAnsi="宋体" w:cs="宋体" w:hint="eastAsia"/>
          <w:kern w:val="0"/>
          <w:sz w:val="24"/>
          <w:szCs w:val="24"/>
        </w:rPr>
        <w:t>物，保证检测系统的可靠性和准确性，校准品必须具备溯源性，需提供溯源性文件。</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2.2.11、报告单格式：中文报告管理软件，测量结果必须可中文打印，多种报告式可选。</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2.2.12、具有国际量值溯源体系，设有专业血液学标准化实验室，获得CNAS证书(提供证明)。</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2.2.13、具备联网功能，并负责接入到实验室信息管理系统(LIS)和医院信息管理系统(HIS)。</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￠2.2.14、全血CRP体积校正: 采用BCV校准全血CRP体积，有效排除全血中红细胞，白细胞和血小板对CRP测试结果的影响。</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2.2.15、检测进样: 具有手动进样和自动进</w:t>
      </w:r>
      <w:proofErr w:type="gramStart"/>
      <w:r w:rsidRPr="00BF46C1">
        <w:rPr>
          <w:rFonts w:ascii="宋体" w:eastAsia="宋体" w:hAnsi="宋体" w:cs="宋体" w:hint="eastAsia"/>
          <w:kern w:val="0"/>
          <w:sz w:val="24"/>
          <w:szCs w:val="24"/>
        </w:rPr>
        <w:t>样两种进</w:t>
      </w:r>
      <w:proofErr w:type="gramEnd"/>
      <w:r w:rsidRPr="00BF46C1">
        <w:rPr>
          <w:rFonts w:ascii="宋体" w:eastAsia="宋体" w:hAnsi="宋体" w:cs="宋体" w:hint="eastAsia"/>
          <w:kern w:val="0"/>
          <w:sz w:val="24"/>
          <w:szCs w:val="24"/>
        </w:rPr>
        <w:t>样方式，且一次穿刺</w:t>
      </w:r>
      <w:proofErr w:type="gramStart"/>
      <w:r w:rsidRPr="00BF46C1">
        <w:rPr>
          <w:rFonts w:ascii="宋体" w:eastAsia="宋体" w:hAnsi="宋体" w:cs="宋体" w:hint="eastAsia"/>
          <w:kern w:val="0"/>
          <w:sz w:val="24"/>
          <w:szCs w:val="24"/>
        </w:rPr>
        <w:t>吸样同时</w:t>
      </w:r>
      <w:proofErr w:type="gramEnd"/>
      <w:r w:rsidRPr="00BF46C1">
        <w:rPr>
          <w:rFonts w:ascii="宋体" w:eastAsia="宋体" w:hAnsi="宋体" w:cs="宋体" w:hint="eastAsia"/>
          <w:kern w:val="0"/>
          <w:sz w:val="24"/>
          <w:szCs w:val="24"/>
        </w:rPr>
        <w:t>完成血常规和CRP的测试。</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2.2.17、预稀释模式: 内置稀释器，自动稀释，预稀释模式报告参数含CRP。</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2.3、</w:t>
      </w:r>
      <w:proofErr w:type="gramStart"/>
      <w:r w:rsidRPr="00BF46C1">
        <w:rPr>
          <w:rFonts w:ascii="宋体" w:eastAsia="宋体" w:hAnsi="宋体" w:cs="宋体" w:hint="eastAsia"/>
          <w:kern w:val="0"/>
          <w:sz w:val="24"/>
          <w:szCs w:val="24"/>
        </w:rPr>
        <w:t>推片染色</w:t>
      </w:r>
      <w:proofErr w:type="gramEnd"/>
      <w:r w:rsidRPr="00BF46C1">
        <w:rPr>
          <w:rFonts w:ascii="宋体" w:eastAsia="宋体" w:hAnsi="宋体" w:cs="宋体" w:hint="eastAsia"/>
          <w:kern w:val="0"/>
          <w:sz w:val="24"/>
          <w:szCs w:val="24"/>
        </w:rPr>
        <w:t>机</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￠2.3.1可独立工作，在没有血常规HCT结果时也可进行推片。</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2.3.2工作速度：≥120张</w:t>
      </w:r>
      <w:proofErr w:type="gramStart"/>
      <w:r w:rsidRPr="00BF46C1">
        <w:rPr>
          <w:rFonts w:ascii="宋体" w:eastAsia="宋体" w:hAnsi="宋体" w:cs="宋体" w:hint="eastAsia"/>
          <w:kern w:val="0"/>
          <w:sz w:val="24"/>
          <w:szCs w:val="24"/>
        </w:rPr>
        <w:t>玻</w:t>
      </w:r>
      <w:proofErr w:type="gramEnd"/>
      <w:r w:rsidRPr="00BF46C1">
        <w:rPr>
          <w:rFonts w:ascii="宋体" w:eastAsia="宋体" w:hAnsi="宋体" w:cs="宋体" w:hint="eastAsia"/>
          <w:kern w:val="0"/>
          <w:sz w:val="24"/>
          <w:szCs w:val="24"/>
        </w:rPr>
        <w:t>片/小时。</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2.3.3用血量：全自动进样≤200μl，</w:t>
      </w:r>
      <w:proofErr w:type="gramStart"/>
      <w:r w:rsidRPr="00BF46C1">
        <w:rPr>
          <w:rFonts w:ascii="宋体" w:eastAsia="宋体" w:hAnsi="宋体" w:cs="宋体" w:hint="eastAsia"/>
          <w:kern w:val="0"/>
          <w:sz w:val="24"/>
          <w:szCs w:val="24"/>
        </w:rPr>
        <w:t>闭盖进样</w:t>
      </w:r>
      <w:proofErr w:type="gramEnd"/>
      <w:r w:rsidRPr="00BF46C1">
        <w:rPr>
          <w:rFonts w:ascii="宋体" w:eastAsia="宋体" w:hAnsi="宋体" w:cs="宋体" w:hint="eastAsia"/>
          <w:kern w:val="0"/>
          <w:sz w:val="24"/>
          <w:szCs w:val="24"/>
        </w:rPr>
        <w:t>≤200μl，</w:t>
      </w:r>
      <w:proofErr w:type="gramStart"/>
      <w:r w:rsidRPr="00BF46C1">
        <w:rPr>
          <w:rFonts w:ascii="宋体" w:eastAsia="宋体" w:hAnsi="宋体" w:cs="宋体" w:hint="eastAsia"/>
          <w:kern w:val="0"/>
          <w:sz w:val="24"/>
          <w:szCs w:val="24"/>
        </w:rPr>
        <w:t>微量血进样</w:t>
      </w:r>
      <w:proofErr w:type="gramEnd"/>
      <w:r w:rsidRPr="00BF46C1">
        <w:rPr>
          <w:rFonts w:ascii="宋体" w:eastAsia="宋体" w:hAnsi="宋体" w:cs="宋体" w:hint="eastAsia"/>
          <w:kern w:val="0"/>
          <w:sz w:val="24"/>
          <w:szCs w:val="24"/>
        </w:rPr>
        <w:t>≤40μl。</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2.3.4染色</w:t>
      </w:r>
      <w:proofErr w:type="gramStart"/>
      <w:r w:rsidRPr="00BF46C1">
        <w:rPr>
          <w:rFonts w:ascii="宋体" w:eastAsia="宋体" w:hAnsi="宋体" w:cs="宋体" w:hint="eastAsia"/>
          <w:kern w:val="0"/>
          <w:sz w:val="24"/>
          <w:szCs w:val="24"/>
        </w:rPr>
        <w:t>玻</w:t>
      </w:r>
      <w:proofErr w:type="gramEnd"/>
      <w:r w:rsidRPr="00BF46C1">
        <w:rPr>
          <w:rFonts w:ascii="宋体" w:eastAsia="宋体" w:hAnsi="宋体" w:cs="宋体" w:hint="eastAsia"/>
          <w:kern w:val="0"/>
          <w:sz w:val="24"/>
          <w:szCs w:val="24"/>
        </w:rPr>
        <w:t>片储存：专用</w:t>
      </w:r>
      <w:proofErr w:type="gramStart"/>
      <w:r w:rsidRPr="00BF46C1">
        <w:rPr>
          <w:rFonts w:ascii="宋体" w:eastAsia="宋体" w:hAnsi="宋体" w:cs="宋体" w:hint="eastAsia"/>
          <w:kern w:val="0"/>
          <w:sz w:val="24"/>
          <w:szCs w:val="24"/>
        </w:rPr>
        <w:t>玻</w:t>
      </w:r>
      <w:proofErr w:type="gramEnd"/>
      <w:r w:rsidRPr="00BF46C1">
        <w:rPr>
          <w:rFonts w:ascii="宋体" w:eastAsia="宋体" w:hAnsi="宋体" w:cs="宋体" w:hint="eastAsia"/>
          <w:kern w:val="0"/>
          <w:sz w:val="24"/>
          <w:szCs w:val="24"/>
        </w:rPr>
        <w:t>片篮，</w:t>
      </w:r>
      <w:proofErr w:type="gramStart"/>
      <w:r w:rsidRPr="00BF46C1">
        <w:rPr>
          <w:rFonts w:ascii="宋体" w:eastAsia="宋体" w:hAnsi="宋体" w:cs="宋体" w:hint="eastAsia"/>
          <w:kern w:val="0"/>
          <w:sz w:val="24"/>
          <w:szCs w:val="24"/>
        </w:rPr>
        <w:t>每篮可</w:t>
      </w:r>
      <w:proofErr w:type="gramEnd"/>
      <w:r w:rsidRPr="00BF46C1">
        <w:rPr>
          <w:rFonts w:ascii="宋体" w:eastAsia="宋体" w:hAnsi="宋体" w:cs="宋体" w:hint="eastAsia"/>
          <w:kern w:val="0"/>
          <w:sz w:val="24"/>
          <w:szCs w:val="24"/>
        </w:rPr>
        <w:t>放置10张</w:t>
      </w:r>
      <w:proofErr w:type="gramStart"/>
      <w:r w:rsidRPr="00BF46C1">
        <w:rPr>
          <w:rFonts w:ascii="宋体" w:eastAsia="宋体" w:hAnsi="宋体" w:cs="宋体" w:hint="eastAsia"/>
          <w:kern w:val="0"/>
          <w:sz w:val="24"/>
          <w:szCs w:val="24"/>
        </w:rPr>
        <w:t>玻</w:t>
      </w:r>
      <w:proofErr w:type="gramEnd"/>
      <w:r w:rsidRPr="00BF46C1">
        <w:rPr>
          <w:rFonts w:ascii="宋体" w:eastAsia="宋体" w:hAnsi="宋体" w:cs="宋体" w:hint="eastAsia"/>
          <w:kern w:val="0"/>
          <w:sz w:val="24"/>
          <w:szCs w:val="24"/>
        </w:rPr>
        <w:t>片，可循环使用。</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￠2.3.5仪器可自动检测血液粘稠度，根据粘稠度的</w:t>
      </w:r>
      <w:proofErr w:type="gramStart"/>
      <w:r w:rsidRPr="00BF46C1">
        <w:rPr>
          <w:rFonts w:ascii="宋体" w:eastAsia="宋体" w:hAnsi="宋体" w:cs="宋体" w:hint="eastAsia"/>
          <w:kern w:val="0"/>
          <w:sz w:val="24"/>
          <w:szCs w:val="24"/>
        </w:rPr>
        <w:t>不同对滴血量</w:t>
      </w:r>
      <w:proofErr w:type="gramEnd"/>
      <w:r w:rsidRPr="00BF46C1">
        <w:rPr>
          <w:rFonts w:ascii="宋体" w:eastAsia="宋体" w:hAnsi="宋体" w:cs="宋体" w:hint="eastAsia"/>
          <w:kern w:val="0"/>
          <w:sz w:val="24"/>
          <w:szCs w:val="24"/>
        </w:rPr>
        <w:t>、</w:t>
      </w:r>
      <w:proofErr w:type="gramStart"/>
      <w:r w:rsidRPr="00BF46C1">
        <w:rPr>
          <w:rFonts w:ascii="宋体" w:eastAsia="宋体" w:hAnsi="宋体" w:cs="宋体" w:hint="eastAsia"/>
          <w:kern w:val="0"/>
          <w:sz w:val="24"/>
          <w:szCs w:val="24"/>
        </w:rPr>
        <w:t>推片的</w:t>
      </w:r>
      <w:proofErr w:type="gramEnd"/>
      <w:r w:rsidRPr="00BF46C1">
        <w:rPr>
          <w:rFonts w:ascii="宋体" w:eastAsia="宋体" w:hAnsi="宋体" w:cs="宋体" w:hint="eastAsia"/>
          <w:kern w:val="0"/>
          <w:sz w:val="24"/>
          <w:szCs w:val="24"/>
        </w:rPr>
        <w:t>速度/角度、推刀在血滴上停留的时间等进行控制。</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2.3.6、</w:t>
      </w:r>
      <w:proofErr w:type="gramStart"/>
      <w:r w:rsidRPr="00BF46C1">
        <w:rPr>
          <w:rFonts w:ascii="宋体" w:eastAsia="宋体" w:hAnsi="宋体" w:cs="宋体" w:hint="eastAsia"/>
          <w:kern w:val="0"/>
          <w:sz w:val="24"/>
          <w:szCs w:val="24"/>
        </w:rPr>
        <w:t>推片规则</w:t>
      </w:r>
      <w:proofErr w:type="gramEnd"/>
      <w:r w:rsidRPr="00BF46C1">
        <w:rPr>
          <w:rFonts w:ascii="宋体" w:eastAsia="宋体" w:hAnsi="宋体" w:cs="宋体" w:hint="eastAsia"/>
          <w:kern w:val="0"/>
          <w:sz w:val="24"/>
          <w:szCs w:val="24"/>
        </w:rPr>
        <w:t>：≥10项，用户可</w:t>
      </w:r>
      <w:proofErr w:type="gramStart"/>
      <w:r w:rsidRPr="00BF46C1">
        <w:rPr>
          <w:rFonts w:ascii="宋体" w:eastAsia="宋体" w:hAnsi="宋体" w:cs="宋体" w:hint="eastAsia"/>
          <w:kern w:val="0"/>
          <w:sz w:val="24"/>
          <w:szCs w:val="24"/>
        </w:rPr>
        <w:t>自定义推片规则</w:t>
      </w:r>
      <w:proofErr w:type="gramEnd"/>
      <w:r w:rsidRPr="00BF46C1">
        <w:rPr>
          <w:rFonts w:ascii="宋体" w:eastAsia="宋体" w:hAnsi="宋体" w:cs="宋体" w:hint="eastAsia"/>
          <w:kern w:val="0"/>
          <w:sz w:val="24"/>
          <w:szCs w:val="24"/>
        </w:rPr>
        <w:t>。</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2.3.7、染色方式：≥7种。</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2.3.8、染色盒方式：一片一盒。</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2.3.9、单次</w:t>
      </w:r>
      <w:proofErr w:type="gramStart"/>
      <w:r w:rsidRPr="00BF46C1">
        <w:rPr>
          <w:rFonts w:ascii="宋体" w:eastAsia="宋体" w:hAnsi="宋体" w:cs="宋体" w:hint="eastAsia"/>
          <w:kern w:val="0"/>
          <w:sz w:val="24"/>
          <w:szCs w:val="24"/>
        </w:rPr>
        <w:t>吸样最大推片</w:t>
      </w:r>
      <w:proofErr w:type="gramEnd"/>
      <w:r w:rsidRPr="00BF46C1">
        <w:rPr>
          <w:rFonts w:ascii="宋体" w:eastAsia="宋体" w:hAnsi="宋体" w:cs="宋体" w:hint="eastAsia"/>
          <w:kern w:val="0"/>
          <w:sz w:val="24"/>
          <w:szCs w:val="24"/>
        </w:rPr>
        <w:t>数量：≥4张。</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2.3.10、染色盒清洗维护：全自动维护程序，无需从机内取出手工清洗。</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2.3.11、推片刀：无需更换，终身免维护。</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lastRenderedPageBreak/>
        <w:t>2.3.12、</w:t>
      </w:r>
      <w:proofErr w:type="gramStart"/>
      <w:r w:rsidRPr="00BF46C1">
        <w:rPr>
          <w:rFonts w:ascii="宋体" w:eastAsia="宋体" w:hAnsi="宋体" w:cs="宋体" w:hint="eastAsia"/>
          <w:kern w:val="0"/>
          <w:sz w:val="24"/>
          <w:szCs w:val="24"/>
        </w:rPr>
        <w:t>玻</w:t>
      </w:r>
      <w:proofErr w:type="gramEnd"/>
      <w:r w:rsidRPr="00BF46C1">
        <w:rPr>
          <w:rFonts w:ascii="宋体" w:eastAsia="宋体" w:hAnsi="宋体" w:cs="宋体" w:hint="eastAsia"/>
          <w:kern w:val="0"/>
          <w:sz w:val="24"/>
          <w:szCs w:val="24"/>
        </w:rPr>
        <w:t>片识别：可直接在</w:t>
      </w:r>
      <w:proofErr w:type="gramStart"/>
      <w:r w:rsidRPr="00BF46C1">
        <w:rPr>
          <w:rFonts w:ascii="宋体" w:eastAsia="宋体" w:hAnsi="宋体" w:cs="宋体" w:hint="eastAsia"/>
          <w:kern w:val="0"/>
          <w:sz w:val="24"/>
          <w:szCs w:val="24"/>
        </w:rPr>
        <w:t>玻</w:t>
      </w:r>
      <w:proofErr w:type="gramEnd"/>
      <w:r w:rsidRPr="00BF46C1">
        <w:rPr>
          <w:rFonts w:ascii="宋体" w:eastAsia="宋体" w:hAnsi="宋体" w:cs="宋体" w:hint="eastAsia"/>
          <w:kern w:val="0"/>
          <w:sz w:val="24"/>
          <w:szCs w:val="24"/>
        </w:rPr>
        <w:t>片上打印数字、条码和二维码。</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2.3.13、染液全开放，染色时间可调。</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2.4、CRP分析仪</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￠2.4.1、检测原理：采用免疫比浊法进行C-反应蛋白(CRP)测定，采用全血细胞体积(WBC/RBC/PLT)对CRP浓度进行修正；</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￠2.4.2、可通过轨道连接到血细胞分析流水线上工作，可随时添加样本；</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2.4.3、样本类型：全血；</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2.4.4、样本用量：≤20μl；</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2.4.5、检测速度：≥90个样本/小时；</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★2.4.6、CRP线性范围：0.2～320mg/L；</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2.4.7、携带污染≤1.0%，空白计数≤0.2mg/L；</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￠2.4.8、具有配套的试剂、校准品、质控品，并提供校准品溯源性文件；</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2.5、糖化血红蛋白分析系统</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2.5.1、分析原理：离子交换HPLC；</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2.5.2、检测方法：双波长吸光度法；</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2.5.3、报告参数：糖化血红蛋白(HbA1c)；</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2.5.4、报告单位：mmol/mol(IFCC单位)和%(NGSP单位)；</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2.5.5、检测参数：总糖化血红蛋白(HbA1)、血红蛋白F(HbF)、平均血糖(eAG)；</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2.5.6、溯源体系：可溯源至IFCC参 考方法；</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￠2.5.7、检测速度≥50样本/小时；</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2.5.8、样本分析模式：自动全血、自动预稀释、封闭全血；</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￠2.5.9、具有样本自动颠倒混匀，避免血细胞沉降；</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2.5.10、用血量：自动/封闭全血16uL、自动预稀释模式4uL；</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2.5.11、具有自动进样器，一次进样40个，可连续添加；有1个专用急诊样本位；</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2.5.12、校准：2点自动校准；质控：</w:t>
      </w:r>
      <w:proofErr w:type="gramStart"/>
      <w:r w:rsidRPr="00BF46C1">
        <w:rPr>
          <w:rFonts w:ascii="宋体" w:eastAsia="宋体" w:hAnsi="宋体" w:cs="宋体" w:hint="eastAsia"/>
          <w:kern w:val="0"/>
          <w:sz w:val="24"/>
          <w:szCs w:val="24"/>
        </w:rPr>
        <w:t>高低值质控</w:t>
      </w:r>
      <w:proofErr w:type="gramEnd"/>
      <w:r w:rsidRPr="00BF46C1">
        <w:rPr>
          <w:rFonts w:ascii="宋体" w:eastAsia="宋体" w:hAnsi="宋体" w:cs="宋体" w:hint="eastAsia"/>
          <w:kern w:val="0"/>
          <w:sz w:val="24"/>
          <w:szCs w:val="24"/>
        </w:rPr>
        <w:t>；</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￠2.5.13、界面显示：支持中英文界面、≥8.4寸触摸式液晶显示屏；</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2.5.14、样本ID识别条形码阅读器；</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2.5.15、数据储存：≥50000条病人结果信息；</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lastRenderedPageBreak/>
        <w:t>2.5.16、打印机设置：可外联打印机或记录仪；</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2.5.17、数据传输方式：双向LIS；</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2.5.18、外接接口：网络接口、USB接口；</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2.5.19、输入电压及频率：AC100～240V，50/60Hz；</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2.5.20、工作温度：10～32℃；</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￠2.5.21、重复性：CV＜1%；</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￠2.5.22、线性范围：3～20%；</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2.5.23、自动化功能：</w:t>
      </w:r>
      <w:proofErr w:type="gramStart"/>
      <w:r w:rsidRPr="00BF46C1">
        <w:rPr>
          <w:rFonts w:ascii="宋体" w:eastAsia="宋体" w:hAnsi="宋体" w:cs="宋体" w:hint="eastAsia"/>
          <w:kern w:val="0"/>
          <w:sz w:val="24"/>
          <w:szCs w:val="24"/>
        </w:rPr>
        <w:t>不</w:t>
      </w:r>
      <w:proofErr w:type="gramEnd"/>
      <w:r w:rsidRPr="00BF46C1">
        <w:rPr>
          <w:rFonts w:ascii="宋体" w:eastAsia="宋体" w:hAnsi="宋体" w:cs="宋体" w:hint="eastAsia"/>
          <w:kern w:val="0"/>
          <w:sz w:val="24"/>
          <w:szCs w:val="24"/>
        </w:rPr>
        <w:t>停机更换试剂、关键部位维护或更换提醒、整机预约维护。</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3.血沉仪1套</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★1.检测原理：定量毛细管分光光度法；</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2.分析能力：每批最大样品量60个(15个/样品架，共4个样品架)；</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★3.检测速度：≤20秒；</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4.标本量：≤175μl；</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5.标本：可直接使用EDTA抗凝的血常规标本；</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6.进样装置：盖帽穿刺，自动吸样，避免污染；</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7.混匀方式：仪器自动颠倒混匀；</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8.质控：电子质控、全血质</w:t>
      </w:r>
      <w:proofErr w:type="gramStart"/>
      <w:r w:rsidRPr="00BF46C1">
        <w:rPr>
          <w:rFonts w:ascii="宋体" w:eastAsia="宋体" w:hAnsi="宋体" w:cs="宋体" w:hint="eastAsia"/>
          <w:kern w:val="0"/>
          <w:sz w:val="24"/>
          <w:szCs w:val="24"/>
        </w:rPr>
        <w:t>控及多点质</w:t>
      </w:r>
      <w:proofErr w:type="gramEnd"/>
      <w:r w:rsidRPr="00BF46C1">
        <w:rPr>
          <w:rFonts w:ascii="宋体" w:eastAsia="宋体" w:hAnsi="宋体" w:cs="宋体" w:hint="eastAsia"/>
          <w:kern w:val="0"/>
          <w:sz w:val="24"/>
          <w:szCs w:val="24"/>
        </w:rPr>
        <w:t>控，保证仪器准确性；</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9.检测温度：37℃恒温检测；</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10.废液处理：有专用的废液瓶，3L废液/20,000个测试；不需要各种易损的玻璃管，减少污染的机会；</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(二)全自动血液细胞分析仪1套</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1.检测原理：半导体激光散射，流式细胞技术结合细胞化学染色实现WBC分类，无氰试剂测HGB。</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2.检测模式：具有独立CRP、五分类+CRP，单独五分类等≥3种以上全血检测模式，采用乳胶免疫比浊法进行C-反应蛋白(CRP)测定。</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3.进样模式：具备全自动</w:t>
      </w:r>
      <w:proofErr w:type="gramStart"/>
      <w:r w:rsidRPr="00BF46C1">
        <w:rPr>
          <w:rFonts w:ascii="宋体" w:eastAsia="宋体" w:hAnsi="宋体" w:cs="宋体" w:hint="eastAsia"/>
          <w:kern w:val="0"/>
          <w:sz w:val="24"/>
          <w:szCs w:val="24"/>
        </w:rPr>
        <w:t>闭盖进样</w:t>
      </w:r>
      <w:proofErr w:type="gramEnd"/>
      <w:r w:rsidRPr="00BF46C1">
        <w:rPr>
          <w:rFonts w:ascii="宋体" w:eastAsia="宋体" w:hAnsi="宋体" w:cs="宋体" w:hint="eastAsia"/>
          <w:kern w:val="0"/>
          <w:sz w:val="24"/>
          <w:szCs w:val="24"/>
        </w:rPr>
        <w:t>和封闭穿刺进样方式，自动进样器可一次性放置≥40样本，并可随时添加。</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4.具有专用的末梢全血模式，具有静脉全血和预稀释模式，用血量≤20ul。</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lastRenderedPageBreak/>
        <w:t>5.血球仪主机配备内置稀释器，无需手工添加稀释液，并可重复测定两次，避免二次采血。</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￠6.检测速度：五分类+CRP模式≥60个样本/小时，检测参数≥32项。</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7.WBC分类检测通道：≥2个，有WBC/BASO和4DIFF通道，预稀释末梢</w:t>
      </w:r>
      <w:proofErr w:type="gramStart"/>
      <w:r w:rsidRPr="00BF46C1">
        <w:rPr>
          <w:rFonts w:ascii="宋体" w:eastAsia="宋体" w:hAnsi="宋体" w:cs="宋体" w:hint="eastAsia"/>
          <w:kern w:val="0"/>
          <w:sz w:val="24"/>
          <w:szCs w:val="24"/>
        </w:rPr>
        <w:t>血具备</w:t>
      </w:r>
      <w:proofErr w:type="gramEnd"/>
      <w:r w:rsidRPr="00BF46C1">
        <w:rPr>
          <w:rFonts w:ascii="宋体" w:eastAsia="宋体" w:hAnsi="宋体" w:cs="宋体" w:hint="eastAsia"/>
          <w:kern w:val="0"/>
          <w:sz w:val="24"/>
          <w:szCs w:val="24"/>
        </w:rPr>
        <w:t>CBC+5DIFF检测功能。</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8.采用二次加速流式细胞技术，浮动聚类分类技术，实现对大量细胞逐个测量。</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￠9.线性范围：WBC≥400×109/L，PLT≥5000×109/L，CRP线性范围：0.2～320mg/L。</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10.五分类及CRP测试具有SFDA注册的原厂配套试剂、校准和</w:t>
      </w:r>
      <w:proofErr w:type="gramStart"/>
      <w:r w:rsidRPr="00BF46C1">
        <w:rPr>
          <w:rFonts w:ascii="宋体" w:eastAsia="宋体" w:hAnsi="宋体" w:cs="宋体" w:hint="eastAsia"/>
          <w:kern w:val="0"/>
          <w:sz w:val="24"/>
          <w:szCs w:val="24"/>
        </w:rPr>
        <w:t>质控</w:t>
      </w:r>
      <w:proofErr w:type="gramEnd"/>
      <w:r w:rsidRPr="00BF46C1">
        <w:rPr>
          <w:rFonts w:ascii="宋体" w:eastAsia="宋体" w:hAnsi="宋体" w:cs="宋体" w:hint="eastAsia"/>
          <w:kern w:val="0"/>
          <w:sz w:val="24"/>
          <w:szCs w:val="24"/>
        </w:rPr>
        <w:t>物，保证检测系统的可靠性和准确性，校准品必须具备溯源性，需提供溯源性文件。</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11.报告单格式：中文报告管理软件，测量结果必须可中文打印，多种报告式可选。</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12.具有国际量值溯源体系，设有专业血液学标准化实验室，获得CNAS证书(提供证明)。</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13.具备联网功能，并负责接入到实验室信息管理系统(LIS)和医院信息管理系统(HIS)。</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￠14.全血CRP体积校正：采用BCV校准全血CRP体积，有效排除全血中红细胞，白细胞和血小板对CRP测试结果的影响；</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15、检测进样: 具有手动进样和自动进</w:t>
      </w:r>
      <w:proofErr w:type="gramStart"/>
      <w:r w:rsidRPr="00BF46C1">
        <w:rPr>
          <w:rFonts w:ascii="宋体" w:eastAsia="宋体" w:hAnsi="宋体" w:cs="宋体" w:hint="eastAsia"/>
          <w:kern w:val="0"/>
          <w:sz w:val="24"/>
          <w:szCs w:val="24"/>
        </w:rPr>
        <w:t>样两种进</w:t>
      </w:r>
      <w:proofErr w:type="gramEnd"/>
      <w:r w:rsidRPr="00BF46C1">
        <w:rPr>
          <w:rFonts w:ascii="宋体" w:eastAsia="宋体" w:hAnsi="宋体" w:cs="宋体" w:hint="eastAsia"/>
          <w:kern w:val="0"/>
          <w:sz w:val="24"/>
          <w:szCs w:val="24"/>
        </w:rPr>
        <w:t>样方式，且一次穿刺</w:t>
      </w:r>
      <w:proofErr w:type="gramStart"/>
      <w:r w:rsidRPr="00BF46C1">
        <w:rPr>
          <w:rFonts w:ascii="宋体" w:eastAsia="宋体" w:hAnsi="宋体" w:cs="宋体" w:hint="eastAsia"/>
          <w:kern w:val="0"/>
          <w:sz w:val="24"/>
          <w:szCs w:val="24"/>
        </w:rPr>
        <w:t>吸样同时</w:t>
      </w:r>
      <w:proofErr w:type="gramEnd"/>
      <w:r w:rsidRPr="00BF46C1">
        <w:rPr>
          <w:rFonts w:ascii="宋体" w:eastAsia="宋体" w:hAnsi="宋体" w:cs="宋体" w:hint="eastAsia"/>
          <w:kern w:val="0"/>
          <w:sz w:val="24"/>
          <w:szCs w:val="24"/>
        </w:rPr>
        <w:t>完成血常规和CRP的测试；</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16.预稀释模式: 内置稀释器，自动稀释，预稀释模式报告参数含CRP。</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(三)全自动尿沉渣分析仪1套</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￠1.仪器采用半导体激光结合流式细胞技术分析的原理，并用核酸荧光(DNA/RNA)自动染色细胞分析技术，对尿中有形成分进行精确分析。</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★2.检测通道≥2个，有独立细菌检测通道，能通过特异性染色初筛球杆菌，有效筛查尿路感染。</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lastRenderedPageBreak/>
        <w:t>3.检测项目定量参数≥12个，涵盖：红细胞、白细胞、细菌、上皮细胞、透明管型、病理管型、结晶、小圆上皮细胞、精子、酵母样真菌、粘液丝、尿电导率。</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4.可提供标本分析散点图和直方图，直观反映标本检测结果。</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5.仪器可提供肾脏或泌尿系统疾病诊断的临床信息，便于疗效观察及预后判断。涵盖：红细胞形态学信息用于判断血尿的来源，UTI信息用于监测和诊断尿路感染，导电率、总计</w:t>
      </w:r>
      <w:proofErr w:type="gramStart"/>
      <w:r w:rsidRPr="00BF46C1">
        <w:rPr>
          <w:rFonts w:ascii="宋体" w:eastAsia="宋体" w:hAnsi="宋体" w:cs="宋体" w:hint="eastAsia"/>
          <w:kern w:val="0"/>
          <w:sz w:val="24"/>
          <w:szCs w:val="24"/>
        </w:rPr>
        <w:t>数用于</w:t>
      </w:r>
      <w:proofErr w:type="gramEnd"/>
      <w:r w:rsidRPr="00BF46C1">
        <w:rPr>
          <w:rFonts w:ascii="宋体" w:eastAsia="宋体" w:hAnsi="宋体" w:cs="宋体" w:hint="eastAsia"/>
          <w:kern w:val="0"/>
          <w:sz w:val="24"/>
          <w:szCs w:val="24"/>
        </w:rPr>
        <w:t>反映肾功能及尿液浓缩功能等。</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6.上皮细胞、管型信息：根据荧光分布宽度的分离区别，有效区分不同临床意义的管型并定量分析。</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7.测定速度：≥100标本/小时。</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8.标本量：手动进样0.8毫升，自动进样1.2毫升。</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9.采用全自动进样系统，</w:t>
      </w:r>
      <w:proofErr w:type="gramStart"/>
      <w:r w:rsidRPr="00BF46C1">
        <w:rPr>
          <w:rFonts w:ascii="宋体" w:eastAsia="宋体" w:hAnsi="宋体" w:cs="宋体" w:hint="eastAsia"/>
          <w:kern w:val="0"/>
          <w:sz w:val="24"/>
          <w:szCs w:val="24"/>
        </w:rPr>
        <w:t>样品位</w:t>
      </w:r>
      <w:proofErr w:type="gramEnd"/>
      <w:r w:rsidRPr="00BF46C1">
        <w:rPr>
          <w:rFonts w:ascii="宋体" w:eastAsia="宋体" w:hAnsi="宋体" w:cs="宋体" w:hint="eastAsia"/>
          <w:kern w:val="0"/>
          <w:sz w:val="24"/>
          <w:szCs w:val="24"/>
        </w:rPr>
        <w:t>≥50个，并有手动进样功能。</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 xml:space="preserve">10.数据存储：≥10000个样品的存储数据及散射图质量控制。 </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11.提供尿液分析流程管理软件，内设专家推荐的筛选规则，可根据病人群特点自定义筛选规则，提高尿液检验流程的质量管理。</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12.规则提示功能：对复检规则的标本提示复检的具体内容，提高工作效率及报告质量。</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13.统计功能：可依据统计分析的结果调整、评估形成合适各实验室的复检规则，统计分析数据可用于学术研究。</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★14.具有配套的高、</w:t>
      </w:r>
      <w:proofErr w:type="gramStart"/>
      <w:r w:rsidRPr="00BF46C1">
        <w:rPr>
          <w:rFonts w:ascii="宋体" w:eastAsia="宋体" w:hAnsi="宋体" w:cs="宋体" w:hint="eastAsia"/>
          <w:kern w:val="0"/>
          <w:sz w:val="24"/>
          <w:szCs w:val="24"/>
        </w:rPr>
        <w:t>低两种</w:t>
      </w:r>
      <w:proofErr w:type="gramEnd"/>
      <w:r w:rsidRPr="00BF46C1">
        <w:rPr>
          <w:rFonts w:ascii="宋体" w:eastAsia="宋体" w:hAnsi="宋体" w:cs="宋体" w:hint="eastAsia"/>
          <w:kern w:val="0"/>
          <w:sz w:val="24"/>
          <w:szCs w:val="24"/>
        </w:rPr>
        <w:t>水平的有形成份质控品。</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15.支持免费注册使用在线质控，用户上</w:t>
      </w:r>
      <w:proofErr w:type="gramStart"/>
      <w:r w:rsidRPr="00BF46C1">
        <w:rPr>
          <w:rFonts w:ascii="宋体" w:eastAsia="宋体" w:hAnsi="宋体" w:cs="宋体" w:hint="eastAsia"/>
          <w:kern w:val="0"/>
          <w:sz w:val="24"/>
          <w:szCs w:val="24"/>
        </w:rPr>
        <w:t>传结果</w:t>
      </w:r>
      <w:proofErr w:type="gramEnd"/>
      <w:r w:rsidRPr="00BF46C1">
        <w:rPr>
          <w:rFonts w:ascii="宋体" w:eastAsia="宋体" w:hAnsi="宋体" w:cs="宋体" w:hint="eastAsia"/>
          <w:kern w:val="0"/>
          <w:sz w:val="24"/>
          <w:szCs w:val="24"/>
        </w:rPr>
        <w:t>10分钟即可查看本实验室同全球其它实验室同型号仪器的质控比对结果，以此提升质量管理，实现尿沉渣检测的结果比对。</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16.配置设备运行所需的耗材及试剂，由投标人自行提供，须包含在投标总价中。</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17.配置尿液分析仪1套</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17.1测定原理：用彩色CMOS传感器进行扫描与测光；</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17.2测定项目：尿液测定项目≥14项；</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17.3加样方式：自动加样，自动测定，自动取出测定条；</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lastRenderedPageBreak/>
        <w:t>17.4样品容器量：≥80个尿样/次，可连续进样；</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17.5检测速度：≥240份/小时；</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17.6试纸条容量≥300条，可随时添加；</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17.7试纸条特性：能抗VC干扰，能抑制共存物质间相影响；</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17.8尿比重检测：采用反射型折射率检测法，避免温度、蛋白和</w:t>
      </w:r>
      <w:proofErr w:type="gramStart"/>
      <w:r w:rsidRPr="00BF46C1">
        <w:rPr>
          <w:rFonts w:ascii="宋体" w:eastAsia="宋体" w:hAnsi="宋体" w:cs="宋体" w:hint="eastAsia"/>
          <w:kern w:val="0"/>
          <w:sz w:val="24"/>
          <w:szCs w:val="24"/>
        </w:rPr>
        <w:t>糖的</w:t>
      </w:r>
      <w:proofErr w:type="gramEnd"/>
      <w:r w:rsidRPr="00BF46C1">
        <w:rPr>
          <w:rFonts w:ascii="宋体" w:eastAsia="宋体" w:hAnsi="宋体" w:cs="宋体" w:hint="eastAsia"/>
          <w:kern w:val="0"/>
          <w:sz w:val="24"/>
          <w:szCs w:val="24"/>
        </w:rPr>
        <w:t>影响；</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17.9进行自动的定量点式加样；</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17.10色调浊度检测：透</w:t>
      </w:r>
      <w:proofErr w:type="gramStart"/>
      <w:r w:rsidRPr="00BF46C1">
        <w:rPr>
          <w:rFonts w:ascii="宋体" w:eastAsia="宋体" w:hAnsi="宋体" w:cs="宋体" w:hint="eastAsia"/>
          <w:kern w:val="0"/>
          <w:sz w:val="24"/>
          <w:szCs w:val="24"/>
        </w:rPr>
        <w:t>色型测吸光度</w:t>
      </w:r>
      <w:proofErr w:type="gramEnd"/>
      <w:r w:rsidRPr="00BF46C1">
        <w:rPr>
          <w:rFonts w:ascii="宋体" w:eastAsia="宋体" w:hAnsi="宋体" w:cs="宋体" w:hint="eastAsia"/>
          <w:kern w:val="0"/>
          <w:sz w:val="24"/>
          <w:szCs w:val="24"/>
        </w:rPr>
        <w:t>法；</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￠17.11可以进行尿肌</w:t>
      </w:r>
      <w:proofErr w:type="gramStart"/>
      <w:r w:rsidRPr="00BF46C1">
        <w:rPr>
          <w:rFonts w:ascii="宋体" w:eastAsia="宋体" w:hAnsi="宋体" w:cs="宋体" w:hint="eastAsia"/>
          <w:kern w:val="0"/>
          <w:sz w:val="24"/>
          <w:szCs w:val="24"/>
        </w:rPr>
        <w:t>酐</w:t>
      </w:r>
      <w:proofErr w:type="gramEnd"/>
      <w:r w:rsidRPr="00BF46C1">
        <w:rPr>
          <w:rFonts w:ascii="宋体" w:eastAsia="宋体" w:hAnsi="宋体" w:cs="宋体" w:hint="eastAsia"/>
          <w:kern w:val="0"/>
          <w:sz w:val="24"/>
          <w:szCs w:val="24"/>
        </w:rPr>
        <w:t>检测，并可获得蛋白/肌</w:t>
      </w:r>
      <w:proofErr w:type="gramStart"/>
      <w:r w:rsidRPr="00BF46C1">
        <w:rPr>
          <w:rFonts w:ascii="宋体" w:eastAsia="宋体" w:hAnsi="宋体" w:cs="宋体" w:hint="eastAsia"/>
          <w:kern w:val="0"/>
          <w:sz w:val="24"/>
          <w:szCs w:val="24"/>
        </w:rPr>
        <w:t>酐</w:t>
      </w:r>
      <w:proofErr w:type="gramEnd"/>
      <w:r w:rsidRPr="00BF46C1">
        <w:rPr>
          <w:rFonts w:ascii="宋体" w:eastAsia="宋体" w:hAnsi="宋体" w:cs="宋体" w:hint="eastAsia"/>
          <w:kern w:val="0"/>
          <w:sz w:val="24"/>
          <w:szCs w:val="24"/>
        </w:rPr>
        <w:t>比值，方便随机</w:t>
      </w:r>
      <w:proofErr w:type="gramStart"/>
      <w:r w:rsidRPr="00BF46C1">
        <w:rPr>
          <w:rFonts w:ascii="宋体" w:eastAsia="宋体" w:hAnsi="宋体" w:cs="宋体" w:hint="eastAsia"/>
          <w:kern w:val="0"/>
          <w:sz w:val="24"/>
          <w:szCs w:val="24"/>
        </w:rPr>
        <w:t>尿快速</w:t>
      </w:r>
      <w:proofErr w:type="gramEnd"/>
      <w:r w:rsidRPr="00BF46C1">
        <w:rPr>
          <w:rFonts w:ascii="宋体" w:eastAsia="宋体" w:hAnsi="宋体" w:cs="宋体" w:hint="eastAsia"/>
          <w:kern w:val="0"/>
          <w:sz w:val="24"/>
          <w:szCs w:val="24"/>
        </w:rPr>
        <w:t>筛查肾脏疾病；</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18.精液质量分析仪1套</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18.1检验报告项目齐全、全开放、可编辑，项目包括精液理学性状类、精子显微镜动力学分析类、形态学分析类、精子功能实验类、化学分析类及免疫分析类等；</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18.2精子动力学分析项目在WHO标准化基础上遵循国际行业CASA标准，活力级别分为PR、NP、IM三个级别，还可同步报告体现40余项活力参数；</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18.3精子形态学模块在WHO标准化基础上，细分各种畸形类别及畸形率，可结合人工识别辅助多项形态</w:t>
      </w:r>
      <w:proofErr w:type="gramStart"/>
      <w:r w:rsidRPr="00BF46C1">
        <w:rPr>
          <w:rFonts w:ascii="宋体" w:eastAsia="宋体" w:hAnsi="宋体" w:cs="宋体" w:hint="eastAsia"/>
          <w:kern w:val="0"/>
          <w:sz w:val="24"/>
          <w:szCs w:val="24"/>
        </w:rPr>
        <w:t>学分类并输出</w:t>
      </w:r>
      <w:proofErr w:type="gramEnd"/>
      <w:r w:rsidRPr="00BF46C1">
        <w:rPr>
          <w:rFonts w:ascii="宋体" w:eastAsia="宋体" w:hAnsi="宋体" w:cs="宋体" w:hint="eastAsia"/>
          <w:kern w:val="0"/>
          <w:sz w:val="24"/>
          <w:szCs w:val="24"/>
        </w:rPr>
        <w:t>；</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18.4可自动计算畸形精子指数(TZI)、精子畸形指数(SDI)、多重异常指数(MAI)，可跟踪精子运动轨迹并描述输出彩色轨迹线，精子轨迹图可以反白显示；</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18.5可对精子图像进行文字及图形标注，以SQL数据库方式管理病案文档及图像；</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18.6软件人性化开放式设 计：报告项目及检验项目可根据医院实际需求增添修改，打印报告格式可自定义设 计；</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18.7分析视野数量多，且随机选择，自动扫描，克服人为选择视野的主观选择型性误差，数据准确、重复性好；</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18.8设备整机一体化(显微扫描、图像采集、计算机、温控系统)设 计；</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内置包含：</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18.8.1内置全自动显微镜：控制显微镜平台X、Y轴的移动和平台的上下运动调节焦距，物镜的自动转换等；</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lastRenderedPageBreak/>
        <w:t>18.8.2恒温平台；全自动平台上预装恒温控制平台；</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18.8.3精子质量分析软件：(第五版检测标准)；</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18.9仪器具有跟踪精子运动路径的功能，能描绘出精子运动路径；</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18.10仪器恒温板温度应控制在36.5℃～37.5℃；显微镜控制窗口显示恒温板温度，温度范围为36.5℃～37.5℃；</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￠18.11仪器可选用10um间隙的一次性精子计数池，精子计数</w:t>
      </w:r>
      <w:proofErr w:type="gramStart"/>
      <w:r w:rsidRPr="00BF46C1">
        <w:rPr>
          <w:rFonts w:ascii="宋体" w:eastAsia="宋体" w:hAnsi="宋体" w:cs="宋体" w:hint="eastAsia"/>
          <w:kern w:val="0"/>
          <w:sz w:val="24"/>
          <w:szCs w:val="24"/>
        </w:rPr>
        <w:t>池获得</w:t>
      </w:r>
      <w:proofErr w:type="gramEnd"/>
      <w:r w:rsidRPr="00BF46C1">
        <w:rPr>
          <w:rFonts w:ascii="宋体" w:eastAsia="宋体" w:hAnsi="宋体" w:cs="宋体" w:hint="eastAsia"/>
          <w:kern w:val="0"/>
          <w:sz w:val="24"/>
          <w:szCs w:val="24"/>
        </w:rPr>
        <w:t>省 级以上计量单位计量证书；</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18.12仪器温控超过37.5℃或低于36.5℃，设备可提示“异常”，并且“自动分析”按钮功能失效；</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18.13仪器测量温度误差±0.2℃；</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18.14仪器精子浓度的测量误差在±10%以内；</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★18.15仪器分析一个标本时间≤60秒；</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18.16仪器测试范围：精子密度(浓度)：0-400×106/ml，精子活率：0-100%，形态\正常精子率：0-100%，活动精子密度：0-400×106/ml；</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18.17特异性：密度(浓度)：95%，精子活率：90%，形态正常精子率：65%；</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18.18灵敏度：密度(浓度)：95%，精子活率：90%，形态正常精子率：85%；</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18.19设备分析项目：总精子密度、精子</w:t>
      </w:r>
      <w:proofErr w:type="gramStart"/>
      <w:r w:rsidRPr="00BF46C1">
        <w:rPr>
          <w:rFonts w:ascii="宋体" w:eastAsia="宋体" w:hAnsi="宋体" w:cs="宋体" w:hint="eastAsia"/>
          <w:kern w:val="0"/>
          <w:sz w:val="24"/>
          <w:szCs w:val="24"/>
        </w:rPr>
        <w:t>总活力</w:t>
      </w:r>
      <w:proofErr w:type="gramEnd"/>
      <w:r w:rsidRPr="00BF46C1">
        <w:rPr>
          <w:rFonts w:ascii="宋体" w:eastAsia="宋体" w:hAnsi="宋体" w:cs="宋体" w:hint="eastAsia"/>
          <w:kern w:val="0"/>
          <w:sz w:val="24"/>
          <w:szCs w:val="24"/>
        </w:rPr>
        <w:t>(PR+NP)、前向运动精子率(PR)，非前向运动精子率(NP)、不活动精子率(IM)，正常精子形态率、活动精子密 度 (MSC)、有效精子密度(FSC)、精子活力指数(SMI)、精子平均运动速率、精子量、活动精子量、有效精子量；可扩充延伸报告项目；</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18.20质控：具备质控功能，可选配标准浓度质控物；</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18.21样品测试：使用一次性精子计数池，避免交叉污染；</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18.22报告打印：开放式的打印输出，自定义报告检验输出项目；</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18.23结果显示：测试数据、图像、视频、设备状态、温控实时温度；</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18.24可实现LIS系统网络连接；</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19、阴道分泌物分析系统1套；</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19.1相关系数：线性相关系数≥0.99；</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19.2重复性：变异系数CV≤3％。</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19.3稳 定性：相对极差≤3%。</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lastRenderedPageBreak/>
        <w:t>19.4测量时间：≤3秒；</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19.5</w:t>
      </w:r>
      <w:proofErr w:type="gramStart"/>
      <w:r w:rsidRPr="00BF46C1">
        <w:rPr>
          <w:rFonts w:ascii="宋体" w:eastAsia="宋体" w:hAnsi="宋体" w:cs="宋体" w:hint="eastAsia"/>
          <w:kern w:val="0"/>
          <w:sz w:val="24"/>
          <w:szCs w:val="24"/>
        </w:rPr>
        <w:t>自动测读和定时测读功能</w:t>
      </w:r>
      <w:proofErr w:type="gramEnd"/>
      <w:r w:rsidRPr="00BF46C1">
        <w:rPr>
          <w:rFonts w:ascii="宋体" w:eastAsia="宋体" w:hAnsi="宋体" w:cs="宋体" w:hint="eastAsia"/>
          <w:kern w:val="0"/>
          <w:sz w:val="24"/>
          <w:szCs w:val="24"/>
        </w:rPr>
        <w:t>；</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19.6输入和存储项目参数功能；</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19.7线性、对数变换、多项式、四参数、半定量等，给出计算结果的功能；</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19.8样品浓度值、原始灰度值、患者信息存储功能；</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19.9患者信息检索功能；</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19.10内置热敏打印机，选配上位机软件，可进行结果统计，质量控制，报表打印等。</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19.11中文系统，≥5寸高清电容触摸屏，操作方便；</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19.12可自动计算浓度及判断阴阳性；</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19.13精准识别CT线位置，避免了因定位误差导致的结果偏移；</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19.14单机可存储20000条以上检测记录及图像结果，可随时查看检测的记录；</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19.15可通过网线与电脑直接联机，组成工作站。也可直接联入局域网，连接医院管理系统LIS；</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19.16针对不同试纸</w:t>
      </w:r>
      <w:proofErr w:type="gramStart"/>
      <w:r w:rsidRPr="00BF46C1">
        <w:rPr>
          <w:rFonts w:ascii="宋体" w:eastAsia="宋体" w:hAnsi="宋体" w:cs="宋体" w:hint="eastAsia"/>
          <w:kern w:val="0"/>
          <w:sz w:val="24"/>
          <w:szCs w:val="24"/>
        </w:rPr>
        <w:t>条生产</w:t>
      </w:r>
      <w:proofErr w:type="gramEnd"/>
      <w:r w:rsidRPr="00BF46C1">
        <w:rPr>
          <w:rFonts w:ascii="宋体" w:eastAsia="宋体" w:hAnsi="宋体" w:cs="宋体" w:hint="eastAsia"/>
          <w:kern w:val="0"/>
          <w:sz w:val="24"/>
          <w:szCs w:val="24"/>
        </w:rPr>
        <w:t>厂家，按需定制；</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19.17接口：串口、以太网口、USB口。</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 </w:t>
      </w:r>
    </w:p>
    <w:p w:rsidR="00D97246" w:rsidRPr="00BF46C1" w:rsidRDefault="0099314F" w:rsidP="0099314F">
      <w:pPr>
        <w:widowControl/>
        <w:spacing w:line="480" w:lineRule="exact"/>
        <w:ind w:firstLineChars="200" w:firstLine="482"/>
        <w:jc w:val="left"/>
        <w:rPr>
          <w:rFonts w:ascii="宋体" w:eastAsia="宋体" w:hAnsi="宋体" w:cs="宋体"/>
          <w:b/>
          <w:kern w:val="0"/>
          <w:sz w:val="24"/>
          <w:szCs w:val="24"/>
        </w:rPr>
      </w:pPr>
      <w:r w:rsidRPr="00BF46C1">
        <w:rPr>
          <w:rFonts w:ascii="宋体" w:eastAsia="宋体" w:hAnsi="宋体" w:cs="宋体" w:hint="eastAsia"/>
          <w:b/>
          <w:kern w:val="0"/>
          <w:sz w:val="24"/>
          <w:szCs w:val="24"/>
        </w:rPr>
        <w:t>合同包三：</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w:t>
      </w:r>
      <w:proofErr w:type="gramStart"/>
      <w:r w:rsidRPr="00BF46C1">
        <w:rPr>
          <w:rFonts w:ascii="宋体" w:eastAsia="宋体" w:hAnsi="宋体" w:cs="宋体" w:hint="eastAsia"/>
          <w:kern w:val="0"/>
          <w:sz w:val="24"/>
          <w:szCs w:val="24"/>
        </w:rPr>
        <w:t>一</w:t>
      </w:r>
      <w:proofErr w:type="gramEnd"/>
      <w:r w:rsidRPr="00BF46C1">
        <w:rPr>
          <w:rFonts w:ascii="宋体" w:eastAsia="宋体" w:hAnsi="宋体" w:cs="宋体" w:hint="eastAsia"/>
          <w:kern w:val="0"/>
          <w:sz w:val="24"/>
          <w:szCs w:val="24"/>
        </w:rPr>
        <w:t>)微生物质谱仪(全自动微生物分析系统)  1套</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w:t>
      </w:r>
      <w:r w:rsidR="00690C86" w:rsidRPr="00BF46C1">
        <w:rPr>
          <w:rFonts w:ascii="宋体" w:eastAsia="宋体" w:hAnsi="宋体" w:cs="宋体" w:hint="eastAsia"/>
          <w:kern w:val="0"/>
          <w:sz w:val="24"/>
          <w:szCs w:val="24"/>
        </w:rPr>
        <w:t>．</w:t>
      </w:r>
      <w:r w:rsidRPr="00BF46C1">
        <w:rPr>
          <w:rFonts w:ascii="宋体" w:eastAsia="宋体" w:hAnsi="宋体" w:cs="宋体" w:hint="eastAsia"/>
          <w:kern w:val="0"/>
          <w:sz w:val="24"/>
          <w:szCs w:val="24"/>
        </w:rPr>
        <w:t>微生物数据库分为临床</w:t>
      </w:r>
      <w:proofErr w:type="gramStart"/>
      <w:r w:rsidRPr="00BF46C1">
        <w:rPr>
          <w:rFonts w:ascii="宋体" w:eastAsia="宋体" w:hAnsi="宋体" w:cs="宋体" w:hint="eastAsia"/>
          <w:kern w:val="0"/>
          <w:sz w:val="24"/>
          <w:szCs w:val="24"/>
        </w:rPr>
        <w:t>菌谱库</w:t>
      </w:r>
      <w:proofErr w:type="gramEnd"/>
      <w:r w:rsidRPr="00BF46C1">
        <w:rPr>
          <w:rFonts w:ascii="宋体" w:eastAsia="宋体" w:hAnsi="宋体" w:cs="宋体" w:hint="eastAsia"/>
          <w:kern w:val="0"/>
          <w:sz w:val="24"/>
          <w:szCs w:val="24"/>
        </w:rPr>
        <w:t>和开放式科研</w:t>
      </w:r>
      <w:proofErr w:type="gramStart"/>
      <w:r w:rsidRPr="00BF46C1">
        <w:rPr>
          <w:rFonts w:ascii="宋体" w:eastAsia="宋体" w:hAnsi="宋体" w:cs="宋体" w:hint="eastAsia"/>
          <w:kern w:val="0"/>
          <w:sz w:val="24"/>
          <w:szCs w:val="24"/>
        </w:rPr>
        <w:t>菌谱库</w:t>
      </w:r>
      <w:proofErr w:type="gramEnd"/>
      <w:r w:rsidRPr="00BF46C1">
        <w:rPr>
          <w:rFonts w:ascii="宋体" w:eastAsia="宋体" w:hAnsi="宋体" w:cs="宋体" w:hint="eastAsia"/>
          <w:kern w:val="0"/>
          <w:sz w:val="24"/>
          <w:szCs w:val="24"/>
        </w:rPr>
        <w:t>两个独立数据库，临床鉴定</w:t>
      </w:r>
      <w:proofErr w:type="gramStart"/>
      <w:r w:rsidRPr="00BF46C1">
        <w:rPr>
          <w:rFonts w:ascii="宋体" w:eastAsia="宋体" w:hAnsi="宋体" w:cs="宋体" w:hint="eastAsia"/>
          <w:kern w:val="0"/>
          <w:sz w:val="24"/>
          <w:szCs w:val="24"/>
        </w:rPr>
        <w:t>菌谱库</w:t>
      </w:r>
      <w:proofErr w:type="gramEnd"/>
      <w:r w:rsidRPr="00BF46C1">
        <w:rPr>
          <w:rFonts w:ascii="宋体" w:eastAsia="宋体" w:hAnsi="宋体" w:cs="宋体" w:hint="eastAsia"/>
          <w:kern w:val="0"/>
          <w:sz w:val="24"/>
          <w:szCs w:val="24"/>
        </w:rPr>
        <w:t>为封闭式数据库，保证临床微生物检验的安全与可靠。</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2.鉴定范围涵盖：临床致病性细菌、丝状真菌、酵母样真菌、皮肤真菌及分枝杆菌。</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3.临床数据库与科研数据库结合，鉴定菌种≥2000种，</w:t>
      </w:r>
      <w:proofErr w:type="gramStart"/>
      <w:r w:rsidRPr="00BF46C1">
        <w:rPr>
          <w:rFonts w:ascii="宋体" w:eastAsia="宋体" w:hAnsi="宋体" w:cs="宋体" w:hint="eastAsia"/>
          <w:kern w:val="0"/>
          <w:sz w:val="24"/>
          <w:szCs w:val="24"/>
        </w:rPr>
        <w:t>菌谱</w:t>
      </w:r>
      <w:proofErr w:type="gramEnd"/>
      <w:r w:rsidRPr="00BF46C1">
        <w:rPr>
          <w:rFonts w:ascii="宋体" w:eastAsia="宋体" w:hAnsi="宋体" w:cs="宋体" w:hint="eastAsia"/>
          <w:kern w:val="0"/>
          <w:sz w:val="24"/>
          <w:szCs w:val="24"/>
        </w:rPr>
        <w:t>≥8000条。</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4.数据库开放可享，可鉴定霍乱弧菌、炭疽杆菌、鼠疫菌。</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5.MALDI-TOF质谱鉴定方法，真菌鉴定无需对标本进行离心萃取。</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6.样品板：有条形码，≥3个对照位，方便质量控制及结果溯源。</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7.一次性样品板。</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lastRenderedPageBreak/>
        <w:t>8.全程自动判读、自动分析、自动报告、自动卸载。</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★9.仪器通量：每批上机可同时进行≥180个以上测试。</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10.质谱专用基质使用前无需配制直接使用。</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11.可实现多个标本制备工作台同时操作，输入标本信息。</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12.激光器：频率1-50Hz可调，激光聚焦直径可调，激光强度可调，适用于不同的MALDI样品制备方法。</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13.MALDI离子源：在宽质量范围同时获得最高的分辨率，离子源无需清洗。</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14.检测器: 高灵敏度、快速微通道检测器，具有减少基质干扰信号的功能。</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15.线性飞行管的漂移长度≥1.0米。</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16.分辨率：≥5000FWHM(ACTH促肾上腺皮质激素18-39)线性模式。</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17.灵敏度：250amol。</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18.仪器原装专业系统软件连接质谱仪与微生物药敏仪、血培养仪等设备，同时与LIS/HIS系统连接，实现数据传输与实验室全流程监控，同时实现结果自动传输。</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19.生物安全柜3套</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19.1安全级别：Ⅱ级A2，30%外排</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19.2工作区尺寸(宽×深×高)：≥1304</w:t>
      </w:r>
      <w:proofErr w:type="gramStart"/>
      <w:r w:rsidRPr="00BF46C1">
        <w:rPr>
          <w:rFonts w:ascii="宋体" w:eastAsia="宋体" w:hAnsi="宋体" w:cs="宋体" w:hint="eastAsia"/>
          <w:kern w:val="0"/>
          <w:sz w:val="24"/>
          <w:szCs w:val="24"/>
        </w:rPr>
        <w:t>×630×630</w:t>
      </w:r>
      <w:proofErr w:type="gramEnd"/>
      <w:r w:rsidRPr="00BF46C1">
        <w:rPr>
          <w:rFonts w:ascii="宋体" w:eastAsia="宋体" w:hAnsi="宋体" w:cs="宋体" w:hint="eastAsia"/>
          <w:kern w:val="0"/>
          <w:sz w:val="24"/>
          <w:szCs w:val="24"/>
        </w:rPr>
        <w:t>(mm)；外尺寸：≥1500×795×2050(mm)适合双人操作</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19.3工作区下降气流平均风速：0.35m/s，流入气流：0.55m/s；</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19.4振动半峰值 ≤5μm；</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19.5噪声：≤63分贝；</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￠19.6、在送风和排风系统都设置“阻泄露”技术的优质超高效过滤器装置，对于0.12μm的尘埃颗粒捕集效率≥99.9995%，确保达到洁净度10级。(提供技术证明文件与技术说明书和技术方案图)；</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19.7过滤材料：采用美国HV滤膜，材质为硅硼酸盐超细玻璃纤维，满足使用条件下的温度、湿度、耐腐蚀性和机械强度的要求，无释放对人员、环境和设备产生不利影响的物质。</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19.8负压环绕的双层箱体，确保无污染泄露。工作区全部采用SUS304不锈钢，圆弧角内胆一次成型增加自净功能。</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lastRenderedPageBreak/>
        <w:t>19.9滑动前窗采用进口SANCO悬挂升降系统，使用钢化安全玻璃能任意升降定位技术，可靠性，无故障、免维护，并能完全关闭以便灭菌。</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19.10前窗玻璃移门为全幅可清洁结构，移门可下拉至操作台面下，无需人员钻入安全柜操作区，即可进行内部玻璃的全幅擦洗消毒，彻底解决安全柜玻璃内部无法清洗灭菌障碍，扫除卫生死角。</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19.11照明与紫外</w:t>
      </w:r>
      <w:proofErr w:type="gramStart"/>
      <w:r w:rsidRPr="00BF46C1">
        <w:rPr>
          <w:rFonts w:ascii="宋体" w:eastAsia="宋体" w:hAnsi="宋体" w:cs="宋体" w:hint="eastAsia"/>
          <w:kern w:val="0"/>
          <w:sz w:val="24"/>
          <w:szCs w:val="24"/>
        </w:rPr>
        <w:t>灯安全</w:t>
      </w:r>
      <w:proofErr w:type="gramEnd"/>
      <w:r w:rsidRPr="00BF46C1">
        <w:rPr>
          <w:rFonts w:ascii="宋体" w:eastAsia="宋体" w:hAnsi="宋体" w:cs="宋体" w:hint="eastAsia"/>
          <w:kern w:val="0"/>
          <w:sz w:val="24"/>
          <w:szCs w:val="24"/>
        </w:rPr>
        <w:t>互锁功能，当风机、荧光灯关闭时，紫外灯才能运行；</w:t>
      </w:r>
      <w:proofErr w:type="gramStart"/>
      <w:r w:rsidRPr="00BF46C1">
        <w:rPr>
          <w:rFonts w:ascii="宋体" w:eastAsia="宋体" w:hAnsi="宋体" w:cs="宋体" w:hint="eastAsia"/>
          <w:kern w:val="0"/>
          <w:sz w:val="24"/>
          <w:szCs w:val="24"/>
        </w:rPr>
        <w:t>开门断紫外</w:t>
      </w:r>
      <w:proofErr w:type="gramEnd"/>
      <w:r w:rsidRPr="00BF46C1">
        <w:rPr>
          <w:rFonts w:ascii="宋体" w:eastAsia="宋体" w:hAnsi="宋体" w:cs="宋体" w:hint="eastAsia"/>
          <w:kern w:val="0"/>
          <w:sz w:val="24"/>
          <w:szCs w:val="24"/>
        </w:rPr>
        <w:t>灯，紫外灯开启0.5小时(可调)自动关闭，并可预约开关时间。</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19.12过滤器寿命梯度显示(条形光带)，动态监控过滤器使用情况. 并有绿/黄/红三色指示提醒维护与失效报警。</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￠19.13直流无刷节能电机，具有值机功能。自带电压波动补偿功能，在190－250伏宽电压波动范围内保持恒定风速，具有阻力感应补偿功能，有效地延长超高效过滤器的使用寿命。(提供电机UL认证)；</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￠19.14、前吸入</w:t>
      </w:r>
      <w:proofErr w:type="gramStart"/>
      <w:r w:rsidRPr="00BF46C1">
        <w:rPr>
          <w:rFonts w:ascii="宋体" w:eastAsia="宋体" w:hAnsi="宋体" w:cs="宋体" w:hint="eastAsia"/>
          <w:kern w:val="0"/>
          <w:sz w:val="24"/>
          <w:szCs w:val="24"/>
        </w:rPr>
        <w:t>口采用</w:t>
      </w:r>
      <w:proofErr w:type="gramEnd"/>
      <w:r w:rsidRPr="00BF46C1">
        <w:rPr>
          <w:rFonts w:ascii="宋体" w:eastAsia="宋体" w:hAnsi="宋体" w:cs="宋体" w:hint="eastAsia"/>
          <w:kern w:val="0"/>
          <w:sz w:val="24"/>
          <w:szCs w:val="24"/>
        </w:rPr>
        <w:t>无阻碍回风的技术,有效防止逆流、湍流的形成，提高安全性。(提供技术证明文件与技术说明书和技术方案图)；</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19.15高清LCD彩色人机对话界面 ，密码修改程序功能设置，并伴有相关操作程序提示友好界面，触摸按键操作，全程监视显示项目：</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19.15.1实时监控、显示流入气流和下降气流风速；</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19.15.2安全状态显示及声光、</w:t>
      </w:r>
      <w:proofErr w:type="gramStart"/>
      <w:r w:rsidRPr="00BF46C1">
        <w:rPr>
          <w:rFonts w:ascii="宋体" w:eastAsia="宋体" w:hAnsi="宋体" w:cs="宋体" w:hint="eastAsia"/>
          <w:kern w:val="0"/>
          <w:sz w:val="24"/>
          <w:szCs w:val="24"/>
        </w:rPr>
        <w:t>联锁</w:t>
      </w:r>
      <w:proofErr w:type="gramEnd"/>
      <w:r w:rsidRPr="00BF46C1">
        <w:rPr>
          <w:rFonts w:ascii="宋体" w:eastAsia="宋体" w:hAnsi="宋体" w:cs="宋体" w:hint="eastAsia"/>
          <w:kern w:val="0"/>
          <w:sz w:val="24"/>
          <w:szCs w:val="24"/>
        </w:rPr>
        <w:t>报警；</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19.15.3高效过滤器寿命显示及报警；</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19.15.4移门过高声光报警；</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19.16安全柜内配有水气接口及电源插座。；</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19.17隔离操作面10度倾斜设 计，更符合人体工程学动力，使操作者更舒适；</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19.18严格的柜体防泄露检测，确保柜体在500PA的条件下无任何泄露；</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20、生物安全柜  2套</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20.1安全级别：Ⅱ级B2，100%外排</w:t>
      </w:r>
      <w:r w:rsidR="00690C86" w:rsidRPr="00BF46C1">
        <w:rPr>
          <w:rFonts w:ascii="宋体" w:eastAsia="宋体" w:hAnsi="宋体" w:cs="宋体" w:hint="eastAsia"/>
          <w:kern w:val="0"/>
          <w:sz w:val="24"/>
          <w:szCs w:val="24"/>
        </w:rPr>
        <w:t>；</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20.2工作区尺寸(宽×深×高)：≥1304</w:t>
      </w:r>
      <w:proofErr w:type="gramStart"/>
      <w:r w:rsidRPr="00BF46C1">
        <w:rPr>
          <w:rFonts w:ascii="宋体" w:eastAsia="宋体" w:hAnsi="宋体" w:cs="宋体" w:hint="eastAsia"/>
          <w:kern w:val="0"/>
          <w:sz w:val="24"/>
          <w:szCs w:val="24"/>
        </w:rPr>
        <w:t>×630×630</w:t>
      </w:r>
      <w:proofErr w:type="gramEnd"/>
      <w:r w:rsidRPr="00BF46C1">
        <w:rPr>
          <w:rFonts w:ascii="宋体" w:eastAsia="宋体" w:hAnsi="宋体" w:cs="宋体" w:hint="eastAsia"/>
          <w:kern w:val="0"/>
          <w:sz w:val="24"/>
          <w:szCs w:val="24"/>
        </w:rPr>
        <w:t>(mm)；外尺寸：≥1500×795×2050(mm)适合双人操作；</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20.3工作区下降气流平均风速：0.35m/s，流入气流：0.55m/s；</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lastRenderedPageBreak/>
        <w:t>20.4振动半峰值 ≤5μm；</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20.5噪声：≤63分贝；</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￠20.6在送风和排风系统都设置“阻泄露”技术的优质超高效过滤器装置，对于0.12μm的尘埃颗粒捕集效率≥99.9995%，确保达到洁净度10级。(提供技术证明文件与技术说明书和技术方案图)</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20.7过滤材料：采用美国HV滤膜，材质为硅硼酸盐超细玻璃纤维，满足使用条件下的温度、湿度、耐腐蚀性和机械强度的要求，无释放对人员、环境和设备产生不利影响的物质。</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20.8负压环绕的双层箱体，确保无污染泄露。工作区全部采用SUS304不锈钢，圆弧角内胆一次成型增加自净功能。</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20.9滑动前窗采用进口SANCO悬挂升降系统，非重量平衡系统，使用钢化安全玻璃能任意升降定位技术，可靠性，无故障、免维护，并能完全关闭以便灭菌。</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20.10前窗玻璃移门为全幅可清洁结构，移门可下拉至操作台面下，无需人员钻入安全柜操作区，即可进行内部玻璃的全幅擦洗消毒，彻底解决安全柜玻璃内部无法清洗灭菌障碍，扫除卫生死角。</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20.11照明与紫外</w:t>
      </w:r>
      <w:proofErr w:type="gramStart"/>
      <w:r w:rsidRPr="00BF46C1">
        <w:rPr>
          <w:rFonts w:ascii="宋体" w:eastAsia="宋体" w:hAnsi="宋体" w:cs="宋体" w:hint="eastAsia"/>
          <w:kern w:val="0"/>
          <w:sz w:val="24"/>
          <w:szCs w:val="24"/>
        </w:rPr>
        <w:t>灯安全</w:t>
      </w:r>
      <w:proofErr w:type="gramEnd"/>
      <w:r w:rsidRPr="00BF46C1">
        <w:rPr>
          <w:rFonts w:ascii="宋体" w:eastAsia="宋体" w:hAnsi="宋体" w:cs="宋体" w:hint="eastAsia"/>
          <w:kern w:val="0"/>
          <w:sz w:val="24"/>
          <w:szCs w:val="24"/>
        </w:rPr>
        <w:t>互锁功能，当风机、荧光灯关闭时，紫外灯才能运行；</w:t>
      </w:r>
      <w:proofErr w:type="gramStart"/>
      <w:r w:rsidRPr="00BF46C1">
        <w:rPr>
          <w:rFonts w:ascii="宋体" w:eastAsia="宋体" w:hAnsi="宋体" w:cs="宋体" w:hint="eastAsia"/>
          <w:kern w:val="0"/>
          <w:sz w:val="24"/>
          <w:szCs w:val="24"/>
        </w:rPr>
        <w:t>开门断紫外</w:t>
      </w:r>
      <w:proofErr w:type="gramEnd"/>
      <w:r w:rsidRPr="00BF46C1">
        <w:rPr>
          <w:rFonts w:ascii="宋体" w:eastAsia="宋体" w:hAnsi="宋体" w:cs="宋体" w:hint="eastAsia"/>
          <w:kern w:val="0"/>
          <w:sz w:val="24"/>
          <w:szCs w:val="24"/>
        </w:rPr>
        <w:t>灯，紫外灯开启0.5小时(可调)自动关闭，并可预约开关时间。</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20.12过滤器寿命梯度显示(条形光带)，动态监控过滤器使用情况. 并有绿/黄/红三色指示提醒维护与失效报警。</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￠20.13直流无刷节能电机，自带电压波动补偿功能，在190</w:t>
      </w:r>
      <w:r w:rsidR="00600C66" w:rsidRPr="00BF46C1">
        <w:rPr>
          <w:rFonts w:ascii="宋体" w:eastAsia="宋体" w:hAnsi="宋体" w:cs="宋体" w:hint="eastAsia"/>
          <w:kern w:val="0"/>
          <w:sz w:val="24"/>
          <w:szCs w:val="24"/>
        </w:rPr>
        <w:t>～</w:t>
      </w:r>
      <w:r w:rsidRPr="00BF46C1">
        <w:rPr>
          <w:rFonts w:ascii="宋体" w:eastAsia="宋体" w:hAnsi="宋体" w:cs="宋体" w:hint="eastAsia"/>
          <w:kern w:val="0"/>
          <w:sz w:val="24"/>
          <w:szCs w:val="24"/>
        </w:rPr>
        <w:t>250伏宽电压波动范围内保持恒定风速，具有阻力感应补偿功能，有效地延长超高效过滤器的使用寿命。(</w:t>
      </w:r>
      <w:r w:rsidR="00600C66" w:rsidRPr="00BF46C1">
        <w:rPr>
          <w:rFonts w:ascii="宋体" w:eastAsia="宋体" w:hAnsi="宋体" w:cs="宋体" w:hint="eastAsia"/>
          <w:kern w:val="0"/>
          <w:sz w:val="24"/>
          <w:szCs w:val="24"/>
        </w:rPr>
        <w:t>需</w:t>
      </w:r>
      <w:r w:rsidRPr="00BF46C1">
        <w:rPr>
          <w:rFonts w:ascii="宋体" w:eastAsia="宋体" w:hAnsi="宋体" w:cs="宋体" w:hint="eastAsia"/>
          <w:kern w:val="0"/>
          <w:sz w:val="24"/>
          <w:szCs w:val="24"/>
        </w:rPr>
        <w:t xml:space="preserve">提供电机UL认证书) </w:t>
      </w:r>
      <w:r w:rsidR="00600C66" w:rsidRPr="00BF46C1">
        <w:rPr>
          <w:rFonts w:ascii="宋体" w:eastAsia="宋体" w:hAnsi="宋体" w:cs="宋体" w:hint="eastAsia"/>
          <w:kern w:val="0"/>
          <w:sz w:val="24"/>
          <w:szCs w:val="24"/>
        </w:rPr>
        <w:t>；</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￠20.14前吸入</w:t>
      </w:r>
      <w:proofErr w:type="gramStart"/>
      <w:r w:rsidRPr="00BF46C1">
        <w:rPr>
          <w:rFonts w:ascii="宋体" w:eastAsia="宋体" w:hAnsi="宋体" w:cs="宋体" w:hint="eastAsia"/>
          <w:kern w:val="0"/>
          <w:sz w:val="24"/>
          <w:szCs w:val="24"/>
        </w:rPr>
        <w:t>口采用</w:t>
      </w:r>
      <w:proofErr w:type="gramEnd"/>
      <w:r w:rsidRPr="00BF46C1">
        <w:rPr>
          <w:rFonts w:ascii="宋体" w:eastAsia="宋体" w:hAnsi="宋体" w:cs="宋体" w:hint="eastAsia"/>
          <w:kern w:val="0"/>
          <w:sz w:val="24"/>
          <w:szCs w:val="24"/>
        </w:rPr>
        <w:t>无阻碍回风的技术,有效防止逆流、湍流的形成，提高安全性。(</w:t>
      </w:r>
      <w:r w:rsidR="00600C66" w:rsidRPr="00BF46C1">
        <w:rPr>
          <w:rFonts w:ascii="宋体" w:eastAsia="宋体" w:hAnsi="宋体" w:cs="宋体" w:hint="eastAsia"/>
          <w:kern w:val="0"/>
          <w:sz w:val="24"/>
          <w:szCs w:val="24"/>
        </w:rPr>
        <w:t>需</w:t>
      </w:r>
      <w:r w:rsidRPr="00BF46C1">
        <w:rPr>
          <w:rFonts w:ascii="宋体" w:eastAsia="宋体" w:hAnsi="宋体" w:cs="宋体" w:hint="eastAsia"/>
          <w:kern w:val="0"/>
          <w:sz w:val="24"/>
          <w:szCs w:val="24"/>
        </w:rPr>
        <w:t>提供技术证明文件与技术说明书和技术方案图)</w:t>
      </w:r>
      <w:r w:rsidR="00600C66" w:rsidRPr="00BF46C1">
        <w:rPr>
          <w:rFonts w:ascii="宋体" w:eastAsia="宋体" w:hAnsi="宋体" w:cs="宋体" w:hint="eastAsia"/>
          <w:kern w:val="0"/>
          <w:sz w:val="24"/>
          <w:szCs w:val="24"/>
        </w:rPr>
        <w:t>；</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20.15高清LCD彩色人机对话界面 ，密码修改程序功能设置，并伴有相关操作程序提示友好界面，触摸按键操作，全程监视显示项目：</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20.15.1实时监控、显示流入气流和下降气流风速；</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20.15.2安全状态显示及声光、</w:t>
      </w:r>
      <w:proofErr w:type="gramStart"/>
      <w:r w:rsidRPr="00BF46C1">
        <w:rPr>
          <w:rFonts w:ascii="宋体" w:eastAsia="宋体" w:hAnsi="宋体" w:cs="宋体" w:hint="eastAsia"/>
          <w:kern w:val="0"/>
          <w:sz w:val="24"/>
          <w:szCs w:val="24"/>
        </w:rPr>
        <w:t>联锁</w:t>
      </w:r>
      <w:proofErr w:type="gramEnd"/>
      <w:r w:rsidRPr="00BF46C1">
        <w:rPr>
          <w:rFonts w:ascii="宋体" w:eastAsia="宋体" w:hAnsi="宋体" w:cs="宋体" w:hint="eastAsia"/>
          <w:kern w:val="0"/>
          <w:sz w:val="24"/>
          <w:szCs w:val="24"/>
        </w:rPr>
        <w:t>报警；</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lastRenderedPageBreak/>
        <w:t>20.15.3高效过滤器寿命显示及报警；</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20.15.4移门过高声光报警</w:t>
      </w:r>
      <w:r w:rsidR="00600C66" w:rsidRPr="00BF46C1">
        <w:rPr>
          <w:rFonts w:ascii="宋体" w:eastAsia="宋体" w:hAnsi="宋体" w:cs="宋体" w:hint="eastAsia"/>
          <w:kern w:val="0"/>
          <w:sz w:val="24"/>
          <w:szCs w:val="24"/>
        </w:rPr>
        <w:t>。</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20.16安全柜内配有水气接口及电源插座。</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20.17隔离操作面10度倾斜设 计，更符合人体工程学动力，使操作者更舒适。</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20.18严格的柜体防泄露检测，确保柜体在500PA的条件下无任何泄露</w:t>
      </w:r>
      <w:r w:rsidR="00600C66" w:rsidRPr="00BF46C1">
        <w:rPr>
          <w:rFonts w:ascii="宋体" w:eastAsia="宋体" w:hAnsi="宋体" w:cs="宋体" w:hint="eastAsia"/>
          <w:kern w:val="0"/>
          <w:sz w:val="24"/>
          <w:szCs w:val="24"/>
        </w:rPr>
        <w:t>。</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20.19采用高效低能的排风机，排风机体积小，安装方便</w:t>
      </w:r>
      <w:r w:rsidR="00600C66" w:rsidRPr="00BF46C1">
        <w:rPr>
          <w:rFonts w:ascii="宋体" w:eastAsia="宋体" w:hAnsi="宋体" w:cs="宋体" w:hint="eastAsia"/>
          <w:kern w:val="0"/>
          <w:sz w:val="24"/>
          <w:szCs w:val="24"/>
        </w:rPr>
        <w:t>。</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20.20排风管</w:t>
      </w:r>
      <w:proofErr w:type="gramStart"/>
      <w:r w:rsidRPr="00BF46C1">
        <w:rPr>
          <w:rFonts w:ascii="宋体" w:eastAsia="宋体" w:hAnsi="宋体" w:cs="宋体" w:hint="eastAsia"/>
          <w:kern w:val="0"/>
          <w:sz w:val="24"/>
          <w:szCs w:val="24"/>
        </w:rPr>
        <w:t>路采用</w:t>
      </w:r>
      <w:proofErr w:type="gramEnd"/>
      <w:r w:rsidRPr="00BF46C1">
        <w:rPr>
          <w:rFonts w:ascii="宋体" w:eastAsia="宋体" w:hAnsi="宋体" w:cs="宋体" w:hint="eastAsia"/>
          <w:kern w:val="0"/>
          <w:sz w:val="24"/>
          <w:szCs w:val="24"/>
        </w:rPr>
        <w:t>进口的执行器控制阀门,降低外界气流对安全柜的影响,提高安全。</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(二)高效液相串联质谱仪  1套</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1、总要求</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1.1、工作条件及安全性符合中国境内有关标准或规定要要求；</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1.2、仪器灵敏度要高，稳 定性好，重复性好；</w:t>
      </w:r>
    </w:p>
    <w:p w:rsidR="00D97246" w:rsidRPr="00BF46C1" w:rsidRDefault="0099314F" w:rsidP="00600C66">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2、超高效液相色谱仪指标</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2.1、二元高压梯度泵</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2.1.1、流量范围：0.001mL/min-5.00mL/min；</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★2.1.2、输液压力：≥66Mpa；</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2.1.3、流量精度：≤0.06%RSD；</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2.1.4、流速准确度 ：±1%；</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2.1.5、柱塞冲洗：</w:t>
      </w:r>
      <w:proofErr w:type="gramStart"/>
      <w:r w:rsidRPr="00BF46C1">
        <w:rPr>
          <w:rFonts w:ascii="宋体" w:eastAsia="宋体" w:hAnsi="宋体" w:cs="宋体" w:hint="eastAsia"/>
          <w:kern w:val="0"/>
          <w:sz w:val="24"/>
          <w:szCs w:val="24"/>
        </w:rPr>
        <w:t>标配自动</w:t>
      </w:r>
      <w:proofErr w:type="gramEnd"/>
      <w:r w:rsidRPr="00BF46C1">
        <w:rPr>
          <w:rFonts w:ascii="宋体" w:eastAsia="宋体" w:hAnsi="宋体" w:cs="宋体" w:hint="eastAsia"/>
          <w:kern w:val="0"/>
          <w:sz w:val="24"/>
          <w:szCs w:val="24"/>
        </w:rPr>
        <w:t>清洗柱塞装置；</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2.1.6、在线脱气机：5个独立通道；</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2.2、</w:t>
      </w:r>
      <w:proofErr w:type="gramStart"/>
      <w:r w:rsidRPr="00BF46C1">
        <w:rPr>
          <w:rFonts w:ascii="宋体" w:eastAsia="宋体" w:hAnsi="宋体" w:cs="宋体" w:hint="eastAsia"/>
          <w:kern w:val="0"/>
          <w:sz w:val="24"/>
          <w:szCs w:val="24"/>
        </w:rPr>
        <w:t>柱温箱</w:t>
      </w:r>
      <w:proofErr w:type="gramEnd"/>
      <w:r w:rsidRPr="00BF46C1">
        <w:rPr>
          <w:rFonts w:ascii="宋体" w:eastAsia="宋体" w:hAnsi="宋体" w:cs="宋体" w:hint="eastAsia"/>
          <w:kern w:val="0"/>
          <w:sz w:val="24"/>
          <w:szCs w:val="24"/>
        </w:rPr>
        <w:t>:</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2.2.1、温度控制范围：室温 +10℃～85℃；</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2.2.2、温度控制精度：0.1℃以下；</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2.2.3、同时可放6根30cm色谱柱；</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2.3、自动进样器；</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￠2.3.1、自动进样器</w:t>
      </w:r>
      <w:proofErr w:type="gramStart"/>
      <w:r w:rsidRPr="00BF46C1">
        <w:rPr>
          <w:rFonts w:ascii="宋体" w:eastAsia="宋体" w:hAnsi="宋体" w:cs="宋体" w:hint="eastAsia"/>
          <w:kern w:val="0"/>
          <w:sz w:val="24"/>
          <w:szCs w:val="24"/>
        </w:rPr>
        <w:t>内外洗针方式</w:t>
      </w:r>
      <w:proofErr w:type="gramEnd"/>
      <w:r w:rsidRPr="00BF46C1">
        <w:rPr>
          <w:rFonts w:ascii="宋体" w:eastAsia="宋体" w:hAnsi="宋体" w:cs="宋体" w:hint="eastAsia"/>
          <w:kern w:val="0"/>
          <w:sz w:val="24"/>
          <w:szCs w:val="24"/>
        </w:rPr>
        <w:t>：≥</w:t>
      </w:r>
      <w:proofErr w:type="gramStart"/>
      <w:r w:rsidRPr="00BF46C1">
        <w:rPr>
          <w:rFonts w:ascii="宋体" w:eastAsia="宋体" w:hAnsi="宋体" w:cs="宋体" w:hint="eastAsia"/>
          <w:kern w:val="0"/>
          <w:sz w:val="24"/>
          <w:szCs w:val="24"/>
        </w:rPr>
        <w:t>3路洗针溶剂</w:t>
      </w:r>
      <w:proofErr w:type="gramEnd"/>
      <w:r w:rsidRPr="00BF46C1">
        <w:rPr>
          <w:rFonts w:ascii="宋体" w:eastAsia="宋体" w:hAnsi="宋体" w:cs="宋体" w:hint="eastAsia"/>
          <w:kern w:val="0"/>
          <w:sz w:val="24"/>
          <w:szCs w:val="24"/>
        </w:rPr>
        <w:t>并在线脱气，≥</w:t>
      </w:r>
      <w:proofErr w:type="gramStart"/>
      <w:r w:rsidRPr="00BF46C1">
        <w:rPr>
          <w:rFonts w:ascii="宋体" w:eastAsia="宋体" w:hAnsi="宋体" w:cs="宋体" w:hint="eastAsia"/>
          <w:kern w:val="0"/>
          <w:sz w:val="24"/>
          <w:szCs w:val="24"/>
        </w:rPr>
        <w:t>4种洗针模式</w:t>
      </w:r>
      <w:proofErr w:type="gramEnd"/>
      <w:r w:rsidRPr="00BF46C1">
        <w:rPr>
          <w:rFonts w:ascii="宋体" w:eastAsia="宋体" w:hAnsi="宋体" w:cs="宋体" w:hint="eastAsia"/>
          <w:kern w:val="0"/>
          <w:sz w:val="24"/>
          <w:szCs w:val="24"/>
        </w:rPr>
        <w:t>，以保证最低交叉污染；</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2.2.2、</w:t>
      </w:r>
      <w:proofErr w:type="gramStart"/>
      <w:r w:rsidRPr="00BF46C1">
        <w:rPr>
          <w:rFonts w:ascii="宋体" w:eastAsia="宋体" w:hAnsi="宋体" w:cs="宋体" w:hint="eastAsia"/>
          <w:kern w:val="0"/>
          <w:sz w:val="24"/>
          <w:szCs w:val="24"/>
        </w:rPr>
        <w:t>进样量设定</w:t>
      </w:r>
      <w:proofErr w:type="gramEnd"/>
      <w:r w:rsidRPr="00BF46C1">
        <w:rPr>
          <w:rFonts w:ascii="宋体" w:eastAsia="宋体" w:hAnsi="宋体" w:cs="宋体" w:hint="eastAsia"/>
          <w:kern w:val="0"/>
          <w:sz w:val="24"/>
          <w:szCs w:val="24"/>
        </w:rPr>
        <w:t>范围：0.1uL-50 uL；</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lastRenderedPageBreak/>
        <w:t>2.3.3、样品瓶数目：≥100位(1.5ml—2ml样品瓶)；</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2.3.4、进样准确度：＜±1%；</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2.3.5、交叉污染：＜0.004%；</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3 三重四</w:t>
      </w:r>
      <w:proofErr w:type="gramStart"/>
      <w:r w:rsidRPr="00BF46C1">
        <w:rPr>
          <w:rFonts w:ascii="宋体" w:eastAsia="宋体" w:hAnsi="宋体" w:cs="宋体" w:hint="eastAsia"/>
          <w:kern w:val="0"/>
          <w:sz w:val="24"/>
          <w:szCs w:val="24"/>
        </w:rPr>
        <w:t>极</w:t>
      </w:r>
      <w:proofErr w:type="gramEnd"/>
      <w:r w:rsidRPr="00BF46C1">
        <w:rPr>
          <w:rFonts w:ascii="宋体" w:eastAsia="宋体" w:hAnsi="宋体" w:cs="宋体" w:hint="eastAsia"/>
          <w:kern w:val="0"/>
          <w:sz w:val="24"/>
          <w:szCs w:val="24"/>
        </w:rPr>
        <w:t>杆串联质谱仪</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3.1 质量分析器类型:三重四</w:t>
      </w:r>
      <w:proofErr w:type="gramStart"/>
      <w:r w:rsidRPr="00BF46C1">
        <w:rPr>
          <w:rFonts w:ascii="宋体" w:eastAsia="宋体" w:hAnsi="宋体" w:cs="宋体" w:hint="eastAsia"/>
          <w:kern w:val="0"/>
          <w:sz w:val="24"/>
          <w:szCs w:val="24"/>
        </w:rPr>
        <w:t>极</w:t>
      </w:r>
      <w:proofErr w:type="gramEnd"/>
      <w:r w:rsidRPr="00BF46C1">
        <w:rPr>
          <w:rFonts w:ascii="宋体" w:eastAsia="宋体" w:hAnsi="宋体" w:cs="宋体" w:hint="eastAsia"/>
          <w:kern w:val="0"/>
          <w:sz w:val="24"/>
          <w:szCs w:val="24"/>
        </w:rPr>
        <w:t>杆串联质谱仪</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3.2 离子源</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 xml:space="preserve">★3.2.1 </w:t>
      </w:r>
      <w:proofErr w:type="gramStart"/>
      <w:r w:rsidRPr="00BF46C1">
        <w:rPr>
          <w:rFonts w:ascii="宋体" w:eastAsia="宋体" w:hAnsi="宋体" w:cs="宋体" w:hint="eastAsia"/>
          <w:kern w:val="0"/>
          <w:sz w:val="24"/>
          <w:szCs w:val="24"/>
        </w:rPr>
        <w:t>标配独立的</w:t>
      </w:r>
      <w:proofErr w:type="gramEnd"/>
      <w:r w:rsidRPr="00BF46C1">
        <w:rPr>
          <w:rFonts w:ascii="宋体" w:eastAsia="宋体" w:hAnsi="宋体" w:cs="宋体" w:hint="eastAsia"/>
          <w:kern w:val="0"/>
          <w:sz w:val="24"/>
          <w:szCs w:val="24"/>
        </w:rPr>
        <w:t>ESI源和APCI源；</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3.2.2 ESI源流速耐受要求：最大流速3mL/min(必须为不分流的情况下，且灵敏度不损失)；</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3.2.3 APCI源流速耐受要求：最大流速3mL/min(必须为不分流的情况下，且灵敏度不损失)；</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3.2.4离子源内具有两路加热雾化气，对称加热设 计，辅助加热气最高温度750℃(该温度必须在质谱软件上可以设置并实现)；</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3.2.5插拔式可互换ESI及APCI喷针，可在实现ESI源及APCI源的快速更换无需放空质谱真空系统；</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￠3.2.6 采用高纯氮气作为雾化气和碰撞气，无需氩气等额外气源，以节省实验成本和提高方便性；</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3.2.7离子传输方式：采用高压离子聚焦技术，压力8 mtorr，以确保最佳的离子聚焦效果和离子传输效率；</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3.2.8离子源内有负压抽气设 计，加速废气、液滴及其他中性分子排出，保证离子流的稳定，降低离子源的记忆效应和污染，降低机械泵的负荷延长机械泵</w:t>
      </w:r>
      <w:proofErr w:type="gramStart"/>
      <w:r w:rsidRPr="00BF46C1">
        <w:rPr>
          <w:rFonts w:ascii="宋体" w:eastAsia="宋体" w:hAnsi="宋体" w:cs="宋体" w:hint="eastAsia"/>
          <w:kern w:val="0"/>
          <w:sz w:val="24"/>
          <w:szCs w:val="24"/>
        </w:rPr>
        <w:t>泵</w:t>
      </w:r>
      <w:proofErr w:type="gramEnd"/>
      <w:r w:rsidRPr="00BF46C1">
        <w:rPr>
          <w:rFonts w:ascii="宋体" w:eastAsia="宋体" w:hAnsi="宋体" w:cs="宋体" w:hint="eastAsia"/>
          <w:kern w:val="0"/>
          <w:sz w:val="24"/>
          <w:szCs w:val="24"/>
        </w:rPr>
        <w:t>油使用时间，维护试验环境，保障工作人员健康；</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3.2.9离子源接口要求采用带气帘</w:t>
      </w:r>
      <w:proofErr w:type="gramStart"/>
      <w:r w:rsidRPr="00BF46C1">
        <w:rPr>
          <w:rFonts w:ascii="宋体" w:eastAsia="宋体" w:hAnsi="宋体" w:cs="宋体" w:hint="eastAsia"/>
          <w:kern w:val="0"/>
          <w:sz w:val="24"/>
          <w:szCs w:val="24"/>
        </w:rPr>
        <w:t>气技术</w:t>
      </w:r>
      <w:proofErr w:type="gramEnd"/>
      <w:r w:rsidRPr="00BF46C1">
        <w:rPr>
          <w:rFonts w:ascii="宋体" w:eastAsia="宋体" w:hAnsi="宋体" w:cs="宋体" w:hint="eastAsia"/>
          <w:kern w:val="0"/>
          <w:sz w:val="24"/>
          <w:szCs w:val="24"/>
        </w:rPr>
        <w:t>的一级</w:t>
      </w:r>
      <w:proofErr w:type="gramStart"/>
      <w:r w:rsidRPr="00BF46C1">
        <w:rPr>
          <w:rFonts w:ascii="宋体" w:eastAsia="宋体" w:hAnsi="宋体" w:cs="宋体" w:hint="eastAsia"/>
          <w:kern w:val="0"/>
          <w:sz w:val="24"/>
          <w:szCs w:val="24"/>
        </w:rPr>
        <w:t>锥</w:t>
      </w:r>
      <w:proofErr w:type="gramEnd"/>
      <w:r w:rsidRPr="00BF46C1">
        <w:rPr>
          <w:rFonts w:ascii="宋体" w:eastAsia="宋体" w:hAnsi="宋体" w:cs="宋体" w:hint="eastAsia"/>
          <w:kern w:val="0"/>
          <w:sz w:val="24"/>
          <w:szCs w:val="24"/>
        </w:rPr>
        <w:t>孔结构，无毛细管或其它任何管路传输设 计，以同时保持高灵敏度和优异的抗污染能力；</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￠3.3 串联质谱碰撞</w:t>
      </w:r>
      <w:proofErr w:type="gramStart"/>
      <w:r w:rsidRPr="00BF46C1">
        <w:rPr>
          <w:rFonts w:ascii="宋体" w:eastAsia="宋体" w:hAnsi="宋体" w:cs="宋体" w:hint="eastAsia"/>
          <w:kern w:val="0"/>
          <w:sz w:val="24"/>
          <w:szCs w:val="24"/>
        </w:rPr>
        <w:t>池技术</w:t>
      </w:r>
      <w:proofErr w:type="gramEnd"/>
      <w:r w:rsidRPr="00BF46C1">
        <w:rPr>
          <w:rFonts w:ascii="宋体" w:eastAsia="宋体" w:hAnsi="宋体" w:cs="宋体" w:hint="eastAsia"/>
          <w:kern w:val="0"/>
          <w:sz w:val="24"/>
          <w:szCs w:val="24"/>
        </w:rPr>
        <w:t>: 采用180°弯曲</w:t>
      </w:r>
      <w:proofErr w:type="gramStart"/>
      <w:r w:rsidRPr="00BF46C1">
        <w:rPr>
          <w:rFonts w:ascii="宋体" w:eastAsia="宋体" w:hAnsi="宋体" w:cs="宋体" w:hint="eastAsia"/>
          <w:kern w:val="0"/>
          <w:sz w:val="24"/>
          <w:szCs w:val="24"/>
        </w:rPr>
        <w:t>碰撞池设</w:t>
      </w:r>
      <w:proofErr w:type="gramEnd"/>
      <w:r w:rsidRPr="00BF46C1">
        <w:rPr>
          <w:rFonts w:ascii="宋体" w:eastAsia="宋体" w:hAnsi="宋体" w:cs="宋体" w:hint="eastAsia"/>
          <w:kern w:val="0"/>
          <w:sz w:val="24"/>
          <w:szCs w:val="24"/>
        </w:rPr>
        <w:t xml:space="preserve"> 计，且具有线性加速技术；</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3.4 检测器：必须为数字脉冲电子倍增器，能够满足长期大量脏样品定量分析的数据可靠性和重复性；</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lastRenderedPageBreak/>
        <w:t>3.5 真空系统：特殊设 计的机械泵和长寿命涡轮分子泵组合差分抽气高真空系统, 无需额外水冷却系统，具有自动断电保护功能；</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3.6质量分析器：采用弹性系数小的陶瓷镀金材质，保证长时间的稳 定性。</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3.7 三重四</w:t>
      </w:r>
      <w:proofErr w:type="gramStart"/>
      <w:r w:rsidRPr="00BF46C1">
        <w:rPr>
          <w:rFonts w:ascii="宋体" w:eastAsia="宋体" w:hAnsi="宋体" w:cs="宋体" w:hint="eastAsia"/>
          <w:kern w:val="0"/>
          <w:sz w:val="24"/>
          <w:szCs w:val="24"/>
        </w:rPr>
        <w:t>极</w:t>
      </w:r>
      <w:proofErr w:type="gramEnd"/>
      <w:r w:rsidRPr="00BF46C1">
        <w:rPr>
          <w:rFonts w:ascii="宋体" w:eastAsia="宋体" w:hAnsi="宋体" w:cs="宋体" w:hint="eastAsia"/>
          <w:kern w:val="0"/>
          <w:sz w:val="24"/>
          <w:szCs w:val="24"/>
        </w:rPr>
        <w:t>杆扫描：全扫描、子离子扫描、母离子扫描、中性丢失扫描、MRM扫描；</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3.8 质谱系统的性能</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3.8.1</w:t>
      </w:r>
      <w:proofErr w:type="gramStart"/>
      <w:r w:rsidRPr="00BF46C1">
        <w:rPr>
          <w:rFonts w:ascii="宋体" w:eastAsia="宋体" w:hAnsi="宋体" w:cs="宋体" w:hint="eastAsia"/>
          <w:kern w:val="0"/>
          <w:sz w:val="24"/>
          <w:szCs w:val="24"/>
        </w:rPr>
        <w:t>四级杆</w:t>
      </w:r>
      <w:proofErr w:type="gramEnd"/>
      <w:r w:rsidRPr="00BF46C1">
        <w:rPr>
          <w:rFonts w:ascii="宋体" w:eastAsia="宋体" w:hAnsi="宋体" w:cs="宋体" w:hint="eastAsia"/>
          <w:kern w:val="0"/>
          <w:sz w:val="24"/>
          <w:szCs w:val="24"/>
        </w:rPr>
        <w:t>扫描质量范围(m/z)：低质量端5～2000 amu；</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￠3.8.2在 半峰宽0.7amu下，四</w:t>
      </w:r>
      <w:proofErr w:type="gramStart"/>
      <w:r w:rsidRPr="00BF46C1">
        <w:rPr>
          <w:rFonts w:ascii="宋体" w:eastAsia="宋体" w:hAnsi="宋体" w:cs="宋体" w:hint="eastAsia"/>
          <w:kern w:val="0"/>
          <w:sz w:val="24"/>
          <w:szCs w:val="24"/>
        </w:rPr>
        <w:t>极</w:t>
      </w:r>
      <w:proofErr w:type="gramEnd"/>
      <w:r w:rsidRPr="00BF46C1">
        <w:rPr>
          <w:rFonts w:ascii="宋体" w:eastAsia="宋体" w:hAnsi="宋体" w:cs="宋体" w:hint="eastAsia"/>
          <w:kern w:val="0"/>
          <w:sz w:val="24"/>
          <w:szCs w:val="24"/>
        </w:rPr>
        <w:t>杆扫描速度≥12000 amu/s；</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3.8.3 MRM最小驻留时间(dwell time)≤1ms；</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3.8.4 线性范围：≥6个数量级；</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3.8.5 质量稳 定性：全质量范围质量稳 定性优于0.1Da/24hr；</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￠3.8.6 ESI+灵敏度：1pg 利血平，MRM离子对为m/z609与195，分辨率设置为0.6-0.8 amu(FWHH)，过色谱柱， 信噪比＞120000:1。</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￠3.8.7 ESI-灵敏度：1 pg 氯霉素，MRM离子对为m/z321与152，分辨率设置为0.6-0.8 amu(FWHH)，过色谱柱， 信噪比＞120000:1；</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3.8.8仪器重现性：5ppb和50ppb的利血平连续5次进样RSD＜1%；</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4 工作站软件</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4.1自动实现仪器的功能配置、条件优化、数据采集、数据处理、快速定量；</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4.2软件同时控制液相、质谱，能自动地确保系统待用、进行质量校正；能自动优化分析目标物，自动建立MRM的定量分析参数，达到最佳检测限；</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4.3 能提供“及时”定量数据质量监测，以确定QC或空白样品是否落在用户指 定的误差范围内；</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4.4配备数据独立专业定量分析软件，具备大规模处理数据的能力，可以在同一界面对成百上千</w:t>
      </w:r>
      <w:proofErr w:type="gramStart"/>
      <w:r w:rsidRPr="00BF46C1">
        <w:rPr>
          <w:rFonts w:ascii="宋体" w:eastAsia="宋体" w:hAnsi="宋体" w:cs="宋体" w:hint="eastAsia"/>
          <w:kern w:val="0"/>
          <w:sz w:val="24"/>
          <w:szCs w:val="24"/>
        </w:rPr>
        <w:t>个</w:t>
      </w:r>
      <w:proofErr w:type="gramEnd"/>
      <w:r w:rsidRPr="00BF46C1">
        <w:rPr>
          <w:rFonts w:ascii="宋体" w:eastAsia="宋体" w:hAnsi="宋体" w:cs="宋体" w:hint="eastAsia"/>
          <w:kern w:val="0"/>
          <w:sz w:val="24"/>
          <w:szCs w:val="24"/>
        </w:rPr>
        <w:t>数据分析，并同一界面对每个需要分析的化合物进行分析，自动积分定量处理；</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5.全自动抗酸染色机1套</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5.1一键智能处理多种涂片：染色过程无需设置</w:t>
      </w:r>
      <w:proofErr w:type="gramStart"/>
      <w:r w:rsidRPr="00BF46C1">
        <w:rPr>
          <w:rFonts w:ascii="宋体" w:eastAsia="宋体" w:hAnsi="宋体" w:cs="宋体" w:hint="eastAsia"/>
          <w:kern w:val="0"/>
          <w:sz w:val="24"/>
          <w:szCs w:val="24"/>
        </w:rPr>
        <w:t>玻</w:t>
      </w:r>
      <w:proofErr w:type="gramEnd"/>
      <w:r w:rsidRPr="00BF46C1">
        <w:rPr>
          <w:rFonts w:ascii="宋体" w:eastAsia="宋体" w:hAnsi="宋体" w:cs="宋体" w:hint="eastAsia"/>
          <w:kern w:val="0"/>
          <w:sz w:val="24"/>
          <w:szCs w:val="24"/>
        </w:rPr>
        <w:t>片厚度；</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5.2微量浸泡式染色：</w:t>
      </w:r>
      <w:proofErr w:type="gramStart"/>
      <w:r w:rsidRPr="00BF46C1">
        <w:rPr>
          <w:rFonts w:ascii="宋体" w:eastAsia="宋体" w:hAnsi="宋体" w:cs="宋体" w:hint="eastAsia"/>
          <w:kern w:val="0"/>
          <w:sz w:val="24"/>
          <w:szCs w:val="24"/>
        </w:rPr>
        <w:t>玻</w:t>
      </w:r>
      <w:proofErr w:type="gramEnd"/>
      <w:r w:rsidRPr="00BF46C1">
        <w:rPr>
          <w:rFonts w:ascii="宋体" w:eastAsia="宋体" w:hAnsi="宋体" w:cs="宋体" w:hint="eastAsia"/>
          <w:kern w:val="0"/>
          <w:sz w:val="24"/>
          <w:szCs w:val="24"/>
        </w:rPr>
        <w:t>片水平放置，染色液可浸泡标本保证染色质量；</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lastRenderedPageBreak/>
        <w:t>￠5.3定量加液技术，</w:t>
      </w:r>
      <w:proofErr w:type="gramStart"/>
      <w:r w:rsidRPr="00BF46C1">
        <w:rPr>
          <w:rFonts w:ascii="宋体" w:eastAsia="宋体" w:hAnsi="宋体" w:cs="宋体" w:hint="eastAsia"/>
          <w:kern w:val="0"/>
          <w:sz w:val="24"/>
          <w:szCs w:val="24"/>
        </w:rPr>
        <w:t>采用低染方式</w:t>
      </w:r>
      <w:proofErr w:type="gramEnd"/>
      <w:r w:rsidRPr="00BF46C1">
        <w:rPr>
          <w:rFonts w:ascii="宋体" w:eastAsia="宋体" w:hAnsi="宋体" w:cs="宋体" w:hint="eastAsia"/>
          <w:kern w:val="0"/>
          <w:sz w:val="24"/>
          <w:szCs w:val="24"/>
        </w:rPr>
        <w:t>，可用使用进口加液泵加液，保证染色使用量精准可控；</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5.4染 片数量：可选择同时染8片；</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￠5.5</w:t>
      </w:r>
      <w:proofErr w:type="gramStart"/>
      <w:r w:rsidRPr="00BF46C1">
        <w:rPr>
          <w:rFonts w:ascii="宋体" w:eastAsia="宋体" w:hAnsi="宋体" w:cs="宋体" w:hint="eastAsia"/>
          <w:kern w:val="0"/>
          <w:sz w:val="24"/>
          <w:szCs w:val="24"/>
        </w:rPr>
        <w:t>烤片装置</w:t>
      </w:r>
      <w:proofErr w:type="gramEnd"/>
      <w:r w:rsidRPr="00BF46C1">
        <w:rPr>
          <w:rFonts w:ascii="宋体" w:eastAsia="宋体" w:hAnsi="宋体" w:cs="宋体" w:hint="eastAsia"/>
          <w:kern w:val="0"/>
          <w:sz w:val="24"/>
          <w:szCs w:val="24"/>
        </w:rPr>
        <w:t>：</w:t>
      </w:r>
      <w:proofErr w:type="gramStart"/>
      <w:r w:rsidRPr="00BF46C1">
        <w:rPr>
          <w:rFonts w:ascii="宋体" w:eastAsia="宋体" w:hAnsi="宋体" w:cs="宋体" w:hint="eastAsia"/>
          <w:kern w:val="0"/>
          <w:sz w:val="24"/>
          <w:szCs w:val="24"/>
        </w:rPr>
        <w:t>烤片机</w:t>
      </w:r>
      <w:proofErr w:type="gramEnd"/>
      <w:r w:rsidRPr="00BF46C1">
        <w:rPr>
          <w:rFonts w:ascii="宋体" w:eastAsia="宋体" w:hAnsi="宋体" w:cs="宋体" w:hint="eastAsia"/>
          <w:kern w:val="0"/>
          <w:sz w:val="24"/>
          <w:szCs w:val="24"/>
        </w:rPr>
        <w:t>1台,温度范围为60℃-80℃，可快速干燥涂片；</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5.6自动清洗功能：封闭染色坏境，具有自动清洗功能；</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5.7标本结束后可自动甩干，速度为322转/分钟，可达到脱水和保护标本染色结果的目的；</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￠5.8独立</w:t>
      </w:r>
      <w:proofErr w:type="gramStart"/>
      <w:r w:rsidRPr="00BF46C1">
        <w:rPr>
          <w:rFonts w:ascii="宋体" w:eastAsia="宋体" w:hAnsi="宋体" w:cs="宋体" w:hint="eastAsia"/>
          <w:kern w:val="0"/>
          <w:sz w:val="24"/>
          <w:szCs w:val="24"/>
        </w:rPr>
        <w:t>玻</w:t>
      </w:r>
      <w:proofErr w:type="gramEnd"/>
      <w:r w:rsidRPr="00BF46C1">
        <w:rPr>
          <w:rFonts w:ascii="宋体" w:eastAsia="宋体" w:hAnsi="宋体" w:cs="宋体" w:hint="eastAsia"/>
          <w:kern w:val="0"/>
          <w:sz w:val="24"/>
          <w:szCs w:val="24"/>
        </w:rPr>
        <w:t>片盒，更能固定</w:t>
      </w:r>
      <w:proofErr w:type="gramStart"/>
      <w:r w:rsidRPr="00BF46C1">
        <w:rPr>
          <w:rFonts w:ascii="宋体" w:eastAsia="宋体" w:hAnsi="宋体" w:cs="宋体" w:hint="eastAsia"/>
          <w:kern w:val="0"/>
          <w:sz w:val="24"/>
          <w:szCs w:val="24"/>
        </w:rPr>
        <w:t>玻</w:t>
      </w:r>
      <w:proofErr w:type="gramEnd"/>
      <w:r w:rsidRPr="00BF46C1">
        <w:rPr>
          <w:rFonts w:ascii="宋体" w:eastAsia="宋体" w:hAnsi="宋体" w:cs="宋体" w:hint="eastAsia"/>
          <w:kern w:val="0"/>
          <w:sz w:val="24"/>
          <w:szCs w:val="24"/>
        </w:rPr>
        <w:t>片位置，防止</w:t>
      </w:r>
      <w:proofErr w:type="gramStart"/>
      <w:r w:rsidRPr="00BF46C1">
        <w:rPr>
          <w:rFonts w:ascii="宋体" w:eastAsia="宋体" w:hAnsi="宋体" w:cs="宋体" w:hint="eastAsia"/>
          <w:kern w:val="0"/>
          <w:sz w:val="24"/>
          <w:szCs w:val="24"/>
        </w:rPr>
        <w:t>玻</w:t>
      </w:r>
      <w:proofErr w:type="gramEnd"/>
      <w:r w:rsidRPr="00BF46C1">
        <w:rPr>
          <w:rFonts w:ascii="宋体" w:eastAsia="宋体" w:hAnsi="宋体" w:cs="宋体" w:hint="eastAsia"/>
          <w:kern w:val="0"/>
          <w:sz w:val="24"/>
          <w:szCs w:val="24"/>
        </w:rPr>
        <w:t>片脱落；</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5.9自动提示染液量，方便及时更换染色液；</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5.10实时监测染色进度，并且能自动提示染色完成；</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5.11可直接使用自来水进行染液冲洗；</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5.12内置染色液，有效保护染色液质量；</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5.13彩色液晶屏幕，染色信息一目了然；</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★5.14抗酸染色兼具传统染色和荧光染色；</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6.全自动革兰</w:t>
      </w:r>
      <w:proofErr w:type="gramStart"/>
      <w:r w:rsidRPr="00BF46C1">
        <w:rPr>
          <w:rFonts w:ascii="宋体" w:eastAsia="宋体" w:hAnsi="宋体" w:cs="宋体" w:hint="eastAsia"/>
          <w:kern w:val="0"/>
          <w:sz w:val="24"/>
          <w:szCs w:val="24"/>
        </w:rPr>
        <w:t>染色染色</w:t>
      </w:r>
      <w:proofErr w:type="gramEnd"/>
      <w:r w:rsidRPr="00BF46C1">
        <w:rPr>
          <w:rFonts w:ascii="宋体" w:eastAsia="宋体" w:hAnsi="宋体" w:cs="宋体" w:hint="eastAsia"/>
          <w:kern w:val="0"/>
          <w:sz w:val="24"/>
          <w:szCs w:val="24"/>
        </w:rPr>
        <w:t>机1套</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6.1一键智能处理多种涂片：无需设置</w:t>
      </w:r>
      <w:proofErr w:type="gramStart"/>
      <w:r w:rsidRPr="00BF46C1">
        <w:rPr>
          <w:rFonts w:ascii="宋体" w:eastAsia="宋体" w:hAnsi="宋体" w:cs="宋体" w:hint="eastAsia"/>
          <w:kern w:val="0"/>
          <w:sz w:val="24"/>
          <w:szCs w:val="24"/>
        </w:rPr>
        <w:t>玻</w:t>
      </w:r>
      <w:proofErr w:type="gramEnd"/>
      <w:r w:rsidRPr="00BF46C1">
        <w:rPr>
          <w:rFonts w:ascii="宋体" w:eastAsia="宋体" w:hAnsi="宋体" w:cs="宋体" w:hint="eastAsia"/>
          <w:kern w:val="0"/>
          <w:sz w:val="24"/>
          <w:szCs w:val="24"/>
        </w:rPr>
        <w:t>片厚度；</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￠6.2微量浸泡式染色：</w:t>
      </w:r>
      <w:proofErr w:type="gramStart"/>
      <w:r w:rsidRPr="00BF46C1">
        <w:rPr>
          <w:rFonts w:ascii="宋体" w:eastAsia="宋体" w:hAnsi="宋体" w:cs="宋体" w:hint="eastAsia"/>
          <w:kern w:val="0"/>
          <w:sz w:val="24"/>
          <w:szCs w:val="24"/>
        </w:rPr>
        <w:t>玻</w:t>
      </w:r>
      <w:proofErr w:type="gramEnd"/>
      <w:r w:rsidRPr="00BF46C1">
        <w:rPr>
          <w:rFonts w:ascii="宋体" w:eastAsia="宋体" w:hAnsi="宋体" w:cs="宋体" w:hint="eastAsia"/>
          <w:kern w:val="0"/>
          <w:sz w:val="24"/>
          <w:szCs w:val="24"/>
        </w:rPr>
        <w:t>片水平放置，染色液可浸泡标本保证染色质量；</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6.3大口径加液器，避免加液头堵塞；</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6.4独立</w:t>
      </w:r>
      <w:proofErr w:type="gramStart"/>
      <w:r w:rsidRPr="00BF46C1">
        <w:rPr>
          <w:rFonts w:ascii="宋体" w:eastAsia="宋体" w:hAnsi="宋体" w:cs="宋体" w:hint="eastAsia"/>
          <w:kern w:val="0"/>
          <w:sz w:val="24"/>
          <w:szCs w:val="24"/>
        </w:rPr>
        <w:t>玻</w:t>
      </w:r>
      <w:proofErr w:type="gramEnd"/>
      <w:r w:rsidRPr="00BF46C1">
        <w:rPr>
          <w:rFonts w:ascii="宋体" w:eastAsia="宋体" w:hAnsi="宋体" w:cs="宋体" w:hint="eastAsia"/>
          <w:kern w:val="0"/>
          <w:sz w:val="24"/>
          <w:szCs w:val="24"/>
        </w:rPr>
        <w:t>片盒，更能固定</w:t>
      </w:r>
      <w:proofErr w:type="gramStart"/>
      <w:r w:rsidRPr="00BF46C1">
        <w:rPr>
          <w:rFonts w:ascii="宋体" w:eastAsia="宋体" w:hAnsi="宋体" w:cs="宋体" w:hint="eastAsia"/>
          <w:kern w:val="0"/>
          <w:sz w:val="24"/>
          <w:szCs w:val="24"/>
        </w:rPr>
        <w:t>玻</w:t>
      </w:r>
      <w:proofErr w:type="gramEnd"/>
      <w:r w:rsidRPr="00BF46C1">
        <w:rPr>
          <w:rFonts w:ascii="宋体" w:eastAsia="宋体" w:hAnsi="宋体" w:cs="宋体" w:hint="eastAsia"/>
          <w:kern w:val="0"/>
          <w:sz w:val="24"/>
          <w:szCs w:val="24"/>
        </w:rPr>
        <w:t>片位置，防止</w:t>
      </w:r>
      <w:proofErr w:type="gramStart"/>
      <w:r w:rsidRPr="00BF46C1">
        <w:rPr>
          <w:rFonts w:ascii="宋体" w:eastAsia="宋体" w:hAnsi="宋体" w:cs="宋体" w:hint="eastAsia"/>
          <w:kern w:val="0"/>
          <w:sz w:val="24"/>
          <w:szCs w:val="24"/>
        </w:rPr>
        <w:t>玻</w:t>
      </w:r>
      <w:proofErr w:type="gramEnd"/>
      <w:r w:rsidRPr="00BF46C1">
        <w:rPr>
          <w:rFonts w:ascii="宋体" w:eastAsia="宋体" w:hAnsi="宋体" w:cs="宋体" w:hint="eastAsia"/>
          <w:kern w:val="0"/>
          <w:sz w:val="24"/>
          <w:szCs w:val="24"/>
        </w:rPr>
        <w:t>片脱落；</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6.5自动清洗功能：杜绝仪器内部污染，保护仪器长期使用；</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6.6低速离心脱水：既可达到脱水目的，又可防止标本脱落；</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6.7染 片数量：可选择同时染8片；</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6.8自动提示染液量，方便及时更换染色液；</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6.9实时监测染色进度，并且能自动提示染色完成；</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6.10内置染色液，有效保护染色液质量；</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6.11可直接使用自来水进行染液冲洗；</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6.12彩色液晶屏幕，染色信息一目了然；</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★6.13</w:t>
      </w:r>
      <w:proofErr w:type="gramStart"/>
      <w:r w:rsidRPr="00BF46C1">
        <w:rPr>
          <w:rFonts w:ascii="宋体" w:eastAsia="宋体" w:hAnsi="宋体" w:cs="宋体" w:hint="eastAsia"/>
          <w:kern w:val="0"/>
          <w:sz w:val="24"/>
          <w:szCs w:val="24"/>
        </w:rPr>
        <w:t>烤片装置</w:t>
      </w:r>
      <w:proofErr w:type="gramEnd"/>
      <w:r w:rsidRPr="00BF46C1">
        <w:rPr>
          <w:rFonts w:ascii="宋体" w:eastAsia="宋体" w:hAnsi="宋体" w:cs="宋体" w:hint="eastAsia"/>
          <w:kern w:val="0"/>
          <w:sz w:val="24"/>
          <w:szCs w:val="24"/>
        </w:rPr>
        <w:t>：</w:t>
      </w:r>
      <w:proofErr w:type="gramStart"/>
      <w:r w:rsidRPr="00BF46C1">
        <w:rPr>
          <w:rFonts w:ascii="宋体" w:eastAsia="宋体" w:hAnsi="宋体" w:cs="宋体" w:hint="eastAsia"/>
          <w:kern w:val="0"/>
          <w:sz w:val="24"/>
          <w:szCs w:val="24"/>
        </w:rPr>
        <w:t>配置烤片机</w:t>
      </w:r>
      <w:proofErr w:type="gramEnd"/>
      <w:r w:rsidRPr="00BF46C1">
        <w:rPr>
          <w:rFonts w:ascii="宋体" w:eastAsia="宋体" w:hAnsi="宋体" w:cs="宋体" w:hint="eastAsia"/>
          <w:kern w:val="0"/>
          <w:sz w:val="24"/>
          <w:szCs w:val="24"/>
        </w:rPr>
        <w:t>(1台)，温度范围为60℃-80℃，可快速干燥涂片。</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lastRenderedPageBreak/>
        <w:t>(三)全自动血培养仪1套</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1.采用比色法，每10分钟检测一次。</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★2.检测原理：H2O与CO2反应，生成H+、HCO3-，H+扩散到瓶底部使其产生不可逆的颜色反应。</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3.检测三种检测值：CO2初始值、CO2产生加速度(斜率)及CO2单位时间产生的差值(速度)。</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4.仪器除普通细菌的培养外，还可进行</w:t>
      </w:r>
      <w:proofErr w:type="gramStart"/>
      <w:r w:rsidRPr="00BF46C1">
        <w:rPr>
          <w:rFonts w:ascii="宋体" w:eastAsia="宋体" w:hAnsi="宋体" w:cs="宋体" w:hint="eastAsia"/>
          <w:kern w:val="0"/>
          <w:sz w:val="24"/>
          <w:szCs w:val="24"/>
        </w:rPr>
        <w:t>痰</w:t>
      </w:r>
      <w:proofErr w:type="gramEnd"/>
      <w:r w:rsidRPr="00BF46C1">
        <w:rPr>
          <w:rFonts w:ascii="宋体" w:eastAsia="宋体" w:hAnsi="宋体" w:cs="宋体" w:hint="eastAsia"/>
          <w:kern w:val="0"/>
          <w:sz w:val="24"/>
          <w:szCs w:val="24"/>
        </w:rPr>
        <w:t>标本的结核分枝杆菌的培养，培养瓶种类要求有儿童瓶、需氧瓶、厌氧瓶、抗生素中和瓶，不需要另外的真菌瓶。</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￠5.原厂培养瓶瓶</w:t>
      </w:r>
      <w:proofErr w:type="gramStart"/>
      <w:r w:rsidRPr="00BF46C1">
        <w:rPr>
          <w:rFonts w:ascii="宋体" w:eastAsia="宋体" w:hAnsi="宋体" w:cs="宋体" w:hint="eastAsia"/>
          <w:kern w:val="0"/>
          <w:sz w:val="24"/>
          <w:szCs w:val="24"/>
        </w:rPr>
        <w:t>体材</w:t>
      </w:r>
      <w:proofErr w:type="gramEnd"/>
      <w:r w:rsidRPr="00BF46C1">
        <w:rPr>
          <w:rFonts w:ascii="宋体" w:eastAsia="宋体" w:hAnsi="宋体" w:cs="宋体" w:hint="eastAsia"/>
          <w:kern w:val="0"/>
          <w:sz w:val="24"/>
          <w:szCs w:val="24"/>
        </w:rPr>
        <w:t>料要求采用聚合碳酸纤维塑料。</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6.每一个</w:t>
      </w:r>
      <w:proofErr w:type="gramStart"/>
      <w:r w:rsidRPr="00BF46C1">
        <w:rPr>
          <w:rFonts w:ascii="宋体" w:eastAsia="宋体" w:hAnsi="宋体" w:cs="宋体" w:hint="eastAsia"/>
          <w:kern w:val="0"/>
          <w:sz w:val="24"/>
          <w:szCs w:val="24"/>
        </w:rPr>
        <w:t>瓶位要求</w:t>
      </w:r>
      <w:proofErr w:type="gramEnd"/>
      <w:r w:rsidRPr="00BF46C1">
        <w:rPr>
          <w:rFonts w:ascii="宋体" w:eastAsia="宋体" w:hAnsi="宋体" w:cs="宋体" w:hint="eastAsia"/>
          <w:kern w:val="0"/>
          <w:sz w:val="24"/>
          <w:szCs w:val="24"/>
        </w:rPr>
        <w:t>有独立的检测装置，检测装置的损坏不影响</w:t>
      </w:r>
      <w:proofErr w:type="gramStart"/>
      <w:r w:rsidRPr="00BF46C1">
        <w:rPr>
          <w:rFonts w:ascii="宋体" w:eastAsia="宋体" w:hAnsi="宋体" w:cs="宋体" w:hint="eastAsia"/>
          <w:kern w:val="0"/>
          <w:sz w:val="24"/>
          <w:szCs w:val="24"/>
        </w:rPr>
        <w:t>其它瓶位的</w:t>
      </w:r>
      <w:proofErr w:type="gramEnd"/>
      <w:r w:rsidRPr="00BF46C1">
        <w:rPr>
          <w:rFonts w:ascii="宋体" w:eastAsia="宋体" w:hAnsi="宋体" w:cs="宋体" w:hint="eastAsia"/>
          <w:kern w:val="0"/>
          <w:sz w:val="24"/>
          <w:szCs w:val="24"/>
        </w:rPr>
        <w:t>正常检测工作。</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7.培养瓶采用连续振摇方式，有延迟放瓶的功能，</w:t>
      </w:r>
      <w:proofErr w:type="gramStart"/>
      <w:r w:rsidRPr="00BF46C1">
        <w:rPr>
          <w:rFonts w:ascii="宋体" w:eastAsia="宋体" w:hAnsi="宋体" w:cs="宋体" w:hint="eastAsia"/>
          <w:kern w:val="0"/>
          <w:sz w:val="24"/>
          <w:szCs w:val="24"/>
        </w:rPr>
        <w:t>且培养</w:t>
      </w:r>
      <w:proofErr w:type="gramEnd"/>
      <w:r w:rsidRPr="00BF46C1">
        <w:rPr>
          <w:rFonts w:ascii="宋体" w:eastAsia="宋体" w:hAnsi="宋体" w:cs="宋体" w:hint="eastAsia"/>
          <w:kern w:val="0"/>
          <w:sz w:val="24"/>
          <w:szCs w:val="24"/>
        </w:rPr>
        <w:t>中途能拿出培养瓶观察，阴性瓶不需要盲传。</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8.培养瓶容量≥220瓶，且可以扩充到≥1000瓶位。</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9.仪器必须能同时培养普通细菌、结核分枝杆菌及无菌体液的培养。</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10.二氧化碳培养箱3套</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10.1iCAN (互动式控制接入巡航器)触摸屏，彩色显示，可作图；</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10.2电抛光不锈钢内胆，内部体积≥240L；</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10.3 3块不锈钢搁板；</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￠10.4具有CONTRACON 90℃湿热灭菌功能；</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★10.5温度：</w:t>
      </w:r>
      <w:proofErr w:type="gramStart"/>
      <w:r w:rsidRPr="00BF46C1">
        <w:rPr>
          <w:rFonts w:ascii="宋体" w:eastAsia="宋体" w:hAnsi="宋体" w:cs="宋体" w:hint="eastAsia"/>
          <w:kern w:val="0"/>
          <w:sz w:val="24"/>
          <w:szCs w:val="24"/>
        </w:rPr>
        <w:t>气套温度</w:t>
      </w:r>
      <w:proofErr w:type="gramEnd"/>
      <w:r w:rsidRPr="00BF46C1">
        <w:rPr>
          <w:rFonts w:ascii="宋体" w:eastAsia="宋体" w:hAnsi="宋体" w:cs="宋体" w:hint="eastAsia"/>
          <w:kern w:val="0"/>
          <w:sz w:val="24"/>
          <w:szCs w:val="24"/>
        </w:rPr>
        <w:t>控制；</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10.6温度控制范围室温:+3 ℃-55 ℃；</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10.7温度控制精度(时间/空间):±0.1K/±0.5K；</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10.8室温范围:+18℃-33℃；</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10.9保温层材料：矿物羊毛脂纤维；</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￠10.10湿度控制系统：内腔底部为水库，带温度加热功能和水位传感器，可以增加湿度恢复速度，水位过低可以报警。</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10.11箱体内相对湿度(%rH)：≥95%；</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 xml:space="preserve">10.12 </w:t>
      </w:r>
      <w:r w:rsidR="00600C66" w:rsidRPr="00BF46C1">
        <w:rPr>
          <w:rFonts w:ascii="宋体" w:eastAsia="宋体" w:hAnsi="宋体" w:cs="宋体" w:hint="eastAsia"/>
          <w:kern w:val="0"/>
          <w:sz w:val="24"/>
          <w:szCs w:val="24"/>
        </w:rPr>
        <w:t>CO</w:t>
      </w:r>
      <w:r w:rsidR="00600C66" w:rsidRPr="00BF46C1">
        <w:rPr>
          <w:rFonts w:ascii="宋体" w:eastAsia="宋体" w:hAnsi="宋体" w:cs="宋体" w:hint="eastAsia"/>
          <w:kern w:val="0"/>
          <w:sz w:val="24"/>
          <w:szCs w:val="24"/>
          <w:vertAlign w:val="subscript"/>
        </w:rPr>
        <w:t>2</w:t>
      </w:r>
      <w:r w:rsidRPr="00BF46C1">
        <w:rPr>
          <w:rFonts w:ascii="宋体" w:eastAsia="宋体" w:hAnsi="宋体" w:cs="宋体" w:hint="eastAsia"/>
          <w:kern w:val="0"/>
          <w:sz w:val="24"/>
          <w:szCs w:val="24"/>
        </w:rPr>
        <w:t>控制系统：CO</w:t>
      </w:r>
      <w:r w:rsidRPr="00BF46C1">
        <w:rPr>
          <w:rFonts w:ascii="宋体" w:eastAsia="宋体" w:hAnsi="宋体" w:cs="宋体" w:hint="eastAsia"/>
          <w:kern w:val="0"/>
          <w:sz w:val="24"/>
          <w:szCs w:val="24"/>
          <w:vertAlign w:val="subscript"/>
        </w:rPr>
        <w:t>2</w:t>
      </w:r>
      <w:r w:rsidRPr="00BF46C1">
        <w:rPr>
          <w:rFonts w:ascii="宋体" w:eastAsia="宋体" w:hAnsi="宋体" w:cs="宋体" w:hint="eastAsia"/>
          <w:kern w:val="0"/>
          <w:sz w:val="24"/>
          <w:szCs w:val="24"/>
        </w:rPr>
        <w:t>浓度校准自动归零系统；</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lastRenderedPageBreak/>
        <w:t xml:space="preserve">10.13 </w:t>
      </w:r>
      <w:r w:rsidR="00600C66" w:rsidRPr="00BF46C1">
        <w:rPr>
          <w:rFonts w:ascii="宋体" w:eastAsia="宋体" w:hAnsi="宋体" w:cs="宋体" w:hint="eastAsia"/>
          <w:kern w:val="0"/>
          <w:sz w:val="24"/>
          <w:szCs w:val="24"/>
        </w:rPr>
        <w:t>CO</w:t>
      </w:r>
      <w:r w:rsidR="00600C66" w:rsidRPr="00BF46C1">
        <w:rPr>
          <w:rFonts w:ascii="宋体" w:eastAsia="宋体" w:hAnsi="宋体" w:cs="宋体" w:hint="eastAsia"/>
          <w:kern w:val="0"/>
          <w:sz w:val="24"/>
          <w:szCs w:val="24"/>
          <w:vertAlign w:val="subscript"/>
        </w:rPr>
        <w:t>2</w:t>
      </w:r>
      <w:r w:rsidRPr="00BF46C1">
        <w:rPr>
          <w:rFonts w:ascii="宋体" w:eastAsia="宋体" w:hAnsi="宋体" w:cs="宋体" w:hint="eastAsia"/>
          <w:kern w:val="0"/>
          <w:sz w:val="24"/>
          <w:szCs w:val="24"/>
        </w:rPr>
        <w:t>测量和控制范围(体积百分比)：0-20；</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10.14 控制精度(体积百分比)：±0.1；</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10.15 输入压力：0.8-1Bar；</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10.16、热传导(TC)传感器二氧化碳培养箱；</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10.17、配置(原装)：主机3台，载物托架9个；</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11.水浴箱1套；</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11.1微电脑智能控温仪显示设定温度和实际温度；</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11.2温度使用范围：涵盖+5℃-65℃；</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11.3温度波动性：±0.5℃；</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11.4温度均匀性：±0.5℃；</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11.5电源：220V/50HZ；</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11.6额定功率：500W±10%；</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11.7工作室尺寸：≥60×30×15cm；</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(四)普通PCR仪1套</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1.样品基座：0.2ml×96孔；</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2.温度范围：4.0～99.9℃；</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￠3.温度显示精度：0.1℃，计算机计算不同样品体积的实际样品温度，PCR</w:t>
      </w:r>
      <w:proofErr w:type="gramStart"/>
      <w:r w:rsidRPr="00BF46C1">
        <w:rPr>
          <w:rFonts w:ascii="宋体" w:eastAsia="宋体" w:hAnsi="宋体" w:cs="宋体" w:hint="eastAsia"/>
          <w:kern w:val="0"/>
          <w:sz w:val="24"/>
          <w:szCs w:val="24"/>
        </w:rPr>
        <w:t>仪直接</w:t>
      </w:r>
      <w:proofErr w:type="gramEnd"/>
      <w:r w:rsidRPr="00BF46C1">
        <w:rPr>
          <w:rFonts w:ascii="宋体" w:eastAsia="宋体" w:hAnsi="宋体" w:cs="宋体" w:hint="eastAsia"/>
          <w:kern w:val="0"/>
          <w:sz w:val="24"/>
          <w:szCs w:val="24"/>
        </w:rPr>
        <w:t>控制样品实际温度；</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4.模块降升温速度：95～55℃温度范围内样品基座平均升温速度≥3.9℃/S；</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5.静态样本基座温度均匀性：≤±0.5℃；温度准确性：±0.25℃；</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￠6.</w:t>
      </w:r>
      <w:r w:rsidRPr="00BF46C1">
        <w:rPr>
          <w:rFonts w:hint="eastAsia"/>
        </w:rPr>
        <w:t xml:space="preserve"> </w:t>
      </w:r>
      <w:r w:rsidRPr="00BF46C1">
        <w:rPr>
          <w:rFonts w:ascii="宋体" w:eastAsia="宋体" w:hAnsi="宋体" w:cs="宋体" w:hint="eastAsia"/>
          <w:kern w:val="0"/>
          <w:sz w:val="24"/>
          <w:szCs w:val="24"/>
        </w:rPr>
        <w:t>采用6组VeriFlex™反应模块，每组模块可以独立控温，相邻两个模块的最大设置温差达5℃；每组VeriFlex™反应模块可以独立完成16个PCR反应，一次PCR中使用6对不同引物(分别在6个Blocks上)；</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7.显示屏：≥6.5英寸VGA触摸式显示屏，大的导航按钮设置参数简单方便，无须使用触摸屏专用笔或鼠标；</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 xml:space="preserve">8.具有USB记忆棒插槽，用于转移程序，存储不限数量的程序；  </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￠9.以太网联结，可使用软件可以联结11台此类PCR仪；</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lastRenderedPageBreak/>
        <w:t>￠10.软件：可执行Touchdown及套式PCR程序，主机自带Tm值计算软件，可自动计算引物解链温度(Tm值)，用于帮助用户计算用户所用引物的最佳退火温度。</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11.有多种诊断程序以检测仪器升降</w:t>
      </w:r>
      <w:proofErr w:type="gramStart"/>
      <w:r w:rsidRPr="00BF46C1">
        <w:rPr>
          <w:rFonts w:ascii="宋体" w:eastAsia="宋体" w:hAnsi="宋体" w:cs="宋体" w:hint="eastAsia"/>
          <w:kern w:val="0"/>
          <w:sz w:val="24"/>
          <w:szCs w:val="24"/>
        </w:rPr>
        <w:t>温速度</w:t>
      </w:r>
      <w:proofErr w:type="gramEnd"/>
      <w:r w:rsidRPr="00BF46C1">
        <w:rPr>
          <w:rFonts w:ascii="宋体" w:eastAsia="宋体" w:hAnsi="宋体" w:cs="宋体" w:hint="eastAsia"/>
          <w:kern w:val="0"/>
          <w:sz w:val="24"/>
          <w:szCs w:val="24"/>
        </w:rPr>
        <w:t>和升降温精度。</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12.具有断电自动保护功能。自动再启动功能可使断电后恢复供电时PCR程序自动继续执行。</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(五)荧光定量PCR仪1套</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1.热循环系统</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￠2.通道数：6色激发光通道和6色检测通道可自由组合，检测多达20种不同的荧光。</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￠3.模块规格：支持多种模块——标准96孔模块、快速96孔模块、384孔模块和微流体芯片模块。</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4.反应体积：标准96孔模式：≤100μL；快速96孔模式：≤30μL；384孔模式：≤20μL；微流体芯片模块：1μL。</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5.温控模块最高升降温速率：≥6℃/秒(快速96孔模块)，≥4℃/秒(标准96孔模块)，≥3℃/秒(384孔模块)。</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6.温度准确度：±0.25℃，温度范围35℃至95℃。</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7.温度均匀性：±0.50℃，温度范围35℃至95℃。</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8.熔解曲线分辨率：≤0.04℃。</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￠9.光学系统：卤钨灯、6色激发滤光片、6色检测滤光片、CCD成像。</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￠10.被动参照染料：软件支持Rox荧光校正</w:t>
      </w:r>
      <w:proofErr w:type="gramStart"/>
      <w:r w:rsidRPr="00BF46C1">
        <w:rPr>
          <w:rFonts w:ascii="宋体" w:eastAsia="宋体" w:hAnsi="宋体" w:cs="宋体" w:hint="eastAsia"/>
          <w:kern w:val="0"/>
          <w:sz w:val="24"/>
          <w:szCs w:val="24"/>
        </w:rPr>
        <w:t>去除移液误差</w:t>
      </w:r>
      <w:proofErr w:type="gramEnd"/>
      <w:r w:rsidRPr="00BF46C1">
        <w:rPr>
          <w:rFonts w:ascii="宋体" w:eastAsia="宋体" w:hAnsi="宋体" w:cs="宋体" w:hint="eastAsia"/>
          <w:kern w:val="0"/>
          <w:sz w:val="24"/>
          <w:szCs w:val="24"/>
        </w:rPr>
        <w:t>。</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￠11.数据采集：对所有反应孔采集所有检测光通道的数据，试验结束后反应板设置可修改。</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12.动态范围：≥9个对数的线性动态范围。</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￠13.检测灵敏度：单拷贝检测/反应体系。</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￠14.精密度：最低可分辨1.5倍拷贝数差异，置信度99.7%。</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15.运行时间：40分钟内完成384孔板40个循环反应。</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16.自动校准曲线、相对标准曲线建立。</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lastRenderedPageBreak/>
        <w:t>17.远程监控(最多可监测15台机器，并控制其中4台机器)和Email通知高级分析选项，每孔手动基线设定。</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18.能与并负责与LIS和HIS系统连接。</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19.安装时已校准染料： FAM™, SYBR®, SYTO®9 (MeltDoctor™), Fluorescein, SYPRO® Orange，VIC®, JOE™, TET™, HEX™，TAMRA™, NED™, BODIPY® TMR-X，Texas Red®， LIZ™，Alexa Fluor®, Joda-4</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(六)全自动微生物鉴定与药</w:t>
      </w:r>
      <w:proofErr w:type="gramStart"/>
      <w:r w:rsidRPr="00BF46C1">
        <w:rPr>
          <w:rFonts w:ascii="宋体" w:eastAsia="宋体" w:hAnsi="宋体" w:cs="宋体" w:hint="eastAsia"/>
          <w:kern w:val="0"/>
          <w:sz w:val="24"/>
          <w:szCs w:val="24"/>
        </w:rPr>
        <w:t>敏分析</w:t>
      </w:r>
      <w:proofErr w:type="gramEnd"/>
      <w:r w:rsidRPr="00BF46C1">
        <w:rPr>
          <w:rFonts w:ascii="宋体" w:eastAsia="宋体" w:hAnsi="宋体" w:cs="宋体" w:hint="eastAsia"/>
          <w:kern w:val="0"/>
          <w:sz w:val="24"/>
          <w:szCs w:val="24"/>
        </w:rPr>
        <w:t>系统1套</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1.检测原理：动态多波长色谱法和动态比浊法，每15分钟检测一次。</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★2.仪器自动鉴定细菌的种类包括但不限于：革兰氏阴性杆菌、革兰氏阳性球菌、真菌、厌氧菌、奈</w:t>
      </w:r>
      <w:proofErr w:type="gramStart"/>
      <w:r w:rsidRPr="00BF46C1">
        <w:rPr>
          <w:rFonts w:ascii="宋体" w:eastAsia="宋体" w:hAnsi="宋体" w:cs="宋体" w:hint="eastAsia"/>
          <w:kern w:val="0"/>
          <w:sz w:val="24"/>
          <w:szCs w:val="24"/>
        </w:rPr>
        <w:t>瑟</w:t>
      </w:r>
      <w:proofErr w:type="gramEnd"/>
      <w:r w:rsidRPr="00BF46C1">
        <w:rPr>
          <w:rFonts w:ascii="宋体" w:eastAsia="宋体" w:hAnsi="宋体" w:cs="宋体" w:hint="eastAsia"/>
          <w:kern w:val="0"/>
          <w:sz w:val="24"/>
          <w:szCs w:val="24"/>
        </w:rPr>
        <w:t>氏菌、嗜血杆菌、芽孢杆菌、棒状杆菌；药敏种类包括但不限于：革兰氏阴性菌、革兰氏阳性菌、快速肺炎链球菌、真菌。</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3.能在8小时内完成细菌鉴定药敏试验。</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4.药敏实验卡片抗生素组合平均不少于15种，每个抗生素报告平均不低于5个MIC梯度。</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5.药敏实验卡片抗生素MIC范围应包含CLSI2010规定的相应抗生素折点。</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6.药敏卡片的抗生素组合应涵盖对超级细菌较为有效的抗生素，如多粘菌素或</w:t>
      </w:r>
      <w:proofErr w:type="gramStart"/>
      <w:r w:rsidRPr="00BF46C1">
        <w:rPr>
          <w:rFonts w:ascii="宋体" w:eastAsia="宋体" w:hAnsi="宋体" w:cs="宋体" w:hint="eastAsia"/>
          <w:kern w:val="0"/>
          <w:sz w:val="24"/>
          <w:szCs w:val="24"/>
        </w:rPr>
        <w:t>替加环素</w:t>
      </w:r>
      <w:proofErr w:type="gramEnd"/>
      <w:r w:rsidRPr="00BF46C1">
        <w:rPr>
          <w:rFonts w:ascii="宋体" w:eastAsia="宋体" w:hAnsi="宋体" w:cs="宋体" w:hint="eastAsia"/>
          <w:kern w:val="0"/>
          <w:sz w:val="24"/>
          <w:szCs w:val="24"/>
        </w:rPr>
        <w:t>等。</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7.定量的第三代专家系统，以MIC值为分析基础，全面分析细菌的耐药机制。</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8.可检测包括基因型在内的100种以上耐药机制，并指出耐药机制种类。</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 xml:space="preserve">9.能提供20000 </w:t>
      </w:r>
      <w:proofErr w:type="gramStart"/>
      <w:r w:rsidRPr="00BF46C1">
        <w:rPr>
          <w:rFonts w:ascii="宋体" w:eastAsia="宋体" w:hAnsi="宋体" w:cs="宋体" w:hint="eastAsia"/>
          <w:kern w:val="0"/>
          <w:sz w:val="24"/>
          <w:szCs w:val="24"/>
        </w:rPr>
        <w:t>个</w:t>
      </w:r>
      <w:proofErr w:type="gramEnd"/>
      <w:r w:rsidRPr="00BF46C1">
        <w:rPr>
          <w:rFonts w:ascii="宋体" w:eastAsia="宋体" w:hAnsi="宋体" w:cs="宋体" w:hint="eastAsia"/>
          <w:kern w:val="0"/>
          <w:sz w:val="24"/>
          <w:szCs w:val="24"/>
        </w:rPr>
        <w:t>以上不同耐药机制的细菌对不同抗生素药敏MIC分布直方图。</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10.随时动态报告单</w:t>
      </w:r>
      <w:proofErr w:type="gramStart"/>
      <w:r w:rsidRPr="00BF46C1">
        <w:rPr>
          <w:rFonts w:ascii="宋体" w:eastAsia="宋体" w:hAnsi="宋体" w:cs="宋体" w:hint="eastAsia"/>
          <w:kern w:val="0"/>
          <w:sz w:val="24"/>
          <w:szCs w:val="24"/>
        </w:rPr>
        <w:t>个</w:t>
      </w:r>
      <w:proofErr w:type="gramEnd"/>
      <w:r w:rsidRPr="00BF46C1">
        <w:rPr>
          <w:rFonts w:ascii="宋体" w:eastAsia="宋体" w:hAnsi="宋体" w:cs="宋体" w:hint="eastAsia"/>
          <w:kern w:val="0"/>
          <w:sz w:val="24"/>
          <w:szCs w:val="24"/>
        </w:rPr>
        <w:t>已完成药敏试验的抗生素的药敏结果。</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￠11.只需手工调试鉴定菌液浓度，不需再添加任何附加试剂。</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12.鉴定卡、</w:t>
      </w:r>
      <w:proofErr w:type="gramStart"/>
      <w:r w:rsidRPr="00BF46C1">
        <w:rPr>
          <w:rFonts w:ascii="宋体" w:eastAsia="宋体" w:hAnsi="宋体" w:cs="宋体" w:hint="eastAsia"/>
          <w:kern w:val="0"/>
          <w:sz w:val="24"/>
          <w:szCs w:val="24"/>
        </w:rPr>
        <w:t>药敏卡采用</w:t>
      </w:r>
      <w:proofErr w:type="gramEnd"/>
      <w:r w:rsidRPr="00BF46C1">
        <w:rPr>
          <w:rFonts w:ascii="宋体" w:eastAsia="宋体" w:hAnsi="宋体" w:cs="宋体" w:hint="eastAsia"/>
          <w:kern w:val="0"/>
          <w:sz w:val="24"/>
          <w:szCs w:val="24"/>
        </w:rPr>
        <w:t>封闭式设 计，以最大程度保证生物安全性。</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13.仪器自动化程度高，且批量</w:t>
      </w:r>
      <w:proofErr w:type="gramStart"/>
      <w:r w:rsidRPr="00BF46C1">
        <w:rPr>
          <w:rFonts w:ascii="宋体" w:eastAsia="宋体" w:hAnsi="宋体" w:cs="宋体" w:hint="eastAsia"/>
          <w:kern w:val="0"/>
          <w:sz w:val="24"/>
          <w:szCs w:val="24"/>
        </w:rPr>
        <w:t>化完成</w:t>
      </w:r>
      <w:proofErr w:type="gramEnd"/>
      <w:r w:rsidRPr="00BF46C1">
        <w:rPr>
          <w:rFonts w:ascii="宋体" w:eastAsia="宋体" w:hAnsi="宋体" w:cs="宋体" w:hint="eastAsia"/>
          <w:kern w:val="0"/>
          <w:sz w:val="24"/>
          <w:szCs w:val="24"/>
        </w:rPr>
        <w:t>操作，每次接种不少于10张卡片；绝大多数步骤由仪器自动完成：鉴定卡、</w:t>
      </w:r>
      <w:proofErr w:type="gramStart"/>
      <w:r w:rsidRPr="00BF46C1">
        <w:rPr>
          <w:rFonts w:ascii="宋体" w:eastAsia="宋体" w:hAnsi="宋体" w:cs="宋体" w:hint="eastAsia"/>
          <w:kern w:val="0"/>
          <w:sz w:val="24"/>
          <w:szCs w:val="24"/>
        </w:rPr>
        <w:t>药敏卡从</w:t>
      </w:r>
      <w:proofErr w:type="gramEnd"/>
      <w:r w:rsidRPr="00BF46C1">
        <w:rPr>
          <w:rFonts w:ascii="宋体" w:eastAsia="宋体" w:hAnsi="宋体" w:cs="宋体" w:hint="eastAsia"/>
          <w:kern w:val="0"/>
          <w:sz w:val="24"/>
          <w:szCs w:val="24"/>
        </w:rPr>
        <w:t>装载、填充菌液接种、切割到卸载卡片都由仪器自动完成。</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14.能检测低水平耐药。可推测一部分未参加药敏试验的抗生素的敏感性，能通过抗生素的药敏试验结果可预测几种甚至几十种抗生素的耐药性。</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lastRenderedPageBreak/>
        <w:t>15.鉴定、药敏卡片采用分</w:t>
      </w:r>
      <w:proofErr w:type="gramStart"/>
      <w:r w:rsidRPr="00BF46C1">
        <w:rPr>
          <w:rFonts w:ascii="宋体" w:eastAsia="宋体" w:hAnsi="宋体" w:cs="宋体" w:hint="eastAsia"/>
          <w:kern w:val="0"/>
          <w:sz w:val="24"/>
          <w:szCs w:val="24"/>
        </w:rPr>
        <w:t>开式</w:t>
      </w:r>
      <w:proofErr w:type="gramEnd"/>
      <w:r w:rsidRPr="00BF46C1">
        <w:rPr>
          <w:rFonts w:ascii="宋体" w:eastAsia="宋体" w:hAnsi="宋体" w:cs="宋体" w:hint="eastAsia"/>
          <w:kern w:val="0"/>
          <w:sz w:val="24"/>
          <w:szCs w:val="24"/>
        </w:rPr>
        <w:t>。</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16.仪器容量：卡位数≥100个。</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17.针对治疗给出抗生素的用药意见。</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18.推测已检出的致病菌对每一种抗生素的耐药表型及详细解释该细菌对每一大类抗生素、每一种抗生素的耐药机理。</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19.具有完善的中文统计功能和中文报告系统，中文报告系统的数据能与Whonet统计软件联网。</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20.高压灭菌器3套</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20.1容积≥50L，动力消耗≤2.0kW 。</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20.2温度显示范围涵盖5～135℃；最高灭菌温度≥135℃。</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20.3保温温度范围涵盖45～60℃。</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20.4记忆储存支持系统：可以自定义各项参数，且运行发生异常时已设置参数可自动保存。</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20.5压力计量程涵盖0～0.4Mpa；最大可允许压力≥0.25Mpa。</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20.6电动锁系统采用触摸式控制器，外</w:t>
      </w:r>
      <w:proofErr w:type="gramStart"/>
      <w:r w:rsidRPr="00BF46C1">
        <w:rPr>
          <w:rFonts w:ascii="宋体" w:eastAsia="宋体" w:hAnsi="宋体" w:cs="宋体" w:hint="eastAsia"/>
          <w:kern w:val="0"/>
          <w:sz w:val="24"/>
          <w:szCs w:val="24"/>
        </w:rPr>
        <w:t>盖具备</w:t>
      </w:r>
      <w:proofErr w:type="gramEnd"/>
      <w:r w:rsidRPr="00BF46C1">
        <w:rPr>
          <w:rFonts w:ascii="宋体" w:eastAsia="宋体" w:hAnsi="宋体" w:cs="宋体" w:hint="eastAsia"/>
          <w:kern w:val="0"/>
          <w:sz w:val="24"/>
          <w:szCs w:val="24"/>
        </w:rPr>
        <w:t>隔热保护装置，避免烫伤。</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20.7具备双联排气检测系统，同时检测腔内压力和温度。</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20.8脉冲排汽系统：电脑控制脉冲阀门开合。</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 xml:space="preserve">20.9具备≥3种灭菌选择模式，包括琼脂培养基灭菌、液体培养基灭菌、固体、医疗器皿灭菌等。               </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20.10安全功能设置及示警系统：</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20.10.1双</w:t>
      </w:r>
      <w:proofErr w:type="gramStart"/>
      <w:r w:rsidRPr="00BF46C1">
        <w:rPr>
          <w:rFonts w:ascii="宋体" w:eastAsia="宋体" w:hAnsi="宋体" w:cs="宋体" w:hint="eastAsia"/>
          <w:kern w:val="0"/>
          <w:sz w:val="24"/>
          <w:szCs w:val="24"/>
        </w:rPr>
        <w:t>联锁</w:t>
      </w:r>
      <w:proofErr w:type="gramEnd"/>
      <w:r w:rsidRPr="00BF46C1">
        <w:rPr>
          <w:rFonts w:ascii="宋体" w:eastAsia="宋体" w:hAnsi="宋体" w:cs="宋体" w:hint="eastAsia"/>
          <w:kern w:val="0"/>
          <w:sz w:val="24"/>
          <w:szCs w:val="24"/>
        </w:rPr>
        <w:t>盖系统；</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20.10.2超温超压断电；</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20.10.3热敏探头断路检测；</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20.10.4灭菌时间读数定时器；</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20.10.5缺水保护装置；</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20.10.6双联排气检查系统；</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20.10.7</w:t>
      </w:r>
      <w:proofErr w:type="gramStart"/>
      <w:r w:rsidRPr="00BF46C1">
        <w:rPr>
          <w:rFonts w:ascii="宋体" w:eastAsia="宋体" w:hAnsi="宋体" w:cs="宋体" w:hint="eastAsia"/>
          <w:kern w:val="0"/>
          <w:sz w:val="24"/>
          <w:szCs w:val="24"/>
        </w:rPr>
        <w:t>锁盖安全</w:t>
      </w:r>
      <w:proofErr w:type="gramEnd"/>
      <w:r w:rsidRPr="00BF46C1">
        <w:rPr>
          <w:rFonts w:ascii="宋体" w:eastAsia="宋体" w:hAnsi="宋体" w:cs="宋体" w:hint="eastAsia"/>
          <w:kern w:val="0"/>
          <w:sz w:val="24"/>
          <w:szCs w:val="24"/>
        </w:rPr>
        <w:t>检测；</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20.10.8压力安全阀；</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20.10.9加热故障检测；</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lastRenderedPageBreak/>
        <w:t>20.10.10漏电断路器。</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20.11具备压力容器许可证。</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20.12配置:</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20.12.1不锈钢丝吊篮3个；</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20.12.2底板1个；</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20.12.3排水软管2根；</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20.12.4排汽瓶1个；</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20.12.5滑轮制动器2个。</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 </w:t>
      </w:r>
      <w:bookmarkStart w:id="0" w:name="_GoBack"/>
      <w:bookmarkEnd w:id="0"/>
    </w:p>
    <w:p w:rsidR="00D97246" w:rsidRPr="00BF46C1" w:rsidRDefault="0099314F">
      <w:pPr>
        <w:widowControl/>
        <w:spacing w:line="480" w:lineRule="exact"/>
        <w:ind w:firstLineChars="200" w:firstLine="482"/>
        <w:jc w:val="left"/>
        <w:rPr>
          <w:rFonts w:ascii="宋体" w:eastAsia="宋体" w:hAnsi="宋体" w:cs="宋体"/>
          <w:b/>
          <w:kern w:val="0"/>
          <w:sz w:val="24"/>
          <w:szCs w:val="24"/>
        </w:rPr>
      </w:pPr>
      <w:r w:rsidRPr="00BF46C1">
        <w:rPr>
          <w:rFonts w:ascii="宋体" w:eastAsia="宋体" w:hAnsi="宋体" w:cs="宋体" w:hint="eastAsia"/>
          <w:b/>
          <w:kern w:val="0"/>
          <w:sz w:val="24"/>
          <w:szCs w:val="24"/>
        </w:rPr>
        <w:t>合同包四：</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w:t>
      </w:r>
      <w:proofErr w:type="gramStart"/>
      <w:r w:rsidRPr="00BF46C1">
        <w:rPr>
          <w:rFonts w:ascii="宋体" w:eastAsia="宋体" w:hAnsi="宋体" w:cs="宋体" w:hint="eastAsia"/>
          <w:kern w:val="0"/>
          <w:sz w:val="24"/>
          <w:szCs w:val="24"/>
        </w:rPr>
        <w:t>一</w:t>
      </w:r>
      <w:proofErr w:type="gramEnd"/>
      <w:r w:rsidRPr="00BF46C1">
        <w:rPr>
          <w:rFonts w:ascii="宋体" w:eastAsia="宋体" w:hAnsi="宋体" w:cs="宋体" w:hint="eastAsia"/>
          <w:kern w:val="0"/>
          <w:sz w:val="24"/>
          <w:szCs w:val="24"/>
        </w:rPr>
        <w:t>)荧光显微成像系统1套</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1.高级正置荧光显微镜</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1.1高级正置显微镜，可作明场和荧光的观察，可拓展相差、DIC、偏光等其他观察方法；</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★1.2光学系统：无限远校正光学系统，齐焦距</w:t>
      </w:r>
      <w:proofErr w:type="gramStart"/>
      <w:r w:rsidRPr="00BF46C1">
        <w:rPr>
          <w:rFonts w:ascii="宋体" w:eastAsia="宋体" w:hAnsi="宋体" w:cs="宋体" w:hint="eastAsia"/>
          <w:kern w:val="0"/>
          <w:sz w:val="24"/>
          <w:szCs w:val="24"/>
        </w:rPr>
        <w:t>离必须</w:t>
      </w:r>
      <w:proofErr w:type="gramEnd"/>
      <w:r w:rsidRPr="00BF46C1">
        <w:rPr>
          <w:rFonts w:ascii="宋体" w:eastAsia="宋体" w:hAnsi="宋体" w:cs="宋体" w:hint="eastAsia"/>
          <w:kern w:val="0"/>
          <w:sz w:val="24"/>
          <w:szCs w:val="24"/>
        </w:rPr>
        <w:t>国际标准≤45mm；</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1.3调焦：最小微调刻度单位≤1微米；</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1.4观察镜筒：宽</w:t>
      </w:r>
      <w:proofErr w:type="gramStart"/>
      <w:r w:rsidRPr="00BF46C1">
        <w:rPr>
          <w:rFonts w:ascii="宋体" w:eastAsia="宋体" w:hAnsi="宋体" w:cs="宋体" w:hint="eastAsia"/>
          <w:kern w:val="0"/>
          <w:sz w:val="24"/>
          <w:szCs w:val="24"/>
        </w:rPr>
        <w:t>场三目观察筒</w:t>
      </w:r>
      <w:proofErr w:type="gramEnd"/>
      <w:r w:rsidRPr="00BF46C1">
        <w:rPr>
          <w:rFonts w:ascii="宋体" w:eastAsia="宋体" w:hAnsi="宋体" w:cs="宋体" w:hint="eastAsia"/>
          <w:kern w:val="0"/>
          <w:sz w:val="24"/>
          <w:szCs w:val="24"/>
        </w:rPr>
        <w:t>，视野≥22；</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1.5照明装置：≥12V 100W卤素灯，光强预调开关，内置式滤色镜(日光平衡滤色片、ND25、ND6)，左右手均可操作；</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￠1.6物镜：物镜必须符合下列参数，须提供物镜编号；</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4X万能</w:t>
      </w:r>
      <w:proofErr w:type="gramStart"/>
      <w:r w:rsidRPr="00BF46C1">
        <w:rPr>
          <w:rFonts w:ascii="宋体" w:eastAsia="宋体" w:hAnsi="宋体" w:cs="宋体" w:hint="eastAsia"/>
          <w:kern w:val="0"/>
          <w:sz w:val="24"/>
          <w:szCs w:val="24"/>
        </w:rPr>
        <w:t>平场半复消</w:t>
      </w:r>
      <w:proofErr w:type="gramEnd"/>
      <w:r w:rsidRPr="00BF46C1">
        <w:rPr>
          <w:rFonts w:ascii="宋体" w:eastAsia="宋体" w:hAnsi="宋体" w:cs="宋体" w:hint="eastAsia"/>
          <w:kern w:val="0"/>
          <w:sz w:val="24"/>
          <w:szCs w:val="24"/>
        </w:rPr>
        <w:t>色差物镜(N.A. ≥0.13，W.D. ≥17mm)；</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10X 万能</w:t>
      </w:r>
      <w:proofErr w:type="gramStart"/>
      <w:r w:rsidRPr="00BF46C1">
        <w:rPr>
          <w:rFonts w:ascii="宋体" w:eastAsia="宋体" w:hAnsi="宋体" w:cs="宋体" w:hint="eastAsia"/>
          <w:kern w:val="0"/>
          <w:sz w:val="24"/>
          <w:szCs w:val="24"/>
        </w:rPr>
        <w:t>平场半复相差</w:t>
      </w:r>
      <w:proofErr w:type="gramEnd"/>
      <w:r w:rsidRPr="00BF46C1">
        <w:rPr>
          <w:rFonts w:ascii="宋体" w:eastAsia="宋体" w:hAnsi="宋体" w:cs="宋体" w:hint="eastAsia"/>
          <w:kern w:val="0"/>
          <w:sz w:val="24"/>
          <w:szCs w:val="24"/>
        </w:rPr>
        <w:t>物镜(N.A. ≥0.3，W.D. ≥9.4mm)；</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20X 万能</w:t>
      </w:r>
      <w:proofErr w:type="gramStart"/>
      <w:r w:rsidRPr="00BF46C1">
        <w:rPr>
          <w:rFonts w:ascii="宋体" w:eastAsia="宋体" w:hAnsi="宋体" w:cs="宋体" w:hint="eastAsia"/>
          <w:kern w:val="0"/>
          <w:sz w:val="24"/>
          <w:szCs w:val="24"/>
        </w:rPr>
        <w:t>平场半复相差</w:t>
      </w:r>
      <w:proofErr w:type="gramEnd"/>
      <w:r w:rsidRPr="00BF46C1">
        <w:rPr>
          <w:rFonts w:ascii="宋体" w:eastAsia="宋体" w:hAnsi="宋体" w:cs="宋体" w:hint="eastAsia"/>
          <w:kern w:val="0"/>
          <w:sz w:val="24"/>
          <w:szCs w:val="24"/>
        </w:rPr>
        <w:t>物镜(N.A. ≥0.5，W.D. ≥1mm)；</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40X 万能</w:t>
      </w:r>
      <w:proofErr w:type="gramStart"/>
      <w:r w:rsidRPr="00BF46C1">
        <w:rPr>
          <w:rFonts w:ascii="宋体" w:eastAsia="宋体" w:hAnsi="宋体" w:cs="宋体" w:hint="eastAsia"/>
          <w:kern w:val="0"/>
          <w:sz w:val="24"/>
          <w:szCs w:val="24"/>
        </w:rPr>
        <w:t>平场半复消</w:t>
      </w:r>
      <w:proofErr w:type="gramEnd"/>
      <w:r w:rsidRPr="00BF46C1">
        <w:rPr>
          <w:rFonts w:ascii="宋体" w:eastAsia="宋体" w:hAnsi="宋体" w:cs="宋体" w:hint="eastAsia"/>
          <w:kern w:val="0"/>
          <w:sz w:val="24"/>
          <w:szCs w:val="24"/>
        </w:rPr>
        <w:t>色差相差物镜(N.A. ≥0.75，W.D. ≥0.51 mm)；</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100X万能</w:t>
      </w:r>
      <w:proofErr w:type="gramStart"/>
      <w:r w:rsidRPr="00BF46C1">
        <w:rPr>
          <w:rFonts w:ascii="宋体" w:eastAsia="宋体" w:hAnsi="宋体" w:cs="宋体" w:hint="eastAsia"/>
          <w:kern w:val="0"/>
          <w:sz w:val="24"/>
          <w:szCs w:val="24"/>
        </w:rPr>
        <w:t>平场半复消</w:t>
      </w:r>
      <w:proofErr w:type="gramEnd"/>
      <w:r w:rsidRPr="00BF46C1">
        <w:rPr>
          <w:rFonts w:ascii="宋体" w:eastAsia="宋体" w:hAnsi="宋体" w:cs="宋体" w:hint="eastAsia"/>
          <w:kern w:val="0"/>
          <w:sz w:val="24"/>
          <w:szCs w:val="24"/>
        </w:rPr>
        <w:t>色差油浸物镜(N.A. ≥1.3，W.D. ≥0.2 mm  Oil)；</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1.7载物台：右手高抗磨损性陶瓷覆盖层低位载物台；</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1.8目镜：10X宽视野目镜，带屈光度校准，视野≥22；</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￠1.9编码型物镜转换器：六孔物镜转盘，软件自动识别放大倍率；</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1.10聚光镜：摇摆式聚光镜，N.A.≥0.9；</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lastRenderedPageBreak/>
        <w:t>1.11具备ECO环保节能感应开关，操作人员离开30分钟后自动关闭透射光源；</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1.12荧光照明系统</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★1.12.1荧光照明器：≥八孔荧光照明器，满足不同荧光的需求，无需工具即可更换滤色镜组，软件自动识别荧光滤色镜组。</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 xml:space="preserve">1.12.2荧光光源：长寿命LED白光荧光光源，光谱范围370-700nm, 寿命20000小时以上。 </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1.12.3荧光激发块：</w:t>
      </w:r>
      <w:proofErr w:type="gramStart"/>
      <w:r w:rsidRPr="00BF46C1">
        <w:rPr>
          <w:rFonts w:ascii="宋体" w:eastAsia="宋体" w:hAnsi="宋体" w:cs="宋体" w:hint="eastAsia"/>
          <w:kern w:val="0"/>
          <w:sz w:val="24"/>
          <w:szCs w:val="24"/>
        </w:rPr>
        <w:t>带通型蓝色</w:t>
      </w:r>
      <w:proofErr w:type="gramEnd"/>
      <w:r w:rsidRPr="00BF46C1">
        <w:rPr>
          <w:rFonts w:ascii="宋体" w:eastAsia="宋体" w:hAnsi="宋体" w:cs="宋体" w:hint="eastAsia"/>
          <w:kern w:val="0"/>
          <w:sz w:val="24"/>
          <w:szCs w:val="24"/>
        </w:rPr>
        <w:t>(B)、绿色(G)、紫外(U)，防止窜色。</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￠1.12.4复眼荧光照明技术，保证荧光照明视野均匀一致。</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2.显微成像分析工作站</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2.1超高分辨率彩色数字制冷显微相机</w:t>
      </w:r>
      <w:r w:rsidR="00C56200" w:rsidRPr="00BF46C1">
        <w:rPr>
          <w:rFonts w:ascii="宋体" w:eastAsia="宋体" w:hAnsi="宋体" w:cs="宋体" w:hint="eastAsia"/>
          <w:kern w:val="0"/>
          <w:sz w:val="24"/>
          <w:szCs w:val="24"/>
        </w:rPr>
        <w:t>；</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2.1.1相机类型：单芯片彩色CMOS，制冷系统：Peltier制冷</w:t>
      </w:r>
      <w:r w:rsidR="00C56200" w:rsidRPr="00BF46C1">
        <w:rPr>
          <w:rFonts w:ascii="宋体" w:eastAsia="宋体" w:hAnsi="宋体" w:cs="宋体" w:hint="eastAsia"/>
          <w:kern w:val="0"/>
          <w:sz w:val="24"/>
          <w:szCs w:val="24"/>
        </w:rPr>
        <w:t>；</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2.1.2芯片尺寸：≥1/1.2 英寸彩色</w:t>
      </w:r>
      <w:r w:rsidR="00C56200" w:rsidRPr="00BF46C1">
        <w:rPr>
          <w:rFonts w:ascii="宋体" w:eastAsia="宋体" w:hAnsi="宋体" w:cs="宋体" w:hint="eastAsia"/>
          <w:kern w:val="0"/>
          <w:sz w:val="24"/>
          <w:szCs w:val="24"/>
        </w:rPr>
        <w:t>CMOS；</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2.1.3相机接口：配套0.63倍专用显微镜接口</w:t>
      </w:r>
      <w:r w:rsidR="00C56200" w:rsidRPr="00BF46C1">
        <w:rPr>
          <w:rFonts w:ascii="宋体" w:eastAsia="宋体" w:hAnsi="宋体" w:cs="宋体" w:hint="eastAsia"/>
          <w:kern w:val="0"/>
          <w:sz w:val="24"/>
          <w:szCs w:val="24"/>
        </w:rPr>
        <w:t>；</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★2.1.4有效图像分辨率：≥2000</w:t>
      </w:r>
      <w:proofErr w:type="gramStart"/>
      <w:r w:rsidRPr="00BF46C1">
        <w:rPr>
          <w:rFonts w:ascii="宋体" w:eastAsia="宋体" w:hAnsi="宋体" w:cs="宋体" w:hint="eastAsia"/>
          <w:kern w:val="0"/>
          <w:sz w:val="24"/>
          <w:szCs w:val="24"/>
        </w:rPr>
        <w:t>万像</w:t>
      </w:r>
      <w:proofErr w:type="gramEnd"/>
      <w:r w:rsidRPr="00BF46C1">
        <w:rPr>
          <w:rFonts w:ascii="宋体" w:eastAsia="宋体" w:hAnsi="宋体" w:cs="宋体" w:hint="eastAsia"/>
          <w:kern w:val="0"/>
          <w:sz w:val="24"/>
          <w:szCs w:val="24"/>
        </w:rPr>
        <w:t>素(5760×3600)(具备3-CMOS 模式)</w:t>
      </w:r>
      <w:r w:rsidR="00C56200" w:rsidRPr="00BF46C1">
        <w:rPr>
          <w:rFonts w:ascii="宋体" w:eastAsia="宋体" w:hAnsi="宋体" w:cs="宋体" w:hint="eastAsia"/>
          <w:kern w:val="0"/>
          <w:sz w:val="24"/>
          <w:szCs w:val="24"/>
        </w:rPr>
        <w:t>；</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2.1.5、时间：39 μs to 60 s；采用全局快门</w:t>
      </w:r>
      <w:r w:rsidR="00C56200" w:rsidRPr="00BF46C1">
        <w:rPr>
          <w:rFonts w:ascii="宋体" w:eastAsia="宋体" w:hAnsi="宋体" w:cs="宋体" w:hint="eastAsia"/>
          <w:kern w:val="0"/>
          <w:sz w:val="24"/>
          <w:szCs w:val="24"/>
        </w:rPr>
        <w:t>；</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★2.1.6实时帧速：≥60 fps@1920×1200</w:t>
      </w:r>
      <w:r w:rsidR="00C56200" w:rsidRPr="00BF46C1">
        <w:rPr>
          <w:rFonts w:ascii="宋体" w:eastAsia="宋体" w:hAnsi="宋体" w:cs="宋体" w:hint="eastAsia"/>
          <w:kern w:val="0"/>
          <w:sz w:val="24"/>
          <w:szCs w:val="24"/>
        </w:rPr>
        <w:t>；</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2.1.7静态图像传输时间：5760×3600 (3×3): ≤4s。</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￠2.1.8支持手动和电动载物台的图像位置导航功能</w:t>
      </w:r>
      <w:r w:rsidR="00C56200" w:rsidRPr="00BF46C1">
        <w:rPr>
          <w:rFonts w:ascii="宋体" w:eastAsia="宋体" w:hAnsi="宋体" w:cs="宋体" w:hint="eastAsia"/>
          <w:kern w:val="0"/>
          <w:sz w:val="24"/>
          <w:szCs w:val="24"/>
        </w:rPr>
        <w:t>；</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2.1.9支持手动载物台的大图实时拼接功能</w:t>
      </w:r>
      <w:r w:rsidR="00C56200" w:rsidRPr="00BF46C1">
        <w:rPr>
          <w:rFonts w:ascii="宋体" w:eastAsia="宋体" w:hAnsi="宋体" w:cs="宋体" w:hint="eastAsia"/>
          <w:kern w:val="0"/>
          <w:sz w:val="24"/>
          <w:szCs w:val="24"/>
        </w:rPr>
        <w:t>；</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2.1.10视野：FN≥ 21</w:t>
      </w:r>
      <w:r w:rsidR="00C56200" w:rsidRPr="00BF46C1">
        <w:rPr>
          <w:rFonts w:ascii="宋体" w:eastAsia="宋体" w:hAnsi="宋体" w:cs="宋体" w:hint="eastAsia"/>
          <w:kern w:val="0"/>
          <w:sz w:val="24"/>
          <w:szCs w:val="24"/>
        </w:rPr>
        <w:t>；</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2.1.11具备8轴颜色校正功能，获得图像更好的色彩还原性</w:t>
      </w:r>
      <w:r w:rsidR="00C56200" w:rsidRPr="00BF46C1">
        <w:rPr>
          <w:rFonts w:ascii="宋体" w:eastAsia="宋体" w:hAnsi="宋体" w:cs="宋体" w:hint="eastAsia"/>
          <w:kern w:val="0"/>
          <w:sz w:val="24"/>
          <w:szCs w:val="24"/>
        </w:rPr>
        <w:t>；</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￠2.1.12具备FNR多帧降噪功能实时降低荧光噪声</w:t>
      </w:r>
      <w:r w:rsidR="00C56200" w:rsidRPr="00BF46C1">
        <w:rPr>
          <w:rFonts w:ascii="宋体" w:eastAsia="宋体" w:hAnsi="宋体" w:cs="宋体" w:hint="eastAsia"/>
          <w:kern w:val="0"/>
          <w:sz w:val="24"/>
          <w:szCs w:val="24"/>
        </w:rPr>
        <w:t>。</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 xml:space="preserve">2.2原装正版中文软件 </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2.2.1图像获取：单幅图像采集/动态图像采集；时间序列图像获取；</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2.2.2视图：放多通道图像叠加；多图像并排比较；动态图像；多维图像并列显示</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 xml:space="preserve">2.2.3图像处理：几何/滤镜/合并；自动标尺添加 </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lastRenderedPageBreak/>
        <w:t>2.2.4图像分析：感兴趣区域和直线测量；自动识别荧光激发块，自动识别物镜放大倍数用于图像分析软件的手动处理模块。</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￠2.2.5实现即时景深扩展和即时图像拼接功能，配合上述相机实现图像的快速实时拼接及导航。</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3.电脑及打印机</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3.1操作系统：Window 10 Pro (64bit)</w:t>
      </w:r>
      <w:r w:rsidR="00C56200" w:rsidRPr="00BF46C1">
        <w:rPr>
          <w:rFonts w:ascii="宋体" w:eastAsia="宋体" w:hAnsi="宋体" w:cs="宋体" w:hint="eastAsia"/>
          <w:kern w:val="0"/>
          <w:sz w:val="24"/>
          <w:szCs w:val="24"/>
        </w:rPr>
        <w:t>或</w:t>
      </w:r>
      <w:r w:rsidRPr="00BF46C1">
        <w:rPr>
          <w:rFonts w:ascii="宋体" w:eastAsia="宋体" w:hAnsi="宋体" w:cs="宋体" w:hint="eastAsia"/>
          <w:kern w:val="0"/>
          <w:sz w:val="24"/>
          <w:szCs w:val="24"/>
        </w:rPr>
        <w:t>Window 8.1 Pro (64bit)</w:t>
      </w:r>
      <w:r w:rsidR="00C56200" w:rsidRPr="00BF46C1">
        <w:rPr>
          <w:rFonts w:hint="eastAsia"/>
        </w:rPr>
        <w:t xml:space="preserve"> </w:t>
      </w:r>
      <w:r w:rsidR="00C56200" w:rsidRPr="00BF46C1">
        <w:rPr>
          <w:rFonts w:hint="eastAsia"/>
        </w:rPr>
        <w:t>或</w:t>
      </w:r>
      <w:r w:rsidRPr="00BF46C1">
        <w:rPr>
          <w:rFonts w:ascii="宋体" w:eastAsia="宋体" w:hAnsi="宋体" w:cs="宋体" w:hint="eastAsia"/>
          <w:kern w:val="0"/>
          <w:sz w:val="24"/>
          <w:szCs w:val="24"/>
        </w:rPr>
        <w:t>Window 7 Professional/Ultimate SP1 (32bit / 64bit)；</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CPU：Intel Core i7；</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内存：≥8GB；</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硬盘：≥1t 空间；</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扩展插槽：PCI Express x4 Rev.2.0a or later；</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Half-size or low-profile PCIe board compatible (106.7 mm x 174.6 mm)；</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23#LCD显示器；</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3.2彩色激光打印机；</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4.单套配置要求：</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4.1显微镜主机</w:t>
      </w:r>
      <w:r w:rsidR="00C56200" w:rsidRPr="00BF46C1">
        <w:rPr>
          <w:rFonts w:ascii="宋体" w:eastAsia="宋体" w:hAnsi="宋体" w:cs="宋体" w:hint="eastAsia"/>
          <w:kern w:val="0"/>
          <w:sz w:val="24"/>
          <w:szCs w:val="24"/>
        </w:rPr>
        <w:t>：</w:t>
      </w:r>
      <w:r w:rsidRPr="00BF46C1">
        <w:rPr>
          <w:rFonts w:ascii="宋体" w:eastAsia="宋体" w:hAnsi="宋体" w:cs="宋体" w:hint="eastAsia"/>
          <w:kern w:val="0"/>
          <w:sz w:val="24"/>
          <w:szCs w:val="24"/>
        </w:rPr>
        <w:t>1套</w:t>
      </w:r>
      <w:r w:rsidR="00C56200" w:rsidRPr="00BF46C1">
        <w:rPr>
          <w:rFonts w:ascii="宋体" w:eastAsia="宋体" w:hAnsi="宋体" w:cs="宋体" w:hint="eastAsia"/>
          <w:kern w:val="0"/>
          <w:sz w:val="24"/>
          <w:szCs w:val="24"/>
        </w:rPr>
        <w:t>；</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4.2透射明场照明系统</w:t>
      </w:r>
      <w:r w:rsidR="00C56200" w:rsidRPr="00BF46C1">
        <w:rPr>
          <w:rFonts w:ascii="宋体" w:eastAsia="宋体" w:hAnsi="宋体" w:cs="宋体" w:hint="eastAsia"/>
          <w:kern w:val="0"/>
          <w:sz w:val="24"/>
          <w:szCs w:val="24"/>
        </w:rPr>
        <w:t>：</w:t>
      </w:r>
      <w:r w:rsidRPr="00BF46C1">
        <w:rPr>
          <w:rFonts w:ascii="宋体" w:eastAsia="宋体" w:hAnsi="宋体" w:cs="宋体" w:hint="eastAsia"/>
          <w:kern w:val="0"/>
          <w:sz w:val="24"/>
          <w:szCs w:val="24"/>
        </w:rPr>
        <w:t>1套；</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4.3物镜4X、10X、20X、40X、100X</w:t>
      </w:r>
      <w:r w:rsidR="00C56200" w:rsidRPr="00BF46C1">
        <w:rPr>
          <w:rFonts w:ascii="宋体" w:eastAsia="宋体" w:hAnsi="宋体" w:cs="宋体" w:hint="eastAsia"/>
          <w:kern w:val="0"/>
          <w:sz w:val="24"/>
          <w:szCs w:val="24"/>
        </w:rPr>
        <w:t>：</w:t>
      </w:r>
      <w:r w:rsidRPr="00BF46C1">
        <w:rPr>
          <w:rFonts w:ascii="宋体" w:eastAsia="宋体" w:hAnsi="宋体" w:cs="宋体" w:hint="eastAsia"/>
          <w:kern w:val="0"/>
          <w:sz w:val="24"/>
          <w:szCs w:val="24"/>
        </w:rPr>
        <w:t>1套；</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4.4 卤素灯泡，≥12V100W</w:t>
      </w:r>
      <w:r w:rsidR="00C56200" w:rsidRPr="00BF46C1">
        <w:rPr>
          <w:rFonts w:ascii="宋体" w:eastAsia="宋体" w:hAnsi="宋体" w:cs="宋体" w:hint="eastAsia"/>
          <w:kern w:val="0"/>
          <w:sz w:val="24"/>
          <w:szCs w:val="24"/>
        </w:rPr>
        <w:t>：</w:t>
      </w:r>
      <w:r w:rsidRPr="00BF46C1">
        <w:rPr>
          <w:rFonts w:ascii="宋体" w:eastAsia="宋体" w:hAnsi="宋体" w:cs="宋体" w:hint="eastAsia"/>
          <w:kern w:val="0"/>
          <w:sz w:val="24"/>
          <w:szCs w:val="24"/>
        </w:rPr>
        <w:t>2个；</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4.5 聚光镜</w:t>
      </w:r>
      <w:r w:rsidR="00C56200" w:rsidRPr="00BF46C1">
        <w:rPr>
          <w:rFonts w:ascii="宋体" w:eastAsia="宋体" w:hAnsi="宋体" w:cs="宋体" w:hint="eastAsia"/>
          <w:kern w:val="0"/>
          <w:sz w:val="24"/>
          <w:szCs w:val="24"/>
        </w:rPr>
        <w:t>：</w:t>
      </w:r>
      <w:r w:rsidRPr="00BF46C1">
        <w:rPr>
          <w:rFonts w:ascii="宋体" w:eastAsia="宋体" w:hAnsi="宋体" w:cs="宋体" w:hint="eastAsia"/>
          <w:kern w:val="0"/>
          <w:sz w:val="24"/>
          <w:szCs w:val="24"/>
        </w:rPr>
        <w:t>1套；</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4.6 落射荧光系统</w:t>
      </w:r>
      <w:r w:rsidR="00C56200" w:rsidRPr="00BF46C1">
        <w:rPr>
          <w:rFonts w:ascii="宋体" w:eastAsia="宋体" w:hAnsi="宋体" w:cs="宋体" w:hint="eastAsia"/>
          <w:kern w:val="0"/>
          <w:sz w:val="24"/>
          <w:szCs w:val="24"/>
        </w:rPr>
        <w:t>：</w:t>
      </w:r>
      <w:r w:rsidRPr="00BF46C1">
        <w:rPr>
          <w:rFonts w:ascii="宋体" w:eastAsia="宋体" w:hAnsi="宋体" w:cs="宋体" w:hint="eastAsia"/>
          <w:kern w:val="0"/>
          <w:sz w:val="24"/>
          <w:szCs w:val="24"/>
        </w:rPr>
        <w:t>1套；</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4.7 LED长寿命光源</w:t>
      </w:r>
      <w:r w:rsidR="00C56200" w:rsidRPr="00BF46C1">
        <w:rPr>
          <w:rFonts w:ascii="宋体" w:eastAsia="宋体" w:hAnsi="宋体" w:cs="宋体" w:hint="eastAsia"/>
          <w:kern w:val="0"/>
          <w:sz w:val="24"/>
          <w:szCs w:val="24"/>
        </w:rPr>
        <w:t>：</w:t>
      </w:r>
      <w:r w:rsidRPr="00BF46C1">
        <w:rPr>
          <w:rFonts w:ascii="宋体" w:eastAsia="宋体" w:hAnsi="宋体" w:cs="宋体" w:hint="eastAsia"/>
          <w:kern w:val="0"/>
          <w:sz w:val="24"/>
          <w:szCs w:val="24"/>
        </w:rPr>
        <w:t>1个；</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4.8 显微成像分析报告工作站</w:t>
      </w:r>
      <w:r w:rsidR="00C56200" w:rsidRPr="00BF46C1">
        <w:rPr>
          <w:rFonts w:ascii="宋体" w:eastAsia="宋体" w:hAnsi="宋体" w:cs="宋体" w:hint="eastAsia"/>
          <w:kern w:val="0"/>
          <w:sz w:val="24"/>
          <w:szCs w:val="24"/>
        </w:rPr>
        <w:t>：</w:t>
      </w:r>
      <w:r w:rsidRPr="00BF46C1">
        <w:rPr>
          <w:rFonts w:ascii="宋体" w:eastAsia="宋体" w:hAnsi="宋体" w:cs="宋体" w:hint="eastAsia"/>
          <w:kern w:val="0"/>
          <w:sz w:val="24"/>
          <w:szCs w:val="24"/>
        </w:rPr>
        <w:t>1套；</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4.9、必配的附件、配件、专用工具、消耗品等</w:t>
      </w:r>
      <w:r w:rsidR="00C56200" w:rsidRPr="00BF46C1">
        <w:rPr>
          <w:rFonts w:ascii="宋体" w:eastAsia="宋体" w:hAnsi="宋体" w:cs="宋体" w:hint="eastAsia"/>
          <w:kern w:val="0"/>
          <w:sz w:val="24"/>
          <w:szCs w:val="24"/>
        </w:rPr>
        <w:t>：</w:t>
      </w:r>
      <w:r w:rsidRPr="00BF46C1">
        <w:rPr>
          <w:rFonts w:ascii="宋体" w:eastAsia="宋体" w:hAnsi="宋体" w:cs="宋体" w:hint="eastAsia"/>
          <w:kern w:val="0"/>
          <w:sz w:val="24"/>
          <w:szCs w:val="24"/>
        </w:rPr>
        <w:t>1套。</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(二)荧光显微镜1套</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1.高级正置荧光显微镜</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1.1高级正置显微镜，可作明场和荧光的观察，可拓展相差、DIC、偏光等其他观察方法</w:t>
      </w:r>
      <w:r w:rsidR="00C56200" w:rsidRPr="00BF46C1">
        <w:rPr>
          <w:rFonts w:ascii="宋体" w:eastAsia="宋体" w:hAnsi="宋体" w:cs="宋体" w:hint="eastAsia"/>
          <w:kern w:val="0"/>
          <w:sz w:val="24"/>
          <w:szCs w:val="24"/>
        </w:rPr>
        <w:t>；</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★1.2光学系统：无限远校正光学系统，齐焦距</w:t>
      </w:r>
      <w:proofErr w:type="gramStart"/>
      <w:r w:rsidRPr="00BF46C1">
        <w:rPr>
          <w:rFonts w:ascii="宋体" w:eastAsia="宋体" w:hAnsi="宋体" w:cs="宋体" w:hint="eastAsia"/>
          <w:kern w:val="0"/>
          <w:sz w:val="24"/>
          <w:szCs w:val="24"/>
        </w:rPr>
        <w:t>离必须</w:t>
      </w:r>
      <w:proofErr w:type="gramEnd"/>
      <w:r w:rsidRPr="00BF46C1">
        <w:rPr>
          <w:rFonts w:ascii="宋体" w:eastAsia="宋体" w:hAnsi="宋体" w:cs="宋体" w:hint="eastAsia"/>
          <w:kern w:val="0"/>
          <w:sz w:val="24"/>
          <w:szCs w:val="24"/>
        </w:rPr>
        <w:t>国际标准≤45mm</w:t>
      </w:r>
      <w:r w:rsidR="00C56200" w:rsidRPr="00BF46C1">
        <w:rPr>
          <w:rFonts w:ascii="宋体" w:eastAsia="宋体" w:hAnsi="宋体" w:cs="宋体" w:hint="eastAsia"/>
          <w:kern w:val="0"/>
          <w:sz w:val="24"/>
          <w:szCs w:val="24"/>
        </w:rPr>
        <w:t>；</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lastRenderedPageBreak/>
        <w:t>1.3调焦： 最小微调刻度单位≤1微米</w:t>
      </w:r>
      <w:r w:rsidR="00C56200" w:rsidRPr="00BF46C1">
        <w:rPr>
          <w:rFonts w:ascii="宋体" w:eastAsia="宋体" w:hAnsi="宋体" w:cs="宋体" w:hint="eastAsia"/>
          <w:kern w:val="0"/>
          <w:sz w:val="24"/>
          <w:szCs w:val="24"/>
        </w:rPr>
        <w:t>；</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1.4观察镜筒：宽</w:t>
      </w:r>
      <w:proofErr w:type="gramStart"/>
      <w:r w:rsidRPr="00BF46C1">
        <w:rPr>
          <w:rFonts w:ascii="宋体" w:eastAsia="宋体" w:hAnsi="宋体" w:cs="宋体" w:hint="eastAsia"/>
          <w:kern w:val="0"/>
          <w:sz w:val="24"/>
          <w:szCs w:val="24"/>
        </w:rPr>
        <w:t>场三目观察筒</w:t>
      </w:r>
      <w:proofErr w:type="gramEnd"/>
      <w:r w:rsidRPr="00BF46C1">
        <w:rPr>
          <w:rFonts w:ascii="宋体" w:eastAsia="宋体" w:hAnsi="宋体" w:cs="宋体" w:hint="eastAsia"/>
          <w:kern w:val="0"/>
          <w:sz w:val="24"/>
          <w:szCs w:val="24"/>
        </w:rPr>
        <w:t>，视野≥22</w:t>
      </w:r>
      <w:r w:rsidR="00C56200" w:rsidRPr="00BF46C1">
        <w:rPr>
          <w:rFonts w:ascii="宋体" w:eastAsia="宋体" w:hAnsi="宋体" w:cs="宋体" w:hint="eastAsia"/>
          <w:kern w:val="0"/>
          <w:sz w:val="24"/>
          <w:szCs w:val="24"/>
        </w:rPr>
        <w:t>；</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1.5照明装置：≥12V 100W卤素灯，光强预调开关，内置式滤色镜(日光平衡滤色片、ND25、ND6)，左右手均可操作。</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￠1.6物镜：物镜必须符合下列参数，须提供物镜编号。</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4X万能</w:t>
      </w:r>
      <w:proofErr w:type="gramStart"/>
      <w:r w:rsidRPr="00BF46C1">
        <w:rPr>
          <w:rFonts w:ascii="宋体" w:eastAsia="宋体" w:hAnsi="宋体" w:cs="宋体" w:hint="eastAsia"/>
          <w:kern w:val="0"/>
          <w:sz w:val="24"/>
          <w:szCs w:val="24"/>
        </w:rPr>
        <w:t>平场半复消</w:t>
      </w:r>
      <w:proofErr w:type="gramEnd"/>
      <w:r w:rsidRPr="00BF46C1">
        <w:rPr>
          <w:rFonts w:ascii="宋体" w:eastAsia="宋体" w:hAnsi="宋体" w:cs="宋体" w:hint="eastAsia"/>
          <w:kern w:val="0"/>
          <w:sz w:val="24"/>
          <w:szCs w:val="24"/>
        </w:rPr>
        <w:t>色差物镜(N.A. ≥0.13，W.D. ≥17mm)；</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10X 万能</w:t>
      </w:r>
      <w:proofErr w:type="gramStart"/>
      <w:r w:rsidRPr="00BF46C1">
        <w:rPr>
          <w:rFonts w:ascii="宋体" w:eastAsia="宋体" w:hAnsi="宋体" w:cs="宋体" w:hint="eastAsia"/>
          <w:kern w:val="0"/>
          <w:sz w:val="24"/>
          <w:szCs w:val="24"/>
        </w:rPr>
        <w:t>平场半复相差</w:t>
      </w:r>
      <w:proofErr w:type="gramEnd"/>
      <w:r w:rsidRPr="00BF46C1">
        <w:rPr>
          <w:rFonts w:ascii="宋体" w:eastAsia="宋体" w:hAnsi="宋体" w:cs="宋体" w:hint="eastAsia"/>
          <w:kern w:val="0"/>
          <w:sz w:val="24"/>
          <w:szCs w:val="24"/>
        </w:rPr>
        <w:t>物镜(N.A. ≥0.3，W.D. ≥9.4mm)；</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20X 万能</w:t>
      </w:r>
      <w:proofErr w:type="gramStart"/>
      <w:r w:rsidRPr="00BF46C1">
        <w:rPr>
          <w:rFonts w:ascii="宋体" w:eastAsia="宋体" w:hAnsi="宋体" w:cs="宋体" w:hint="eastAsia"/>
          <w:kern w:val="0"/>
          <w:sz w:val="24"/>
          <w:szCs w:val="24"/>
        </w:rPr>
        <w:t>平场半复相差</w:t>
      </w:r>
      <w:proofErr w:type="gramEnd"/>
      <w:r w:rsidRPr="00BF46C1">
        <w:rPr>
          <w:rFonts w:ascii="宋体" w:eastAsia="宋体" w:hAnsi="宋体" w:cs="宋体" w:hint="eastAsia"/>
          <w:kern w:val="0"/>
          <w:sz w:val="24"/>
          <w:szCs w:val="24"/>
        </w:rPr>
        <w:t>物镜(N.A. ≥0.5，W.D. ≥1mm)；</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40X 万能</w:t>
      </w:r>
      <w:proofErr w:type="gramStart"/>
      <w:r w:rsidRPr="00BF46C1">
        <w:rPr>
          <w:rFonts w:ascii="宋体" w:eastAsia="宋体" w:hAnsi="宋体" w:cs="宋体" w:hint="eastAsia"/>
          <w:kern w:val="0"/>
          <w:sz w:val="24"/>
          <w:szCs w:val="24"/>
        </w:rPr>
        <w:t>平场半复消</w:t>
      </w:r>
      <w:proofErr w:type="gramEnd"/>
      <w:r w:rsidRPr="00BF46C1">
        <w:rPr>
          <w:rFonts w:ascii="宋体" w:eastAsia="宋体" w:hAnsi="宋体" w:cs="宋体" w:hint="eastAsia"/>
          <w:kern w:val="0"/>
          <w:sz w:val="24"/>
          <w:szCs w:val="24"/>
        </w:rPr>
        <w:t>色差相差物镜(N.A. ≥0.75，W.D. ≥0.51 mm)；</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100X万能</w:t>
      </w:r>
      <w:proofErr w:type="gramStart"/>
      <w:r w:rsidRPr="00BF46C1">
        <w:rPr>
          <w:rFonts w:ascii="宋体" w:eastAsia="宋体" w:hAnsi="宋体" w:cs="宋体" w:hint="eastAsia"/>
          <w:kern w:val="0"/>
          <w:sz w:val="24"/>
          <w:szCs w:val="24"/>
        </w:rPr>
        <w:t>平场半复消</w:t>
      </w:r>
      <w:proofErr w:type="gramEnd"/>
      <w:r w:rsidRPr="00BF46C1">
        <w:rPr>
          <w:rFonts w:ascii="宋体" w:eastAsia="宋体" w:hAnsi="宋体" w:cs="宋体" w:hint="eastAsia"/>
          <w:kern w:val="0"/>
          <w:sz w:val="24"/>
          <w:szCs w:val="24"/>
        </w:rPr>
        <w:t>色差油浸物镜(N.A. ≥1.3，W.D. ≥0.2 mm  Oil)；</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1.7载物台：右手高抗磨损性陶瓷覆盖层低位载物台。</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1.8目镜：10X宽视野目镜，带屈光度校准，视野≥22</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1.9物镜转换器：六孔物镜转盘</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1.10聚光镜：摇摆式聚光镜，N.A.≥0.9</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1.11具备ECO环保节能感应开关，操作人员离开30分钟后自动关闭透射光源。</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1.12荧光照明系统</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★1.12.1荧光照明器：≥八孔荧光照明器，满足不同荧光的需求，无需工具即可更换滤色镜组。</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 xml:space="preserve">1.12.2荧光光源：长寿命LED白光荧光光源，光谱范围370-700nm, 寿命20000小时以上。 </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1.12.3荧光激发块：</w:t>
      </w:r>
      <w:proofErr w:type="gramStart"/>
      <w:r w:rsidRPr="00BF46C1">
        <w:rPr>
          <w:rFonts w:ascii="宋体" w:eastAsia="宋体" w:hAnsi="宋体" w:cs="宋体" w:hint="eastAsia"/>
          <w:kern w:val="0"/>
          <w:sz w:val="24"/>
          <w:szCs w:val="24"/>
        </w:rPr>
        <w:t>带通型蓝色</w:t>
      </w:r>
      <w:proofErr w:type="gramEnd"/>
      <w:r w:rsidRPr="00BF46C1">
        <w:rPr>
          <w:rFonts w:ascii="宋体" w:eastAsia="宋体" w:hAnsi="宋体" w:cs="宋体" w:hint="eastAsia"/>
          <w:kern w:val="0"/>
          <w:sz w:val="24"/>
          <w:szCs w:val="24"/>
        </w:rPr>
        <w:t>(B)、绿色(G)、紫外(U)，防止窜色。</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2、单套配置要求：</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2.1显微镜主机：1套；</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2.2透射明场照明系统：1套；</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2.3物镜4X、10X、20X、40X、100X：1套；</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2.4卤素灯泡，≥12V 100W：2个；</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2.5聚光镜 ：1套；</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2.6 LED长寿命光源：1个；</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lastRenderedPageBreak/>
        <w:t>2.7必配的附件、配件、专用工具、消耗品等：1套。</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(三)、明场双目显微镜2套</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1.高级正置显微镜</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1.1高级正置显微镜，可作明场观察，可拓展荧光、相差、DIC、偏光等其他观察方法；</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★1.2光学系统：无限远校正光学系统，齐焦距</w:t>
      </w:r>
      <w:proofErr w:type="gramStart"/>
      <w:r w:rsidRPr="00BF46C1">
        <w:rPr>
          <w:rFonts w:ascii="宋体" w:eastAsia="宋体" w:hAnsi="宋体" w:cs="宋体" w:hint="eastAsia"/>
          <w:kern w:val="0"/>
          <w:sz w:val="24"/>
          <w:szCs w:val="24"/>
        </w:rPr>
        <w:t>离必须</w:t>
      </w:r>
      <w:proofErr w:type="gramEnd"/>
      <w:r w:rsidRPr="00BF46C1">
        <w:rPr>
          <w:rFonts w:ascii="宋体" w:eastAsia="宋体" w:hAnsi="宋体" w:cs="宋体" w:hint="eastAsia"/>
          <w:kern w:val="0"/>
          <w:sz w:val="24"/>
          <w:szCs w:val="24"/>
        </w:rPr>
        <w:t>国际标准≤45mm；</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1.3调焦： 最小微调刻度单位≤1微米；</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1.4观察镜筒：宽</w:t>
      </w:r>
      <w:proofErr w:type="gramStart"/>
      <w:r w:rsidRPr="00BF46C1">
        <w:rPr>
          <w:rFonts w:ascii="宋体" w:eastAsia="宋体" w:hAnsi="宋体" w:cs="宋体" w:hint="eastAsia"/>
          <w:kern w:val="0"/>
          <w:sz w:val="24"/>
          <w:szCs w:val="24"/>
        </w:rPr>
        <w:t>场三目观察筒</w:t>
      </w:r>
      <w:proofErr w:type="gramEnd"/>
      <w:r w:rsidRPr="00BF46C1">
        <w:rPr>
          <w:rFonts w:ascii="宋体" w:eastAsia="宋体" w:hAnsi="宋体" w:cs="宋体" w:hint="eastAsia"/>
          <w:kern w:val="0"/>
          <w:sz w:val="24"/>
          <w:szCs w:val="24"/>
        </w:rPr>
        <w:t>，视野≥22；</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1.5照明装置：≥12V 100W卤素灯，光强预调开关，内置式滤色镜(日光平衡滤色片、ND25、ND6)，左右手均可操作；</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￠1.6物镜：物镜必须符合下列参数，投标</w:t>
      </w:r>
      <w:r w:rsidR="00C56200" w:rsidRPr="00BF46C1">
        <w:rPr>
          <w:rFonts w:ascii="宋体" w:eastAsia="宋体" w:hAnsi="宋体" w:cs="宋体" w:hint="eastAsia"/>
          <w:kern w:val="0"/>
          <w:sz w:val="24"/>
          <w:szCs w:val="24"/>
        </w:rPr>
        <w:t>人</w:t>
      </w:r>
      <w:r w:rsidRPr="00BF46C1">
        <w:rPr>
          <w:rFonts w:ascii="宋体" w:eastAsia="宋体" w:hAnsi="宋体" w:cs="宋体" w:hint="eastAsia"/>
          <w:kern w:val="0"/>
          <w:sz w:val="24"/>
          <w:szCs w:val="24"/>
        </w:rPr>
        <w:t>须提供物镜编号；</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4X万能</w:t>
      </w:r>
      <w:proofErr w:type="gramStart"/>
      <w:r w:rsidRPr="00BF46C1">
        <w:rPr>
          <w:rFonts w:ascii="宋体" w:eastAsia="宋体" w:hAnsi="宋体" w:cs="宋体" w:hint="eastAsia"/>
          <w:kern w:val="0"/>
          <w:sz w:val="24"/>
          <w:szCs w:val="24"/>
        </w:rPr>
        <w:t>平场半复消</w:t>
      </w:r>
      <w:proofErr w:type="gramEnd"/>
      <w:r w:rsidRPr="00BF46C1">
        <w:rPr>
          <w:rFonts w:ascii="宋体" w:eastAsia="宋体" w:hAnsi="宋体" w:cs="宋体" w:hint="eastAsia"/>
          <w:kern w:val="0"/>
          <w:sz w:val="24"/>
          <w:szCs w:val="24"/>
        </w:rPr>
        <w:t>色差物镜(N.A.≥0.13，W.D.≥17mm)；</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10X 万能</w:t>
      </w:r>
      <w:proofErr w:type="gramStart"/>
      <w:r w:rsidRPr="00BF46C1">
        <w:rPr>
          <w:rFonts w:ascii="宋体" w:eastAsia="宋体" w:hAnsi="宋体" w:cs="宋体" w:hint="eastAsia"/>
          <w:kern w:val="0"/>
          <w:sz w:val="24"/>
          <w:szCs w:val="24"/>
        </w:rPr>
        <w:t>平场半复相差</w:t>
      </w:r>
      <w:proofErr w:type="gramEnd"/>
      <w:r w:rsidRPr="00BF46C1">
        <w:rPr>
          <w:rFonts w:ascii="宋体" w:eastAsia="宋体" w:hAnsi="宋体" w:cs="宋体" w:hint="eastAsia"/>
          <w:kern w:val="0"/>
          <w:sz w:val="24"/>
          <w:szCs w:val="24"/>
        </w:rPr>
        <w:t>物镜(N.A.≥0.3，W.D.≥9.4mm)；</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20X 万能</w:t>
      </w:r>
      <w:proofErr w:type="gramStart"/>
      <w:r w:rsidRPr="00BF46C1">
        <w:rPr>
          <w:rFonts w:ascii="宋体" w:eastAsia="宋体" w:hAnsi="宋体" w:cs="宋体" w:hint="eastAsia"/>
          <w:kern w:val="0"/>
          <w:sz w:val="24"/>
          <w:szCs w:val="24"/>
        </w:rPr>
        <w:t>平场半复相差</w:t>
      </w:r>
      <w:proofErr w:type="gramEnd"/>
      <w:r w:rsidRPr="00BF46C1">
        <w:rPr>
          <w:rFonts w:ascii="宋体" w:eastAsia="宋体" w:hAnsi="宋体" w:cs="宋体" w:hint="eastAsia"/>
          <w:kern w:val="0"/>
          <w:sz w:val="24"/>
          <w:szCs w:val="24"/>
        </w:rPr>
        <w:t>物镜(N.A.≥0.5，W.D.≥1mm)；</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40X 万能</w:t>
      </w:r>
      <w:proofErr w:type="gramStart"/>
      <w:r w:rsidRPr="00BF46C1">
        <w:rPr>
          <w:rFonts w:ascii="宋体" w:eastAsia="宋体" w:hAnsi="宋体" w:cs="宋体" w:hint="eastAsia"/>
          <w:kern w:val="0"/>
          <w:sz w:val="24"/>
          <w:szCs w:val="24"/>
        </w:rPr>
        <w:t>平场半复消</w:t>
      </w:r>
      <w:proofErr w:type="gramEnd"/>
      <w:r w:rsidRPr="00BF46C1">
        <w:rPr>
          <w:rFonts w:ascii="宋体" w:eastAsia="宋体" w:hAnsi="宋体" w:cs="宋体" w:hint="eastAsia"/>
          <w:kern w:val="0"/>
          <w:sz w:val="24"/>
          <w:szCs w:val="24"/>
        </w:rPr>
        <w:t>色差相差物镜(N.A.≥0.75，W.D.≥0.51 mm)；</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100X万能</w:t>
      </w:r>
      <w:proofErr w:type="gramStart"/>
      <w:r w:rsidRPr="00BF46C1">
        <w:rPr>
          <w:rFonts w:ascii="宋体" w:eastAsia="宋体" w:hAnsi="宋体" w:cs="宋体" w:hint="eastAsia"/>
          <w:kern w:val="0"/>
          <w:sz w:val="24"/>
          <w:szCs w:val="24"/>
        </w:rPr>
        <w:t>平场半复消</w:t>
      </w:r>
      <w:proofErr w:type="gramEnd"/>
      <w:r w:rsidRPr="00BF46C1">
        <w:rPr>
          <w:rFonts w:ascii="宋体" w:eastAsia="宋体" w:hAnsi="宋体" w:cs="宋体" w:hint="eastAsia"/>
          <w:kern w:val="0"/>
          <w:sz w:val="24"/>
          <w:szCs w:val="24"/>
        </w:rPr>
        <w:t>色差油浸物镜(N.A.≥1.3，W.D.≥0.2 mm  Oil)；</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1.7载物台：右手高抗磨损性陶瓷覆盖层低位载物台；</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1.8目镜：10X宽视野目镜，带屈光度校准，视野≥22；</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1.9物镜转换器：六孔物镜转盘；</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1.10聚光镜：摇摆式聚光镜，N.A.≥0.9；</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1.11具备ECO环保节能感应开关，操作人员离开30分钟后自动关闭透射光源；</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★1.12可升级荧光照明系统：不</w:t>
      </w:r>
      <w:proofErr w:type="gramStart"/>
      <w:r w:rsidRPr="00BF46C1">
        <w:rPr>
          <w:rFonts w:ascii="宋体" w:eastAsia="宋体" w:hAnsi="宋体" w:cs="宋体" w:hint="eastAsia"/>
          <w:kern w:val="0"/>
          <w:sz w:val="24"/>
          <w:szCs w:val="24"/>
        </w:rPr>
        <w:t>少于八</w:t>
      </w:r>
      <w:proofErr w:type="gramEnd"/>
      <w:r w:rsidRPr="00BF46C1">
        <w:rPr>
          <w:rFonts w:ascii="宋体" w:eastAsia="宋体" w:hAnsi="宋体" w:cs="宋体" w:hint="eastAsia"/>
          <w:kern w:val="0"/>
          <w:sz w:val="24"/>
          <w:szCs w:val="24"/>
        </w:rPr>
        <w:t>孔位荧光照明器，带有复眼荧光透镜。</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2.单套配置要求：</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2.1显微镜主机：1套；</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2.2透射明场照明系统：1套；</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2.2</w:t>
      </w:r>
      <w:proofErr w:type="gramStart"/>
      <w:r w:rsidRPr="00BF46C1">
        <w:rPr>
          <w:rFonts w:ascii="宋体" w:eastAsia="宋体" w:hAnsi="宋体" w:cs="宋体" w:hint="eastAsia"/>
          <w:kern w:val="0"/>
          <w:sz w:val="24"/>
          <w:szCs w:val="24"/>
        </w:rPr>
        <w:t>平场半复物镜</w:t>
      </w:r>
      <w:proofErr w:type="gramEnd"/>
      <w:r w:rsidRPr="00BF46C1">
        <w:rPr>
          <w:rFonts w:ascii="宋体" w:eastAsia="宋体" w:hAnsi="宋体" w:cs="宋体" w:hint="eastAsia"/>
          <w:kern w:val="0"/>
          <w:sz w:val="24"/>
          <w:szCs w:val="24"/>
        </w:rPr>
        <w:t>4X、10X、20X、40X、100X：1套 ；</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2.5卤素灯泡，≥12V  100W：2个；</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lastRenderedPageBreak/>
        <w:t>2.6聚光镜：1套；</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2.7必配的附件、配件、专用工具、消耗品等：1套。</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(四)、双目显微镜  4套</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1、生物显微镜</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★1.1、光学系统：无限远光学矫正系统，齐焦距</w:t>
      </w:r>
      <w:proofErr w:type="gramStart"/>
      <w:r w:rsidRPr="00BF46C1">
        <w:rPr>
          <w:rFonts w:ascii="宋体" w:eastAsia="宋体" w:hAnsi="宋体" w:cs="宋体" w:hint="eastAsia"/>
          <w:kern w:val="0"/>
          <w:sz w:val="24"/>
          <w:szCs w:val="24"/>
        </w:rPr>
        <w:t>离必须</w:t>
      </w:r>
      <w:proofErr w:type="gramEnd"/>
      <w:r w:rsidRPr="00BF46C1">
        <w:rPr>
          <w:rFonts w:ascii="宋体" w:eastAsia="宋体" w:hAnsi="宋体" w:cs="宋体" w:hint="eastAsia"/>
          <w:kern w:val="0"/>
          <w:sz w:val="24"/>
          <w:szCs w:val="24"/>
        </w:rPr>
        <w:t>为国际标准≤45mm。</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￠1.2、低位载物台：钢丝传动，无齿条结构，载物台高度≤140mm，双手不离开桌面即可进行载物台的XY移动，移动范围 (X×Y)≥76 mm × 52 mm，可单手快速滑入滑出样品。</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1.3、调焦机构：载物台高度调节 ( 粗调: 15 mm )；细调焦旋钮最小调节幅度≤2.5μm。</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★1.4、明场/暗场聚光镜：内置孔径光阑；阿贝聚光镜 NA 1.25(油浸时)，具备明场和暗场两种观察方式。</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1.5、照明系统：内置LED透射光照明系统；LED光源寿命60000小时。</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1.6、三</w:t>
      </w:r>
      <w:proofErr w:type="gramStart"/>
      <w:r w:rsidRPr="00BF46C1">
        <w:rPr>
          <w:rFonts w:ascii="宋体" w:eastAsia="宋体" w:hAnsi="宋体" w:cs="宋体" w:hint="eastAsia"/>
          <w:kern w:val="0"/>
          <w:sz w:val="24"/>
          <w:szCs w:val="24"/>
        </w:rPr>
        <w:t>目观察筒</w:t>
      </w:r>
      <w:proofErr w:type="gramEnd"/>
      <w:r w:rsidRPr="00BF46C1">
        <w:rPr>
          <w:rFonts w:ascii="宋体" w:eastAsia="宋体" w:hAnsi="宋体" w:cs="宋体" w:hint="eastAsia"/>
          <w:kern w:val="0"/>
          <w:sz w:val="24"/>
          <w:szCs w:val="24"/>
        </w:rPr>
        <w:t>：瞳距调整范围48-75mm，倾斜角度30°；目镜：10X，视场数≥20。</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1.7、物镜转盘：与显微镜机身固定的</w:t>
      </w:r>
      <w:proofErr w:type="gramStart"/>
      <w:r w:rsidRPr="00BF46C1">
        <w:rPr>
          <w:rFonts w:ascii="宋体" w:eastAsia="宋体" w:hAnsi="宋体" w:cs="宋体" w:hint="eastAsia"/>
          <w:kern w:val="0"/>
          <w:sz w:val="24"/>
          <w:szCs w:val="24"/>
        </w:rPr>
        <w:t>内旋式</w:t>
      </w:r>
      <w:proofErr w:type="gramEnd"/>
      <w:r w:rsidRPr="00BF46C1">
        <w:rPr>
          <w:rFonts w:ascii="宋体" w:eastAsia="宋体" w:hAnsi="宋体" w:cs="宋体" w:hint="eastAsia"/>
          <w:kern w:val="0"/>
          <w:sz w:val="24"/>
          <w:szCs w:val="24"/>
        </w:rPr>
        <w:t>4孔物镜转盘，便于放置标本。</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￠1.8</w:t>
      </w:r>
      <w:r w:rsidR="00C56200" w:rsidRPr="00BF46C1">
        <w:rPr>
          <w:rFonts w:ascii="宋体" w:eastAsia="宋体" w:hAnsi="宋体" w:cs="宋体" w:hint="eastAsia"/>
          <w:kern w:val="0"/>
          <w:sz w:val="24"/>
          <w:szCs w:val="24"/>
        </w:rPr>
        <w:t>、物镜：平场消色差物镜，满足以下参数，提供</w:t>
      </w:r>
      <w:r w:rsidRPr="00BF46C1">
        <w:rPr>
          <w:rFonts w:ascii="宋体" w:eastAsia="宋体" w:hAnsi="宋体" w:cs="宋体" w:hint="eastAsia"/>
          <w:kern w:val="0"/>
          <w:sz w:val="24"/>
          <w:szCs w:val="24"/>
        </w:rPr>
        <w:t>彩页供核对</w:t>
      </w:r>
      <w:r w:rsidR="00C56200" w:rsidRPr="00BF46C1">
        <w:rPr>
          <w:rFonts w:ascii="宋体" w:eastAsia="宋体" w:hAnsi="宋体" w:cs="宋体" w:hint="eastAsia"/>
          <w:kern w:val="0"/>
          <w:sz w:val="24"/>
          <w:szCs w:val="24"/>
        </w:rPr>
        <w:t>：</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4X(N.A.≥0.1 W.D≥27.8mm)</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10X(N.A.≥0.25 W.D≥8.0mm)</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40X(N.A.≥0.65 W.D≥0.6mm)</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100XO(N.A.≥1.25 W.D≥0.13mm)</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￠1.9、人机工程学载物台和目镜位置：从眼点位置可大范围观察载物台表面，使用户舒适放置和查看载物台上样品。 载物台旋钮和调焦旋钮靠近，可在调焦同时单手轻松控制载物台移动。</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 xml:space="preserve">￠1.10、定位销锁定功能：载物台 XY 移动可锁定、孔径光阑可锁定；切换放大倍率无需调整聚光镜 </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1.11、所采用光学元件均为环保无铅玻璃.</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2、单套配置要求：</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2.1、生物显微镜主机(含聚光镜/载物台/透射光源等)：1套；</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lastRenderedPageBreak/>
        <w:t>2.2、平场消色差物镜4X、10X、40X、100XO(4个)：1套；</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2.3、必配的附件、专用工具、消耗品等：1套；</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 </w:t>
      </w:r>
    </w:p>
    <w:p w:rsidR="00D97246" w:rsidRPr="00BF46C1" w:rsidRDefault="0099314F" w:rsidP="00C56200">
      <w:pPr>
        <w:widowControl/>
        <w:spacing w:line="480" w:lineRule="exact"/>
        <w:ind w:firstLineChars="200" w:firstLine="482"/>
        <w:jc w:val="left"/>
        <w:rPr>
          <w:rFonts w:ascii="宋体" w:eastAsia="宋体" w:hAnsi="宋体" w:cs="宋体"/>
          <w:b/>
          <w:kern w:val="0"/>
          <w:sz w:val="24"/>
          <w:szCs w:val="24"/>
        </w:rPr>
      </w:pPr>
      <w:r w:rsidRPr="00BF46C1">
        <w:rPr>
          <w:rFonts w:ascii="宋体" w:eastAsia="宋体" w:hAnsi="宋体" w:cs="宋体" w:hint="eastAsia"/>
          <w:b/>
          <w:kern w:val="0"/>
          <w:sz w:val="24"/>
          <w:szCs w:val="24"/>
        </w:rPr>
        <w:t>合同包五：</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w:t>
      </w:r>
      <w:proofErr w:type="gramStart"/>
      <w:r w:rsidRPr="00BF46C1">
        <w:rPr>
          <w:rFonts w:ascii="宋体" w:eastAsia="宋体" w:hAnsi="宋体" w:cs="宋体" w:hint="eastAsia"/>
          <w:kern w:val="0"/>
          <w:sz w:val="24"/>
          <w:szCs w:val="24"/>
        </w:rPr>
        <w:t>一</w:t>
      </w:r>
      <w:proofErr w:type="gramEnd"/>
      <w:r w:rsidRPr="00BF46C1">
        <w:rPr>
          <w:rFonts w:ascii="宋体" w:eastAsia="宋体" w:hAnsi="宋体" w:cs="宋体" w:hint="eastAsia"/>
          <w:kern w:val="0"/>
          <w:sz w:val="24"/>
          <w:szCs w:val="24"/>
        </w:rPr>
        <w:t>)全自动</w:t>
      </w:r>
      <w:proofErr w:type="gramStart"/>
      <w:r w:rsidRPr="00BF46C1">
        <w:rPr>
          <w:rFonts w:ascii="宋体" w:eastAsia="宋体" w:hAnsi="宋体" w:cs="宋体" w:hint="eastAsia"/>
          <w:kern w:val="0"/>
          <w:sz w:val="24"/>
          <w:szCs w:val="24"/>
        </w:rPr>
        <w:t>血凝仪1套</w:t>
      </w:r>
      <w:proofErr w:type="gramEnd"/>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1、检测方法学：光学凝固法，发色底物法以及免疫比浊法</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2、波长：仪器采用多波长检测原理，满足不同检测项目的需求，提高检测速度；</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3、FIB检测</w:t>
      </w:r>
      <w:r w:rsidR="00C56200" w:rsidRPr="00BF46C1">
        <w:rPr>
          <w:rFonts w:ascii="宋体" w:eastAsia="宋体" w:hAnsi="宋体" w:cs="宋体" w:hint="eastAsia"/>
          <w:kern w:val="0"/>
          <w:sz w:val="24"/>
          <w:szCs w:val="24"/>
        </w:rPr>
        <w:t>：</w:t>
      </w:r>
      <w:r w:rsidRPr="00BF46C1">
        <w:rPr>
          <w:rFonts w:ascii="宋体" w:eastAsia="宋体" w:hAnsi="宋体" w:cs="宋体" w:hint="eastAsia"/>
          <w:kern w:val="0"/>
          <w:sz w:val="24"/>
          <w:szCs w:val="24"/>
        </w:rPr>
        <w:t>PT衍生FIB法和Clauss法可自动互换</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★4、检测速度</w:t>
      </w:r>
      <w:r w:rsidR="00C56200" w:rsidRPr="00BF46C1">
        <w:rPr>
          <w:rFonts w:ascii="宋体" w:eastAsia="宋体" w:hAnsi="宋体" w:cs="宋体" w:hint="eastAsia"/>
          <w:kern w:val="0"/>
          <w:sz w:val="24"/>
          <w:szCs w:val="24"/>
        </w:rPr>
        <w:t>：</w:t>
      </w:r>
      <w:r w:rsidRPr="00BF46C1">
        <w:rPr>
          <w:rFonts w:ascii="宋体" w:eastAsia="宋体" w:hAnsi="宋体" w:cs="宋体" w:hint="eastAsia"/>
          <w:kern w:val="0"/>
          <w:sz w:val="24"/>
          <w:szCs w:val="24"/>
        </w:rPr>
        <w:t>PT大于或等于 360个/小时；D-Dimer大于或等于150个/小时。</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5、设置实验项目：≥500个，且250个支持开放,</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￠6、试剂开放性：有仪器原厂配套试剂，并有完整的溯源体系，还可以开放使用其他试剂。</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￠7、试剂品类:原厂配套且有CFDA注册证的液体试剂大于等于10种</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8、急诊测试：</w:t>
      </w:r>
      <w:proofErr w:type="gramStart"/>
      <w:r w:rsidRPr="00BF46C1">
        <w:rPr>
          <w:rFonts w:ascii="宋体" w:eastAsia="宋体" w:hAnsi="宋体" w:cs="宋体" w:hint="eastAsia"/>
          <w:kern w:val="0"/>
          <w:sz w:val="24"/>
          <w:szCs w:val="24"/>
        </w:rPr>
        <w:t>急诊位</w:t>
      </w:r>
      <w:proofErr w:type="gramEnd"/>
      <w:r w:rsidRPr="00BF46C1">
        <w:rPr>
          <w:rFonts w:ascii="宋体" w:eastAsia="宋体" w:hAnsi="宋体" w:cs="宋体" w:hint="eastAsia"/>
          <w:kern w:val="0"/>
          <w:sz w:val="24"/>
          <w:szCs w:val="24"/>
        </w:rPr>
        <w:t xml:space="preserve">大于10个，急诊PT出报告时间小于或等于3分钟。    </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9、报告时间：可实时观察到各项检测的反应进程及完成反应的剩余时间。</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10、样本位：可同时装载样本数≥120个，具有连续进样功能。</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11、样本检测：可对已检测的样本任意增减项目，并在原位置上直接复检样本。</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12、定标：具有手动和自动定标功能，并在检测过程中可随时查询。</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★13、试剂位：大于或等于60个,运行中可随时添加试剂；同时具有冷藏功能，冷藏位大于等于44个；</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14、数据存储：仪器主机可存储≥20000个患者全部检测结果信息，并可刻DVD光盘保存原始数据。</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15、稀释功能：具有自动预稀释，自动重稀释，自动重运行，自动重检测功能。</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16、操作设置：实验开始后仍可以更改常规样本为急诊样本及追加检测项目。</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lastRenderedPageBreak/>
        <w:t>17、反应杯：≥800个，可随时连续装载。</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18、检测试剂：具有试剂与样本的液面检测功能。</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19、定标曲线：</w:t>
      </w:r>
      <w:proofErr w:type="gramStart"/>
      <w:r w:rsidRPr="00BF46C1">
        <w:rPr>
          <w:rFonts w:ascii="宋体" w:eastAsia="宋体" w:hAnsi="宋体" w:cs="宋体" w:hint="eastAsia"/>
          <w:kern w:val="0"/>
          <w:sz w:val="24"/>
          <w:szCs w:val="24"/>
        </w:rPr>
        <w:t>一</w:t>
      </w:r>
      <w:proofErr w:type="gramEnd"/>
      <w:r w:rsidRPr="00BF46C1">
        <w:rPr>
          <w:rFonts w:ascii="宋体" w:eastAsia="宋体" w:hAnsi="宋体" w:cs="宋体" w:hint="eastAsia"/>
          <w:kern w:val="0"/>
          <w:sz w:val="24"/>
          <w:szCs w:val="24"/>
        </w:rPr>
        <w:t>项目可保存大于等于2条定标曲线，满足各种国际认证体系的要求</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20、操作系统：Windows界面, 同时具备触摸屏,鼠标和键盘，能够打印凝固曲线。</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21、数据传输：具有ASTM资料双向传输功能</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22、原始数据储存：主机可存储1年左右所有操作数据，具有凝固曲线自动核查功能，所有数据能够刻录DVD光盘保存或USB备份。</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23、操作语言：英文/中文</w:t>
      </w:r>
      <w:r w:rsidR="00C56200" w:rsidRPr="00BF46C1">
        <w:rPr>
          <w:rFonts w:ascii="宋体" w:eastAsia="宋体" w:hAnsi="宋体" w:cs="宋体" w:hint="eastAsia"/>
          <w:kern w:val="0"/>
          <w:sz w:val="24"/>
          <w:szCs w:val="24"/>
        </w:rPr>
        <w:t>。</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(二)、超低温医用冰箱  1套</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 xml:space="preserve">★1、有效容积：≥330L； </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2、制冷方式：直冷式；</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3、温度范围：-50～-86℃，温度精度≤1℃；</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4、外形尺寸正面宽度：≤750mm；</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5、独立全密闭型压缩机组的级联式制冷循环方式，级间热交换器，快速降温并实现温度均匀分布；</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6、蜂鸣报警包括但不限于：高低温报警、温度偏离视听报警、断电报警、过滤</w:t>
      </w:r>
      <w:proofErr w:type="gramStart"/>
      <w:r w:rsidRPr="00BF46C1">
        <w:rPr>
          <w:rFonts w:ascii="宋体" w:eastAsia="宋体" w:hAnsi="宋体" w:cs="宋体" w:hint="eastAsia"/>
          <w:kern w:val="0"/>
          <w:sz w:val="24"/>
          <w:szCs w:val="24"/>
        </w:rPr>
        <w:t>网检查</w:t>
      </w:r>
      <w:proofErr w:type="gramEnd"/>
      <w:r w:rsidRPr="00BF46C1">
        <w:rPr>
          <w:rFonts w:ascii="宋体" w:eastAsia="宋体" w:hAnsi="宋体" w:cs="宋体" w:hint="eastAsia"/>
          <w:kern w:val="0"/>
          <w:sz w:val="24"/>
          <w:szCs w:val="24"/>
        </w:rPr>
        <w:t>报警，具有自我诊断、电池更换通知；</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7、可连接远程集中控制和报警系统；</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8、具有锁键功能；</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9、断电恢复期间启动延时，确保均匀的电力负荷；</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￠10.、具有门线自动除霜功能，防结霜积聚；</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￠11、噪声级：≤50dB。</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(三)冷藏医用冰箱5套</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★1、有效容积：≥420L；</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 xml:space="preserve">2、外形尺寸正面宽度：≤800mm；                 </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3、温度控制：数字温度显示、微电脑控制、箱内血库贮存温度：4℃±1℃；</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4、温度报警范围：＜2℃或＞6℃；</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lastRenderedPageBreak/>
        <w:t>5、具有自动温度记录器，涵盖－6℃到＋20℃，电动机驱动，精度：±0.1℃；</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6、强制冷却空气循环；</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￠7、配有≥5个丙烯酸树脂透明内门和≥5层硬钢丝聚乙烯涂层搁架；</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8、全自动强制除霜；</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9、具有高低温声光报警、远距离报警、电源故障报警等功能；</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10、吸热玻璃门结构，具有自动关门功能，内壁采用不锈钢板；</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11、单套配置</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11.1、主机</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11.2、搁架≥5个；</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11.3、搁板支架≥20个；</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11.4、不锈钢板≥1个；</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11.5、锁键；</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11.6、温度记录器用纸；</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11.7、干电池</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(四)冷冻医用冰箱4套</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★1、有效容积：≥480L。</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2、外形尺寸正面宽度：≤850mm。</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3、温度范围：-20～-40℃</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4、微处理控制系统：键盘式数据输入，数字显示所有功能。</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5、直冷式制冷。</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6、蜂鸣报警包括但不限于：高低温报警、温度偏离视听报警、断电报警、过滤</w:t>
      </w:r>
      <w:proofErr w:type="gramStart"/>
      <w:r w:rsidRPr="00BF46C1">
        <w:rPr>
          <w:rFonts w:ascii="宋体" w:eastAsia="宋体" w:hAnsi="宋体" w:cs="宋体" w:hint="eastAsia"/>
          <w:kern w:val="0"/>
          <w:sz w:val="24"/>
          <w:szCs w:val="24"/>
        </w:rPr>
        <w:t>网检查</w:t>
      </w:r>
      <w:proofErr w:type="gramEnd"/>
      <w:r w:rsidRPr="00BF46C1">
        <w:rPr>
          <w:rFonts w:ascii="宋体" w:eastAsia="宋体" w:hAnsi="宋体" w:cs="宋体" w:hint="eastAsia"/>
          <w:kern w:val="0"/>
          <w:sz w:val="24"/>
          <w:szCs w:val="24"/>
        </w:rPr>
        <w:t>报警，具有自我诊断、电池更换通知。</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7.可连接远程集中控制和报警系统。</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￠8.具有门线自动除霜功能，防结霜积聚。</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9.抽屉式储存盒：</w:t>
      </w:r>
      <w:proofErr w:type="gramStart"/>
      <w:r w:rsidRPr="00BF46C1">
        <w:rPr>
          <w:rFonts w:ascii="宋体" w:eastAsia="宋体" w:hAnsi="宋体" w:cs="宋体" w:hint="eastAsia"/>
          <w:kern w:val="0"/>
          <w:sz w:val="24"/>
          <w:szCs w:val="24"/>
        </w:rPr>
        <w:t>上层≥</w:t>
      </w:r>
      <w:proofErr w:type="gramEnd"/>
      <w:r w:rsidRPr="00BF46C1">
        <w:rPr>
          <w:rFonts w:ascii="宋体" w:eastAsia="宋体" w:hAnsi="宋体" w:cs="宋体" w:hint="eastAsia"/>
          <w:kern w:val="0"/>
          <w:sz w:val="24"/>
          <w:szCs w:val="24"/>
        </w:rPr>
        <w:t>6个，</w:t>
      </w:r>
      <w:proofErr w:type="gramStart"/>
      <w:r w:rsidRPr="00BF46C1">
        <w:rPr>
          <w:rFonts w:ascii="宋体" w:eastAsia="宋体" w:hAnsi="宋体" w:cs="宋体" w:hint="eastAsia"/>
          <w:kern w:val="0"/>
          <w:sz w:val="24"/>
          <w:szCs w:val="24"/>
        </w:rPr>
        <w:t>下层≥</w:t>
      </w:r>
      <w:proofErr w:type="gramEnd"/>
      <w:r w:rsidRPr="00BF46C1">
        <w:rPr>
          <w:rFonts w:ascii="宋体" w:eastAsia="宋体" w:hAnsi="宋体" w:cs="宋体" w:hint="eastAsia"/>
          <w:kern w:val="0"/>
          <w:sz w:val="24"/>
          <w:szCs w:val="24"/>
        </w:rPr>
        <w:t>4个</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10.具有锁键功能。</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￠11.噪声级：≤45dB。</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(五)低温离心机4套</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￠1.具有定速计时功能。</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lastRenderedPageBreak/>
        <w:t>2.时间设置范围涵盖0～9h99min。</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￠3.备有防生物污染密封盖。</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4.最大容量不小于4×1000ml；</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5.可选转子数≥10；</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6.最高转速时噪音水平≤60dB；</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7.最快加速时间≤10s；</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8.最快减速时间≤10s；</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9.温度设定范围涵盖-10～40℃；</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10.最大转速：</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10.1主机最大转速≥15000rpm；</w:t>
      </w:r>
    </w:p>
    <w:p w:rsidR="00D97246" w:rsidRPr="00BF46C1" w:rsidRDefault="00C56200">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10.2</w:t>
      </w:r>
      <w:r w:rsidR="0099314F" w:rsidRPr="00BF46C1">
        <w:rPr>
          <w:rFonts w:ascii="宋体" w:eastAsia="宋体" w:hAnsi="宋体" w:cs="宋体" w:hint="eastAsia"/>
          <w:kern w:val="0"/>
          <w:sz w:val="24"/>
          <w:szCs w:val="24"/>
        </w:rPr>
        <w:t>大容量水平转头最大转速≥4500rpm；</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11.最大相对离心力；</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11.1主机最大相对离心力≥25000xg；</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11.2大容量水平转头最大相对离心力≥4500xg；</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12.单套配置：</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12.1 主机1台；</w:t>
      </w:r>
    </w:p>
    <w:p w:rsidR="00D97246" w:rsidRPr="00BF46C1" w:rsidRDefault="00C56200">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 xml:space="preserve">12.2 </w:t>
      </w:r>
      <w:r w:rsidR="0099314F" w:rsidRPr="00BF46C1">
        <w:rPr>
          <w:rFonts w:ascii="宋体" w:eastAsia="宋体" w:hAnsi="宋体" w:cs="宋体" w:hint="eastAsia"/>
          <w:kern w:val="0"/>
          <w:sz w:val="24"/>
          <w:szCs w:val="24"/>
        </w:rPr>
        <w:t>4×1000ml大容量水平转头1个；</w:t>
      </w:r>
    </w:p>
    <w:p w:rsidR="00D97246" w:rsidRPr="00BF46C1" w:rsidRDefault="00C56200">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 xml:space="preserve">12.3 </w:t>
      </w:r>
      <w:r w:rsidR="0099314F" w:rsidRPr="00BF46C1">
        <w:rPr>
          <w:rFonts w:ascii="宋体" w:eastAsia="宋体" w:hAnsi="宋体" w:cs="宋体" w:hint="eastAsia"/>
          <w:kern w:val="0"/>
          <w:sz w:val="24"/>
          <w:szCs w:val="24"/>
        </w:rPr>
        <w:t>196×5/7ml</w:t>
      </w:r>
      <w:proofErr w:type="gramStart"/>
      <w:r w:rsidR="0099314F" w:rsidRPr="00BF46C1">
        <w:rPr>
          <w:rFonts w:ascii="宋体" w:eastAsia="宋体" w:hAnsi="宋体" w:cs="宋体" w:hint="eastAsia"/>
          <w:kern w:val="0"/>
          <w:sz w:val="24"/>
          <w:szCs w:val="24"/>
        </w:rPr>
        <w:t>采血管</w:t>
      </w:r>
      <w:proofErr w:type="gramEnd"/>
      <w:r w:rsidR="0099314F" w:rsidRPr="00BF46C1">
        <w:rPr>
          <w:rFonts w:ascii="宋体" w:eastAsia="宋体" w:hAnsi="宋体" w:cs="宋体" w:hint="eastAsia"/>
          <w:kern w:val="0"/>
          <w:sz w:val="24"/>
          <w:szCs w:val="24"/>
        </w:rPr>
        <w:t>适配器1套(每套4个)；</w:t>
      </w:r>
    </w:p>
    <w:p w:rsidR="00D97246" w:rsidRPr="00BF46C1" w:rsidRDefault="00C56200">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 xml:space="preserve">12.4  </w:t>
      </w:r>
      <w:r w:rsidR="0099314F" w:rsidRPr="00BF46C1">
        <w:rPr>
          <w:rFonts w:ascii="宋体" w:eastAsia="宋体" w:hAnsi="宋体" w:cs="宋体" w:hint="eastAsia"/>
          <w:kern w:val="0"/>
          <w:sz w:val="24"/>
          <w:szCs w:val="24"/>
        </w:rPr>
        <w:t>148×10ml适配器1套(每套4个)。</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(六)细胞离心机2套</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★1、备有离心</w:t>
      </w:r>
      <w:proofErr w:type="gramStart"/>
      <w:r w:rsidRPr="00BF46C1">
        <w:rPr>
          <w:rFonts w:ascii="宋体" w:eastAsia="宋体" w:hAnsi="宋体" w:cs="宋体" w:hint="eastAsia"/>
          <w:kern w:val="0"/>
          <w:sz w:val="24"/>
          <w:szCs w:val="24"/>
        </w:rPr>
        <w:t>漏斗位</w:t>
      </w:r>
      <w:proofErr w:type="gramEnd"/>
      <w:r w:rsidRPr="00BF46C1">
        <w:rPr>
          <w:rFonts w:ascii="宋体" w:eastAsia="宋体" w:hAnsi="宋体" w:cs="宋体" w:hint="eastAsia"/>
          <w:kern w:val="0"/>
          <w:sz w:val="24"/>
          <w:szCs w:val="24"/>
        </w:rPr>
        <w:t>≥12个；</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2、备有离心头独立的密封盖及机罩，系统为双层封闭系统；</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3、备有内置电池；</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4、意外断电时，可手动紧急打开顶盖；</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5、可存储≥22套程序；</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6、可记录≥9个程序；</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7、转速范围涵盖200～2000rpm，以≤10rpm递进；</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8、具备≥3档加速，适用于不同样本；</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9、离心时间可调，涵盖1～99分钟；</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lastRenderedPageBreak/>
        <w:t>10、整个离心头可≥120℃高压高温消毒；</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11、备有机盖锁定装置，仪器运行时机盖自动锁定，运行结束自动解锁；</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12、具备安全报警，提示仪器失衡、超速、机盖未锁等异常现象；</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13、离心</w:t>
      </w:r>
      <w:proofErr w:type="gramStart"/>
      <w:r w:rsidRPr="00BF46C1">
        <w:rPr>
          <w:rFonts w:ascii="宋体" w:eastAsia="宋体" w:hAnsi="宋体" w:cs="宋体" w:hint="eastAsia"/>
          <w:kern w:val="0"/>
          <w:sz w:val="24"/>
          <w:szCs w:val="24"/>
        </w:rPr>
        <w:t>漏斗夹可单独</w:t>
      </w:r>
      <w:proofErr w:type="gramEnd"/>
      <w:r w:rsidRPr="00BF46C1">
        <w:rPr>
          <w:rFonts w:ascii="宋体" w:eastAsia="宋体" w:hAnsi="宋体" w:cs="宋体" w:hint="eastAsia"/>
          <w:kern w:val="0"/>
          <w:sz w:val="24"/>
          <w:szCs w:val="24"/>
        </w:rPr>
        <w:t>取出进行清洗和高温高压消毒；</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14、可选配8孔</w:t>
      </w:r>
      <w:proofErr w:type="gramStart"/>
      <w:r w:rsidRPr="00BF46C1">
        <w:rPr>
          <w:rFonts w:ascii="宋体" w:eastAsia="宋体" w:hAnsi="宋体" w:cs="宋体" w:hint="eastAsia"/>
          <w:kern w:val="0"/>
          <w:sz w:val="24"/>
          <w:szCs w:val="24"/>
        </w:rPr>
        <w:t>玻</w:t>
      </w:r>
      <w:proofErr w:type="gramEnd"/>
      <w:r w:rsidRPr="00BF46C1">
        <w:rPr>
          <w:rFonts w:ascii="宋体" w:eastAsia="宋体" w:hAnsi="宋体" w:cs="宋体" w:hint="eastAsia"/>
          <w:kern w:val="0"/>
          <w:sz w:val="24"/>
          <w:szCs w:val="24"/>
        </w:rPr>
        <w:t>片制备系统，一次离心可完成≥96种不同样本的制备。</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(七)、离心机3套</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￠1、具有定速计时功能；</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2、时间设置范围涵盖0～9h99min；</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￠3、备有防生物污染密封盖；</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4、最大容量不小于4×400ml；</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6、最高转速时噪音水平≤60dB；</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7、最快加速时间≤15s；</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8、最快减速时间≤15s；</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9、温度设定范围涵盖-10～40℃；</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10、主机最大转速≥15000rpm；</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11、主机最大相对离心力≥25000xg；</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12、单套配置：</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12.1、主机1台；</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12.2、4×200ml水平转头1个；</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12.3、28×15/10ml</w:t>
      </w:r>
      <w:proofErr w:type="gramStart"/>
      <w:r w:rsidRPr="00BF46C1">
        <w:rPr>
          <w:rFonts w:ascii="宋体" w:eastAsia="宋体" w:hAnsi="宋体" w:cs="宋体" w:hint="eastAsia"/>
          <w:kern w:val="0"/>
          <w:sz w:val="24"/>
          <w:szCs w:val="24"/>
        </w:rPr>
        <w:t>采血管</w:t>
      </w:r>
      <w:proofErr w:type="gramEnd"/>
      <w:r w:rsidRPr="00BF46C1">
        <w:rPr>
          <w:rFonts w:ascii="宋体" w:eastAsia="宋体" w:hAnsi="宋体" w:cs="宋体" w:hint="eastAsia"/>
          <w:kern w:val="0"/>
          <w:sz w:val="24"/>
          <w:szCs w:val="24"/>
        </w:rPr>
        <w:t>适配器1套；</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12.4、32×5/7ml</w:t>
      </w:r>
      <w:proofErr w:type="gramStart"/>
      <w:r w:rsidRPr="00BF46C1">
        <w:rPr>
          <w:rFonts w:ascii="宋体" w:eastAsia="宋体" w:hAnsi="宋体" w:cs="宋体" w:hint="eastAsia"/>
          <w:kern w:val="0"/>
          <w:sz w:val="24"/>
          <w:szCs w:val="24"/>
        </w:rPr>
        <w:t>采血管</w:t>
      </w:r>
      <w:proofErr w:type="gramEnd"/>
      <w:r w:rsidRPr="00BF46C1">
        <w:rPr>
          <w:rFonts w:ascii="宋体" w:eastAsia="宋体" w:hAnsi="宋体" w:cs="宋体" w:hint="eastAsia"/>
          <w:kern w:val="0"/>
          <w:sz w:val="24"/>
          <w:szCs w:val="24"/>
        </w:rPr>
        <w:t>适配器1套；</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(八)、离心机(高速)   2套</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￠1、具有定速计时功能。</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2、时间设置范围涵盖1～9h59min。</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￠3、备有防生物污染密封盖。</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￠4、具有快速制冷功能，可在15min内降到4℃以下。</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5、最高转速时噪音水平≤55dB。</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6、最快加速时间≤20s。</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7、最快减速时间≤20s。</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lastRenderedPageBreak/>
        <w:t>8、温度设定范围涵盖-10～40℃。</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9、最大转速</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9.1、主机最大转速≥16000 rpm；</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9.2、48×1.5/2.0ml</w:t>
      </w:r>
      <w:proofErr w:type="gramStart"/>
      <w:r w:rsidRPr="00BF46C1">
        <w:rPr>
          <w:rFonts w:ascii="宋体" w:eastAsia="宋体" w:hAnsi="宋体" w:cs="宋体" w:hint="eastAsia"/>
          <w:kern w:val="0"/>
          <w:sz w:val="24"/>
          <w:szCs w:val="24"/>
        </w:rPr>
        <w:t>角转最大</w:t>
      </w:r>
      <w:proofErr w:type="gramEnd"/>
      <w:r w:rsidRPr="00BF46C1">
        <w:rPr>
          <w:rFonts w:ascii="宋体" w:eastAsia="宋体" w:hAnsi="宋体" w:cs="宋体" w:hint="eastAsia"/>
          <w:kern w:val="0"/>
          <w:sz w:val="24"/>
          <w:szCs w:val="24"/>
        </w:rPr>
        <w:t>转速≥12000 rpm。</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10、最大相对离心力；</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10.1、主机最大相对离心力≥25000xg；</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10.2、48×1.5/2.0ml</w:t>
      </w:r>
      <w:proofErr w:type="gramStart"/>
      <w:r w:rsidRPr="00BF46C1">
        <w:rPr>
          <w:rFonts w:ascii="宋体" w:eastAsia="宋体" w:hAnsi="宋体" w:cs="宋体" w:hint="eastAsia"/>
          <w:kern w:val="0"/>
          <w:sz w:val="24"/>
          <w:szCs w:val="24"/>
        </w:rPr>
        <w:t>角转最大</w:t>
      </w:r>
      <w:proofErr w:type="gramEnd"/>
      <w:r w:rsidRPr="00BF46C1">
        <w:rPr>
          <w:rFonts w:ascii="宋体" w:eastAsia="宋体" w:hAnsi="宋体" w:cs="宋体" w:hint="eastAsia"/>
          <w:kern w:val="0"/>
          <w:sz w:val="24"/>
          <w:szCs w:val="24"/>
        </w:rPr>
        <w:t>相对离心力≥18000xg。</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11、配置48×1.5/2.0ml</w:t>
      </w:r>
      <w:proofErr w:type="gramStart"/>
      <w:r w:rsidRPr="00BF46C1">
        <w:rPr>
          <w:rFonts w:ascii="宋体" w:eastAsia="宋体" w:hAnsi="宋体" w:cs="宋体" w:hint="eastAsia"/>
          <w:kern w:val="0"/>
          <w:sz w:val="24"/>
          <w:szCs w:val="24"/>
        </w:rPr>
        <w:t>角转2个</w:t>
      </w:r>
      <w:proofErr w:type="gramEnd"/>
      <w:r w:rsidRPr="00BF46C1">
        <w:rPr>
          <w:rFonts w:ascii="宋体" w:eastAsia="宋体" w:hAnsi="宋体" w:cs="宋体" w:hint="eastAsia"/>
          <w:kern w:val="0"/>
          <w:sz w:val="24"/>
          <w:szCs w:val="24"/>
        </w:rPr>
        <w:t>。</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(九)</w:t>
      </w:r>
      <w:proofErr w:type="gramStart"/>
      <w:r w:rsidRPr="00BF46C1">
        <w:rPr>
          <w:rFonts w:ascii="宋体" w:eastAsia="宋体" w:hAnsi="宋体" w:cs="宋体" w:hint="eastAsia"/>
          <w:kern w:val="0"/>
          <w:sz w:val="24"/>
          <w:szCs w:val="24"/>
        </w:rPr>
        <w:t>移液枪</w:t>
      </w:r>
      <w:proofErr w:type="gramEnd"/>
      <w:r w:rsidRPr="00BF46C1">
        <w:rPr>
          <w:rFonts w:ascii="宋体" w:eastAsia="宋体" w:hAnsi="宋体" w:cs="宋体" w:hint="eastAsia"/>
          <w:kern w:val="0"/>
          <w:sz w:val="24"/>
          <w:szCs w:val="24"/>
        </w:rPr>
        <w:t>  30套</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￠1、0.2-2uL(5支)：0.2uL时误差≤±0.024uL，0.5uL时误差≤±0.025uL，2uL时误差≤±0.030uL；</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￠2、1-10uL(5支)：1uL时误差≤±0.025uL，5uL时误差≤±0.075uL，10uL时误差≤±0.100uL；</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￠3、 2-20ul(5支)：2uL时误差≤±0.100uL，10uL时误差≤±0.100uL，20uL时误差≤±0.200uL；</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￠4、 10-100uL(5支)：10uL时误差≤±0.35uL，50uL时误差≤±0.40uL，100uL时误差≤±0.80uL；</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￠5、20-200uL(5支)：20uL时误差≤±0.5uL，100uL时误差≤±0.80uL，200uL时误差≤±1.6uL；</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￠6、100-1000uL(5支)：100uL时误差≤±3uL，500uL时误差≤±4uL，1000uL时误差≤±8uL；</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7、不锈钢做活塞材料；PVDF制作手柄，坚实、耐化学腐蚀、抗传热；</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8、不需涂抹润滑油仍能保证足够气密性能，避免实验中的交叉污染；</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9、附有弹射器加长节，适用于不同吸嘴；</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10、零件易拆洗，可半支消毒。</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三、商务条件</w:t>
      </w:r>
      <w:r w:rsidRPr="00BF46C1">
        <w:rPr>
          <w:rFonts w:ascii="宋体" w:eastAsia="宋体" w:hAnsi="宋体" w:cs="宋体"/>
          <w:b/>
          <w:bCs/>
          <w:kern w:val="0"/>
          <w:sz w:val="24"/>
          <w:szCs w:val="24"/>
        </w:rPr>
        <w:t>（以“</w:t>
      </w:r>
      <w:r w:rsidRPr="00BF46C1">
        <w:rPr>
          <w:rFonts w:ascii="宋体" w:eastAsia="宋体" w:hAnsi="宋体" w:cs="宋体" w:hint="eastAsia"/>
          <w:b/>
          <w:bCs/>
          <w:kern w:val="0"/>
          <w:sz w:val="24"/>
          <w:szCs w:val="24"/>
        </w:rPr>
        <w:t>★</w:t>
      </w:r>
      <w:r w:rsidRPr="00BF46C1">
        <w:rPr>
          <w:rFonts w:ascii="Times New Roman" w:eastAsia="宋体" w:hAnsi="Times New Roman" w:cs="Times New Roman"/>
          <w:b/>
          <w:bCs/>
          <w:kern w:val="0"/>
          <w:sz w:val="24"/>
          <w:szCs w:val="24"/>
        </w:rPr>
        <w:t>”</w:t>
      </w:r>
      <w:r w:rsidRPr="00BF46C1">
        <w:rPr>
          <w:rFonts w:ascii="宋体" w:eastAsia="宋体" w:hAnsi="宋体" w:cs="宋体"/>
          <w:b/>
          <w:bCs/>
          <w:kern w:val="0"/>
          <w:sz w:val="24"/>
          <w:szCs w:val="24"/>
        </w:rPr>
        <w:t>标示的内容为不允许负偏离的实质性要求）</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b/>
          <w:bCs/>
          <w:kern w:val="0"/>
          <w:sz w:val="24"/>
          <w:szCs w:val="24"/>
        </w:rPr>
        <w:t>包：1</w:t>
      </w:r>
      <w:r w:rsidRPr="00BF46C1">
        <w:rPr>
          <w:rFonts w:ascii="宋体" w:eastAsia="宋体" w:hAnsi="宋体" w:cs="宋体"/>
          <w:b/>
          <w:bCs/>
          <w:kern w:val="0"/>
          <w:sz w:val="24"/>
          <w:szCs w:val="24"/>
        </w:rPr>
        <w:br/>
        <w:t xml:space="preserve">1、交付地点：福建省福州市闽侯县上街镇学府南路2号 </w:t>
      </w:r>
      <w:r w:rsidRPr="00BF46C1">
        <w:rPr>
          <w:rFonts w:ascii="宋体" w:eastAsia="宋体" w:hAnsi="宋体" w:cs="宋体"/>
          <w:b/>
          <w:bCs/>
          <w:kern w:val="0"/>
          <w:sz w:val="24"/>
          <w:szCs w:val="24"/>
        </w:rPr>
        <w:br/>
        <w:t>2、交付时间：合同签订后 (30) 天内交货</w:t>
      </w:r>
      <w:r w:rsidRPr="00BF46C1">
        <w:rPr>
          <w:rFonts w:ascii="宋体" w:eastAsia="宋体" w:hAnsi="宋体" w:cs="宋体"/>
          <w:b/>
          <w:bCs/>
          <w:kern w:val="0"/>
          <w:sz w:val="24"/>
          <w:szCs w:val="24"/>
        </w:rPr>
        <w:br/>
        <w:t>3、交付条件：到货并安装、验收完毕</w:t>
      </w:r>
      <w:proofErr w:type="gramStart"/>
      <w:r w:rsidRPr="00BF46C1">
        <w:rPr>
          <w:rFonts w:ascii="宋体" w:eastAsia="宋体" w:hAnsi="宋体" w:cs="宋体"/>
          <w:b/>
          <w:bCs/>
          <w:kern w:val="0"/>
          <w:sz w:val="24"/>
          <w:szCs w:val="24"/>
        </w:rPr>
        <w:t>付合同</w:t>
      </w:r>
      <w:proofErr w:type="gramEnd"/>
      <w:r w:rsidRPr="00BF46C1">
        <w:rPr>
          <w:rFonts w:ascii="宋体" w:eastAsia="宋体" w:hAnsi="宋体" w:cs="宋体"/>
          <w:b/>
          <w:bCs/>
          <w:kern w:val="0"/>
          <w:sz w:val="24"/>
          <w:szCs w:val="24"/>
        </w:rPr>
        <w:t>款。</w:t>
      </w:r>
      <w:r w:rsidRPr="00BF46C1">
        <w:rPr>
          <w:rFonts w:ascii="宋体" w:eastAsia="宋体" w:hAnsi="宋体" w:cs="宋体"/>
          <w:b/>
          <w:bCs/>
          <w:kern w:val="0"/>
          <w:sz w:val="24"/>
          <w:szCs w:val="24"/>
        </w:rPr>
        <w:br/>
      </w:r>
      <w:r w:rsidRPr="00BF46C1">
        <w:rPr>
          <w:rFonts w:ascii="宋体" w:eastAsia="宋体" w:hAnsi="宋体" w:cs="宋体"/>
          <w:b/>
          <w:bCs/>
          <w:kern w:val="0"/>
          <w:sz w:val="24"/>
          <w:szCs w:val="24"/>
        </w:rPr>
        <w:lastRenderedPageBreak/>
        <w:t>4、是否收取履约保证金：否</w:t>
      </w:r>
      <w:r w:rsidRPr="00BF46C1">
        <w:rPr>
          <w:rFonts w:ascii="宋体" w:eastAsia="宋体" w:hAnsi="宋体" w:cs="宋体"/>
          <w:b/>
          <w:bCs/>
          <w:kern w:val="0"/>
          <w:sz w:val="24"/>
          <w:szCs w:val="24"/>
        </w:rPr>
        <w:br/>
        <w:t>5、是否邀请投标人参与验收：否</w:t>
      </w:r>
      <w:r w:rsidRPr="00BF46C1">
        <w:rPr>
          <w:rFonts w:ascii="宋体" w:eastAsia="宋体" w:hAnsi="宋体" w:cs="宋体"/>
          <w:b/>
          <w:bCs/>
          <w:kern w:val="0"/>
          <w:sz w:val="24"/>
          <w:szCs w:val="24"/>
        </w:rPr>
        <w:br/>
        <w:t xml:space="preserve">6、验收方式数据表格 </w:t>
      </w:r>
    </w:p>
    <w:tbl>
      <w:tblPr>
        <w:tblW w:w="8336"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667"/>
        <w:gridCol w:w="6669"/>
      </w:tblGrid>
      <w:tr w:rsidR="00BF46C1" w:rsidRPr="00BF46C1">
        <w:trPr>
          <w:tblHeader/>
          <w:tblCellSpacing w:w="0" w:type="dxa"/>
        </w:trPr>
        <w:tc>
          <w:tcPr>
            <w:tcW w:w="1667"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验收期次</w:t>
            </w:r>
          </w:p>
        </w:tc>
        <w:tc>
          <w:tcPr>
            <w:tcW w:w="6669"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验收期次说明</w:t>
            </w:r>
          </w:p>
        </w:tc>
      </w:tr>
      <w:tr w:rsidR="00BF46C1" w:rsidRPr="00BF46C1">
        <w:trPr>
          <w:tblCellSpacing w:w="0" w:type="dxa"/>
        </w:trPr>
        <w:tc>
          <w:tcPr>
            <w:tcW w:w="1667"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1</w:t>
            </w:r>
          </w:p>
        </w:tc>
        <w:tc>
          <w:tcPr>
            <w:tcW w:w="6669"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设备配件齐全（须附交接物品清单，须有科室负责人签字），正常运行一个月并完成相关培训后，方可验收。</w:t>
            </w:r>
          </w:p>
        </w:tc>
      </w:tr>
    </w:tbl>
    <w:p w:rsidR="00D97246" w:rsidRPr="00BF46C1" w:rsidRDefault="0099314F">
      <w:pPr>
        <w:widowControl/>
        <w:jc w:val="left"/>
        <w:rPr>
          <w:rFonts w:ascii="宋体" w:eastAsia="宋体" w:hAnsi="宋体" w:cs="宋体"/>
          <w:b/>
          <w:bCs/>
          <w:kern w:val="0"/>
          <w:sz w:val="24"/>
          <w:szCs w:val="24"/>
        </w:rPr>
      </w:pPr>
      <w:r w:rsidRPr="00BF46C1">
        <w:rPr>
          <w:rFonts w:ascii="宋体" w:eastAsia="宋体" w:hAnsi="宋体" w:cs="宋体"/>
          <w:b/>
          <w:bCs/>
          <w:kern w:val="0"/>
          <w:sz w:val="24"/>
          <w:szCs w:val="24"/>
        </w:rPr>
        <w:t xml:space="preserve">7、支付方式数据表格 </w:t>
      </w:r>
    </w:p>
    <w:tbl>
      <w:tblPr>
        <w:tblW w:w="8336"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667"/>
        <w:gridCol w:w="1667"/>
        <w:gridCol w:w="5002"/>
      </w:tblGrid>
      <w:tr w:rsidR="00BF46C1" w:rsidRPr="00BF46C1">
        <w:trPr>
          <w:tblHeader/>
          <w:tblCellSpacing w:w="0" w:type="dxa"/>
        </w:trPr>
        <w:tc>
          <w:tcPr>
            <w:tcW w:w="1667"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支付期次</w:t>
            </w:r>
          </w:p>
        </w:tc>
        <w:tc>
          <w:tcPr>
            <w:tcW w:w="1667"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支付比例(%)</w:t>
            </w:r>
          </w:p>
        </w:tc>
        <w:tc>
          <w:tcPr>
            <w:tcW w:w="5002"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支付期次说明</w:t>
            </w:r>
          </w:p>
        </w:tc>
      </w:tr>
      <w:tr w:rsidR="00BF46C1" w:rsidRPr="00BF46C1">
        <w:trPr>
          <w:tblCellSpacing w:w="0" w:type="dxa"/>
        </w:trPr>
        <w:tc>
          <w:tcPr>
            <w:tcW w:w="1667"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1</w:t>
            </w:r>
          </w:p>
        </w:tc>
        <w:tc>
          <w:tcPr>
            <w:tcW w:w="1667"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70</w:t>
            </w:r>
          </w:p>
        </w:tc>
        <w:tc>
          <w:tcPr>
            <w:tcW w:w="5002"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中标人按照招标文件要求提供合格设备，持有正式发票采购人支付合同款的70%；</w:t>
            </w:r>
          </w:p>
        </w:tc>
      </w:tr>
      <w:tr w:rsidR="00BF46C1" w:rsidRPr="00BF46C1">
        <w:trPr>
          <w:tblCellSpacing w:w="0" w:type="dxa"/>
        </w:trPr>
        <w:tc>
          <w:tcPr>
            <w:tcW w:w="1667"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2</w:t>
            </w:r>
          </w:p>
        </w:tc>
        <w:tc>
          <w:tcPr>
            <w:tcW w:w="1667"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30</w:t>
            </w:r>
          </w:p>
        </w:tc>
        <w:tc>
          <w:tcPr>
            <w:tcW w:w="5002"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余款待验收合格后三个月内无质量问题一次性无息付清。</w:t>
            </w:r>
          </w:p>
        </w:tc>
      </w:tr>
    </w:tbl>
    <w:p w:rsidR="00D97246" w:rsidRPr="00BF46C1" w:rsidRDefault="0099314F">
      <w:pPr>
        <w:widowControl/>
        <w:jc w:val="left"/>
        <w:rPr>
          <w:rFonts w:ascii="宋体" w:eastAsia="宋体" w:hAnsi="宋体" w:cs="宋体"/>
          <w:b/>
          <w:bCs/>
          <w:kern w:val="0"/>
          <w:sz w:val="24"/>
          <w:szCs w:val="24"/>
        </w:rPr>
      </w:pPr>
      <w:r w:rsidRPr="00BF46C1">
        <w:rPr>
          <w:rFonts w:ascii="宋体" w:eastAsia="宋体" w:hAnsi="宋体" w:cs="宋体"/>
          <w:b/>
          <w:bCs/>
          <w:kern w:val="0"/>
          <w:sz w:val="24"/>
          <w:szCs w:val="24"/>
        </w:rPr>
        <w:t>包：2</w:t>
      </w:r>
      <w:r w:rsidRPr="00BF46C1">
        <w:rPr>
          <w:rFonts w:ascii="宋体" w:eastAsia="宋体" w:hAnsi="宋体" w:cs="宋体"/>
          <w:b/>
          <w:bCs/>
          <w:kern w:val="0"/>
          <w:sz w:val="24"/>
          <w:szCs w:val="24"/>
        </w:rPr>
        <w:br/>
        <w:t xml:space="preserve">1、交付地点：福建省福州市闽侯县上街镇学府南路2号 </w:t>
      </w:r>
      <w:r w:rsidRPr="00BF46C1">
        <w:rPr>
          <w:rFonts w:ascii="宋体" w:eastAsia="宋体" w:hAnsi="宋体" w:cs="宋体"/>
          <w:b/>
          <w:bCs/>
          <w:kern w:val="0"/>
          <w:sz w:val="24"/>
          <w:szCs w:val="24"/>
        </w:rPr>
        <w:br/>
        <w:t>2、交付时间：合同签订后 (30) 天内交货</w:t>
      </w:r>
      <w:r w:rsidRPr="00BF46C1">
        <w:rPr>
          <w:rFonts w:ascii="宋体" w:eastAsia="宋体" w:hAnsi="宋体" w:cs="宋体"/>
          <w:b/>
          <w:bCs/>
          <w:kern w:val="0"/>
          <w:sz w:val="24"/>
          <w:szCs w:val="24"/>
        </w:rPr>
        <w:br/>
        <w:t>3、交付条件：到货并安装、验收完毕</w:t>
      </w:r>
      <w:proofErr w:type="gramStart"/>
      <w:r w:rsidRPr="00BF46C1">
        <w:rPr>
          <w:rFonts w:ascii="宋体" w:eastAsia="宋体" w:hAnsi="宋体" w:cs="宋体"/>
          <w:b/>
          <w:bCs/>
          <w:kern w:val="0"/>
          <w:sz w:val="24"/>
          <w:szCs w:val="24"/>
        </w:rPr>
        <w:t>付合同</w:t>
      </w:r>
      <w:proofErr w:type="gramEnd"/>
      <w:r w:rsidRPr="00BF46C1">
        <w:rPr>
          <w:rFonts w:ascii="宋体" w:eastAsia="宋体" w:hAnsi="宋体" w:cs="宋体"/>
          <w:b/>
          <w:bCs/>
          <w:kern w:val="0"/>
          <w:sz w:val="24"/>
          <w:szCs w:val="24"/>
        </w:rPr>
        <w:t>款。</w:t>
      </w:r>
      <w:r w:rsidRPr="00BF46C1">
        <w:rPr>
          <w:rFonts w:ascii="宋体" w:eastAsia="宋体" w:hAnsi="宋体" w:cs="宋体"/>
          <w:b/>
          <w:bCs/>
          <w:kern w:val="0"/>
          <w:sz w:val="24"/>
          <w:szCs w:val="24"/>
        </w:rPr>
        <w:br/>
        <w:t>4、是否收取履约保证金：否</w:t>
      </w:r>
      <w:r w:rsidRPr="00BF46C1">
        <w:rPr>
          <w:rFonts w:ascii="宋体" w:eastAsia="宋体" w:hAnsi="宋体" w:cs="宋体"/>
          <w:b/>
          <w:bCs/>
          <w:kern w:val="0"/>
          <w:sz w:val="24"/>
          <w:szCs w:val="24"/>
        </w:rPr>
        <w:br/>
        <w:t>5、是否邀请投标人参与验收：否</w:t>
      </w:r>
      <w:r w:rsidRPr="00BF46C1">
        <w:rPr>
          <w:rFonts w:ascii="宋体" w:eastAsia="宋体" w:hAnsi="宋体" w:cs="宋体"/>
          <w:b/>
          <w:bCs/>
          <w:kern w:val="0"/>
          <w:sz w:val="24"/>
          <w:szCs w:val="24"/>
        </w:rPr>
        <w:br/>
        <w:t xml:space="preserve">6、验收方式数据表格 </w:t>
      </w:r>
    </w:p>
    <w:tbl>
      <w:tblPr>
        <w:tblW w:w="8336"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667"/>
        <w:gridCol w:w="6669"/>
      </w:tblGrid>
      <w:tr w:rsidR="00BF46C1" w:rsidRPr="00BF46C1">
        <w:trPr>
          <w:tblHeader/>
          <w:tblCellSpacing w:w="0" w:type="dxa"/>
        </w:trPr>
        <w:tc>
          <w:tcPr>
            <w:tcW w:w="1667"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验收期次</w:t>
            </w:r>
          </w:p>
        </w:tc>
        <w:tc>
          <w:tcPr>
            <w:tcW w:w="6669"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验收期次说明</w:t>
            </w:r>
          </w:p>
        </w:tc>
      </w:tr>
      <w:tr w:rsidR="00BF46C1" w:rsidRPr="00BF46C1">
        <w:trPr>
          <w:tblCellSpacing w:w="0" w:type="dxa"/>
        </w:trPr>
        <w:tc>
          <w:tcPr>
            <w:tcW w:w="1667"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1</w:t>
            </w:r>
          </w:p>
        </w:tc>
        <w:tc>
          <w:tcPr>
            <w:tcW w:w="6669"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设备配件齐全（须附交接物品清单，须有科室负责人签字），正常运行一个月并完成相关培训后，方可验收。</w:t>
            </w:r>
          </w:p>
        </w:tc>
      </w:tr>
    </w:tbl>
    <w:p w:rsidR="00D97246" w:rsidRPr="00BF46C1" w:rsidRDefault="0099314F">
      <w:pPr>
        <w:widowControl/>
        <w:jc w:val="left"/>
        <w:rPr>
          <w:rFonts w:ascii="宋体" w:eastAsia="宋体" w:hAnsi="宋体" w:cs="宋体"/>
          <w:b/>
          <w:bCs/>
          <w:kern w:val="0"/>
          <w:sz w:val="24"/>
          <w:szCs w:val="24"/>
        </w:rPr>
      </w:pPr>
      <w:r w:rsidRPr="00BF46C1">
        <w:rPr>
          <w:rFonts w:ascii="宋体" w:eastAsia="宋体" w:hAnsi="宋体" w:cs="宋体"/>
          <w:b/>
          <w:bCs/>
          <w:kern w:val="0"/>
          <w:sz w:val="24"/>
          <w:szCs w:val="24"/>
        </w:rPr>
        <w:t xml:space="preserve">7、支付方式数据表格 </w:t>
      </w:r>
    </w:p>
    <w:tbl>
      <w:tblPr>
        <w:tblW w:w="8336"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667"/>
        <w:gridCol w:w="1667"/>
        <w:gridCol w:w="5002"/>
      </w:tblGrid>
      <w:tr w:rsidR="00BF46C1" w:rsidRPr="00BF46C1">
        <w:trPr>
          <w:tblHeader/>
          <w:tblCellSpacing w:w="0" w:type="dxa"/>
        </w:trPr>
        <w:tc>
          <w:tcPr>
            <w:tcW w:w="1667"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支付期次</w:t>
            </w:r>
          </w:p>
        </w:tc>
        <w:tc>
          <w:tcPr>
            <w:tcW w:w="1667"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支付比例(%)</w:t>
            </w:r>
          </w:p>
        </w:tc>
        <w:tc>
          <w:tcPr>
            <w:tcW w:w="5002"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支付期次说明</w:t>
            </w:r>
          </w:p>
        </w:tc>
      </w:tr>
      <w:tr w:rsidR="00BF46C1" w:rsidRPr="00BF46C1">
        <w:trPr>
          <w:tblCellSpacing w:w="0" w:type="dxa"/>
        </w:trPr>
        <w:tc>
          <w:tcPr>
            <w:tcW w:w="1667"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1</w:t>
            </w:r>
          </w:p>
        </w:tc>
        <w:tc>
          <w:tcPr>
            <w:tcW w:w="1667"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70</w:t>
            </w:r>
          </w:p>
        </w:tc>
        <w:tc>
          <w:tcPr>
            <w:tcW w:w="5002"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中标人按照招标文件要求提供合格设备，持有正式发票采购人支付合同款的70%；</w:t>
            </w:r>
          </w:p>
        </w:tc>
      </w:tr>
      <w:tr w:rsidR="00BF46C1" w:rsidRPr="00BF46C1">
        <w:trPr>
          <w:tblCellSpacing w:w="0" w:type="dxa"/>
        </w:trPr>
        <w:tc>
          <w:tcPr>
            <w:tcW w:w="1667"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2</w:t>
            </w:r>
          </w:p>
        </w:tc>
        <w:tc>
          <w:tcPr>
            <w:tcW w:w="1667"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30</w:t>
            </w:r>
          </w:p>
        </w:tc>
        <w:tc>
          <w:tcPr>
            <w:tcW w:w="5002"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余款待验收合格后三个月内无质量问题一次性无息付清。</w:t>
            </w:r>
          </w:p>
        </w:tc>
      </w:tr>
    </w:tbl>
    <w:p w:rsidR="00D97246" w:rsidRPr="00BF46C1" w:rsidRDefault="0099314F">
      <w:pPr>
        <w:widowControl/>
        <w:jc w:val="left"/>
        <w:rPr>
          <w:rFonts w:ascii="宋体" w:eastAsia="宋体" w:hAnsi="宋体" w:cs="宋体"/>
          <w:b/>
          <w:bCs/>
          <w:kern w:val="0"/>
          <w:sz w:val="24"/>
          <w:szCs w:val="24"/>
        </w:rPr>
      </w:pPr>
      <w:r w:rsidRPr="00BF46C1">
        <w:rPr>
          <w:rFonts w:ascii="宋体" w:eastAsia="宋体" w:hAnsi="宋体" w:cs="宋体"/>
          <w:b/>
          <w:bCs/>
          <w:kern w:val="0"/>
          <w:sz w:val="24"/>
          <w:szCs w:val="24"/>
        </w:rPr>
        <w:t>包：3</w:t>
      </w:r>
      <w:r w:rsidRPr="00BF46C1">
        <w:rPr>
          <w:rFonts w:ascii="宋体" w:eastAsia="宋体" w:hAnsi="宋体" w:cs="宋体"/>
          <w:b/>
          <w:bCs/>
          <w:kern w:val="0"/>
          <w:sz w:val="24"/>
          <w:szCs w:val="24"/>
        </w:rPr>
        <w:br/>
        <w:t xml:space="preserve">1、交付地点：福建省福州市闽侯县上街镇学府南路2号 </w:t>
      </w:r>
      <w:r w:rsidRPr="00BF46C1">
        <w:rPr>
          <w:rFonts w:ascii="宋体" w:eastAsia="宋体" w:hAnsi="宋体" w:cs="宋体"/>
          <w:b/>
          <w:bCs/>
          <w:kern w:val="0"/>
          <w:sz w:val="24"/>
          <w:szCs w:val="24"/>
        </w:rPr>
        <w:br/>
        <w:t>2、交付时间：合同签订后 (30) 天内交货</w:t>
      </w:r>
      <w:r w:rsidRPr="00BF46C1">
        <w:rPr>
          <w:rFonts w:ascii="宋体" w:eastAsia="宋体" w:hAnsi="宋体" w:cs="宋体"/>
          <w:b/>
          <w:bCs/>
          <w:kern w:val="0"/>
          <w:sz w:val="24"/>
          <w:szCs w:val="24"/>
        </w:rPr>
        <w:br/>
        <w:t>3、交付条件：到货并安装、验收完毕</w:t>
      </w:r>
      <w:proofErr w:type="gramStart"/>
      <w:r w:rsidRPr="00BF46C1">
        <w:rPr>
          <w:rFonts w:ascii="宋体" w:eastAsia="宋体" w:hAnsi="宋体" w:cs="宋体"/>
          <w:b/>
          <w:bCs/>
          <w:kern w:val="0"/>
          <w:sz w:val="24"/>
          <w:szCs w:val="24"/>
        </w:rPr>
        <w:t>付合同</w:t>
      </w:r>
      <w:proofErr w:type="gramEnd"/>
      <w:r w:rsidRPr="00BF46C1">
        <w:rPr>
          <w:rFonts w:ascii="宋体" w:eastAsia="宋体" w:hAnsi="宋体" w:cs="宋体"/>
          <w:b/>
          <w:bCs/>
          <w:kern w:val="0"/>
          <w:sz w:val="24"/>
          <w:szCs w:val="24"/>
        </w:rPr>
        <w:t>款。</w:t>
      </w:r>
      <w:r w:rsidRPr="00BF46C1">
        <w:rPr>
          <w:rFonts w:ascii="宋体" w:eastAsia="宋体" w:hAnsi="宋体" w:cs="宋体"/>
          <w:b/>
          <w:bCs/>
          <w:kern w:val="0"/>
          <w:sz w:val="24"/>
          <w:szCs w:val="24"/>
        </w:rPr>
        <w:br/>
        <w:t>4、是否收取履约保证金：否</w:t>
      </w:r>
      <w:r w:rsidRPr="00BF46C1">
        <w:rPr>
          <w:rFonts w:ascii="宋体" w:eastAsia="宋体" w:hAnsi="宋体" w:cs="宋体"/>
          <w:b/>
          <w:bCs/>
          <w:kern w:val="0"/>
          <w:sz w:val="24"/>
          <w:szCs w:val="24"/>
        </w:rPr>
        <w:br/>
        <w:t>5、是否邀请投标人参与验收：否</w:t>
      </w:r>
      <w:r w:rsidRPr="00BF46C1">
        <w:rPr>
          <w:rFonts w:ascii="宋体" w:eastAsia="宋体" w:hAnsi="宋体" w:cs="宋体"/>
          <w:b/>
          <w:bCs/>
          <w:kern w:val="0"/>
          <w:sz w:val="24"/>
          <w:szCs w:val="24"/>
        </w:rPr>
        <w:br/>
        <w:t xml:space="preserve">6、验收方式数据表格 </w:t>
      </w:r>
    </w:p>
    <w:tbl>
      <w:tblPr>
        <w:tblW w:w="8336"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667"/>
        <w:gridCol w:w="6669"/>
      </w:tblGrid>
      <w:tr w:rsidR="00BF46C1" w:rsidRPr="00BF46C1">
        <w:trPr>
          <w:tblHeader/>
          <w:tblCellSpacing w:w="0" w:type="dxa"/>
        </w:trPr>
        <w:tc>
          <w:tcPr>
            <w:tcW w:w="1667"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验收期次</w:t>
            </w:r>
          </w:p>
        </w:tc>
        <w:tc>
          <w:tcPr>
            <w:tcW w:w="6669"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验收期次说明</w:t>
            </w:r>
          </w:p>
        </w:tc>
      </w:tr>
      <w:tr w:rsidR="00BF46C1" w:rsidRPr="00BF46C1">
        <w:trPr>
          <w:tblCellSpacing w:w="0" w:type="dxa"/>
        </w:trPr>
        <w:tc>
          <w:tcPr>
            <w:tcW w:w="1667"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1</w:t>
            </w:r>
          </w:p>
        </w:tc>
        <w:tc>
          <w:tcPr>
            <w:tcW w:w="6669"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设备配件齐全（须附交接物品清单，须有科室负责人签字），正常运行一个月并完成相关培训后，方可验收。</w:t>
            </w:r>
          </w:p>
        </w:tc>
      </w:tr>
    </w:tbl>
    <w:p w:rsidR="00D97246" w:rsidRPr="00BF46C1" w:rsidRDefault="0099314F">
      <w:pPr>
        <w:widowControl/>
        <w:jc w:val="left"/>
        <w:rPr>
          <w:rFonts w:ascii="宋体" w:eastAsia="宋体" w:hAnsi="宋体" w:cs="宋体"/>
          <w:b/>
          <w:bCs/>
          <w:kern w:val="0"/>
          <w:sz w:val="24"/>
          <w:szCs w:val="24"/>
        </w:rPr>
      </w:pPr>
      <w:r w:rsidRPr="00BF46C1">
        <w:rPr>
          <w:rFonts w:ascii="宋体" w:eastAsia="宋体" w:hAnsi="宋体" w:cs="宋体"/>
          <w:b/>
          <w:bCs/>
          <w:kern w:val="0"/>
          <w:sz w:val="24"/>
          <w:szCs w:val="24"/>
        </w:rPr>
        <w:t xml:space="preserve">7、支付方式数据表格 </w:t>
      </w:r>
    </w:p>
    <w:tbl>
      <w:tblPr>
        <w:tblW w:w="8336"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667"/>
        <w:gridCol w:w="1667"/>
        <w:gridCol w:w="5002"/>
      </w:tblGrid>
      <w:tr w:rsidR="00BF46C1" w:rsidRPr="00BF46C1">
        <w:trPr>
          <w:tblHeader/>
          <w:tblCellSpacing w:w="0" w:type="dxa"/>
        </w:trPr>
        <w:tc>
          <w:tcPr>
            <w:tcW w:w="1667"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支付期次</w:t>
            </w:r>
          </w:p>
        </w:tc>
        <w:tc>
          <w:tcPr>
            <w:tcW w:w="1667"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支付比例(%)</w:t>
            </w:r>
          </w:p>
        </w:tc>
        <w:tc>
          <w:tcPr>
            <w:tcW w:w="5002"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支付期次说明</w:t>
            </w:r>
          </w:p>
        </w:tc>
      </w:tr>
      <w:tr w:rsidR="00BF46C1" w:rsidRPr="00BF46C1">
        <w:trPr>
          <w:tblCellSpacing w:w="0" w:type="dxa"/>
        </w:trPr>
        <w:tc>
          <w:tcPr>
            <w:tcW w:w="1667"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1</w:t>
            </w:r>
          </w:p>
        </w:tc>
        <w:tc>
          <w:tcPr>
            <w:tcW w:w="1667"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70</w:t>
            </w:r>
          </w:p>
        </w:tc>
        <w:tc>
          <w:tcPr>
            <w:tcW w:w="5002"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中标人按照招标文件要求提供合格设备，持有正式发票采购人支付合同款的70%；</w:t>
            </w:r>
          </w:p>
        </w:tc>
      </w:tr>
      <w:tr w:rsidR="00BF46C1" w:rsidRPr="00BF46C1">
        <w:trPr>
          <w:tblCellSpacing w:w="0" w:type="dxa"/>
        </w:trPr>
        <w:tc>
          <w:tcPr>
            <w:tcW w:w="1667"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lastRenderedPageBreak/>
              <w:t>2</w:t>
            </w:r>
          </w:p>
        </w:tc>
        <w:tc>
          <w:tcPr>
            <w:tcW w:w="1667"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30</w:t>
            </w:r>
          </w:p>
        </w:tc>
        <w:tc>
          <w:tcPr>
            <w:tcW w:w="5002"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余款待验收合格后三个月内无质量问题一次性无息付清。</w:t>
            </w:r>
          </w:p>
        </w:tc>
      </w:tr>
    </w:tbl>
    <w:p w:rsidR="00D97246" w:rsidRPr="00BF46C1" w:rsidRDefault="0099314F">
      <w:pPr>
        <w:widowControl/>
        <w:jc w:val="left"/>
        <w:rPr>
          <w:rFonts w:ascii="宋体" w:eastAsia="宋体" w:hAnsi="宋体" w:cs="宋体"/>
          <w:b/>
          <w:bCs/>
          <w:kern w:val="0"/>
          <w:sz w:val="24"/>
          <w:szCs w:val="24"/>
        </w:rPr>
      </w:pPr>
      <w:r w:rsidRPr="00BF46C1">
        <w:rPr>
          <w:rFonts w:ascii="宋体" w:eastAsia="宋体" w:hAnsi="宋体" w:cs="宋体"/>
          <w:b/>
          <w:bCs/>
          <w:kern w:val="0"/>
          <w:sz w:val="24"/>
          <w:szCs w:val="24"/>
        </w:rPr>
        <w:t>包：4</w:t>
      </w:r>
      <w:r w:rsidRPr="00BF46C1">
        <w:rPr>
          <w:rFonts w:ascii="宋体" w:eastAsia="宋体" w:hAnsi="宋体" w:cs="宋体"/>
          <w:b/>
          <w:bCs/>
          <w:kern w:val="0"/>
          <w:sz w:val="24"/>
          <w:szCs w:val="24"/>
        </w:rPr>
        <w:br/>
        <w:t xml:space="preserve">1、交付地点：福建省福州市闽侯县上街镇学府南路2号 </w:t>
      </w:r>
      <w:r w:rsidRPr="00BF46C1">
        <w:rPr>
          <w:rFonts w:ascii="宋体" w:eastAsia="宋体" w:hAnsi="宋体" w:cs="宋体"/>
          <w:b/>
          <w:bCs/>
          <w:kern w:val="0"/>
          <w:sz w:val="24"/>
          <w:szCs w:val="24"/>
        </w:rPr>
        <w:br/>
        <w:t>2、交付时间：合同签订后 (30) 天内交货</w:t>
      </w:r>
      <w:r w:rsidRPr="00BF46C1">
        <w:rPr>
          <w:rFonts w:ascii="宋体" w:eastAsia="宋体" w:hAnsi="宋体" w:cs="宋体"/>
          <w:b/>
          <w:bCs/>
          <w:kern w:val="0"/>
          <w:sz w:val="24"/>
          <w:szCs w:val="24"/>
        </w:rPr>
        <w:br/>
        <w:t>3、交付条件：到货并安装、验收完毕</w:t>
      </w:r>
      <w:proofErr w:type="gramStart"/>
      <w:r w:rsidRPr="00BF46C1">
        <w:rPr>
          <w:rFonts w:ascii="宋体" w:eastAsia="宋体" w:hAnsi="宋体" w:cs="宋体"/>
          <w:b/>
          <w:bCs/>
          <w:kern w:val="0"/>
          <w:sz w:val="24"/>
          <w:szCs w:val="24"/>
        </w:rPr>
        <w:t>付合同</w:t>
      </w:r>
      <w:proofErr w:type="gramEnd"/>
      <w:r w:rsidRPr="00BF46C1">
        <w:rPr>
          <w:rFonts w:ascii="宋体" w:eastAsia="宋体" w:hAnsi="宋体" w:cs="宋体"/>
          <w:b/>
          <w:bCs/>
          <w:kern w:val="0"/>
          <w:sz w:val="24"/>
          <w:szCs w:val="24"/>
        </w:rPr>
        <w:t>款。</w:t>
      </w:r>
      <w:r w:rsidRPr="00BF46C1">
        <w:rPr>
          <w:rFonts w:ascii="宋体" w:eastAsia="宋体" w:hAnsi="宋体" w:cs="宋体"/>
          <w:b/>
          <w:bCs/>
          <w:kern w:val="0"/>
          <w:sz w:val="24"/>
          <w:szCs w:val="24"/>
        </w:rPr>
        <w:br/>
        <w:t>4、是否收取履约保证金：否</w:t>
      </w:r>
      <w:r w:rsidRPr="00BF46C1">
        <w:rPr>
          <w:rFonts w:ascii="宋体" w:eastAsia="宋体" w:hAnsi="宋体" w:cs="宋体"/>
          <w:b/>
          <w:bCs/>
          <w:kern w:val="0"/>
          <w:sz w:val="24"/>
          <w:szCs w:val="24"/>
        </w:rPr>
        <w:br/>
        <w:t>5、是否邀请投标人参与验收：否</w:t>
      </w:r>
      <w:r w:rsidRPr="00BF46C1">
        <w:rPr>
          <w:rFonts w:ascii="宋体" w:eastAsia="宋体" w:hAnsi="宋体" w:cs="宋体"/>
          <w:b/>
          <w:bCs/>
          <w:kern w:val="0"/>
          <w:sz w:val="24"/>
          <w:szCs w:val="24"/>
        </w:rPr>
        <w:br/>
        <w:t xml:space="preserve">6、验收方式数据表格 </w:t>
      </w:r>
    </w:p>
    <w:tbl>
      <w:tblPr>
        <w:tblW w:w="8336"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667"/>
        <w:gridCol w:w="6669"/>
      </w:tblGrid>
      <w:tr w:rsidR="00BF46C1" w:rsidRPr="00BF46C1">
        <w:trPr>
          <w:tblHeader/>
          <w:tblCellSpacing w:w="0" w:type="dxa"/>
        </w:trPr>
        <w:tc>
          <w:tcPr>
            <w:tcW w:w="1667"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验收期次</w:t>
            </w:r>
          </w:p>
        </w:tc>
        <w:tc>
          <w:tcPr>
            <w:tcW w:w="6669"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验收期次说明</w:t>
            </w:r>
          </w:p>
        </w:tc>
      </w:tr>
      <w:tr w:rsidR="00BF46C1" w:rsidRPr="00BF46C1">
        <w:trPr>
          <w:tblCellSpacing w:w="0" w:type="dxa"/>
        </w:trPr>
        <w:tc>
          <w:tcPr>
            <w:tcW w:w="1667"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1</w:t>
            </w:r>
          </w:p>
        </w:tc>
        <w:tc>
          <w:tcPr>
            <w:tcW w:w="6669"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设备配件齐全（须附交接物品清单，须有科室负责人签字），正常运行一个月并完成相关培训后，方可验收。</w:t>
            </w:r>
          </w:p>
        </w:tc>
      </w:tr>
    </w:tbl>
    <w:p w:rsidR="00D97246" w:rsidRPr="00BF46C1" w:rsidRDefault="0099314F">
      <w:pPr>
        <w:widowControl/>
        <w:jc w:val="left"/>
        <w:rPr>
          <w:rFonts w:ascii="宋体" w:eastAsia="宋体" w:hAnsi="宋体" w:cs="宋体"/>
          <w:b/>
          <w:bCs/>
          <w:kern w:val="0"/>
          <w:sz w:val="24"/>
          <w:szCs w:val="24"/>
        </w:rPr>
      </w:pPr>
      <w:r w:rsidRPr="00BF46C1">
        <w:rPr>
          <w:rFonts w:ascii="宋体" w:eastAsia="宋体" w:hAnsi="宋体" w:cs="宋体"/>
          <w:b/>
          <w:bCs/>
          <w:kern w:val="0"/>
          <w:sz w:val="24"/>
          <w:szCs w:val="24"/>
        </w:rPr>
        <w:t xml:space="preserve">7、支付方式数据表格 </w:t>
      </w:r>
    </w:p>
    <w:tbl>
      <w:tblPr>
        <w:tblW w:w="8336"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667"/>
        <w:gridCol w:w="1667"/>
        <w:gridCol w:w="5002"/>
      </w:tblGrid>
      <w:tr w:rsidR="00BF46C1" w:rsidRPr="00BF46C1">
        <w:trPr>
          <w:tblHeader/>
          <w:tblCellSpacing w:w="0" w:type="dxa"/>
        </w:trPr>
        <w:tc>
          <w:tcPr>
            <w:tcW w:w="1667"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支付期次</w:t>
            </w:r>
          </w:p>
        </w:tc>
        <w:tc>
          <w:tcPr>
            <w:tcW w:w="1667"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支付比例(%)</w:t>
            </w:r>
          </w:p>
        </w:tc>
        <w:tc>
          <w:tcPr>
            <w:tcW w:w="5002"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支付期次说明</w:t>
            </w:r>
          </w:p>
        </w:tc>
      </w:tr>
      <w:tr w:rsidR="00BF46C1" w:rsidRPr="00BF46C1">
        <w:trPr>
          <w:tblCellSpacing w:w="0" w:type="dxa"/>
        </w:trPr>
        <w:tc>
          <w:tcPr>
            <w:tcW w:w="1667"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1</w:t>
            </w:r>
          </w:p>
        </w:tc>
        <w:tc>
          <w:tcPr>
            <w:tcW w:w="1667"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70</w:t>
            </w:r>
          </w:p>
        </w:tc>
        <w:tc>
          <w:tcPr>
            <w:tcW w:w="5002"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中标人按照招标文件要求提供合格设备，持有正式发票采购人支付合同款的70%；</w:t>
            </w:r>
          </w:p>
        </w:tc>
      </w:tr>
      <w:tr w:rsidR="00BF46C1" w:rsidRPr="00BF46C1">
        <w:trPr>
          <w:tblCellSpacing w:w="0" w:type="dxa"/>
        </w:trPr>
        <w:tc>
          <w:tcPr>
            <w:tcW w:w="1667"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2</w:t>
            </w:r>
          </w:p>
        </w:tc>
        <w:tc>
          <w:tcPr>
            <w:tcW w:w="1667"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30</w:t>
            </w:r>
          </w:p>
        </w:tc>
        <w:tc>
          <w:tcPr>
            <w:tcW w:w="5002"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余款待验收合格后三个月内无质量问题一次性无息付清。</w:t>
            </w:r>
          </w:p>
        </w:tc>
      </w:tr>
    </w:tbl>
    <w:p w:rsidR="00D97246" w:rsidRPr="00BF46C1" w:rsidRDefault="0099314F">
      <w:pPr>
        <w:widowControl/>
        <w:jc w:val="left"/>
        <w:rPr>
          <w:rFonts w:ascii="宋体" w:eastAsia="宋体" w:hAnsi="宋体" w:cs="宋体"/>
          <w:b/>
          <w:bCs/>
          <w:kern w:val="0"/>
          <w:sz w:val="24"/>
          <w:szCs w:val="24"/>
        </w:rPr>
      </w:pPr>
      <w:r w:rsidRPr="00BF46C1">
        <w:rPr>
          <w:rFonts w:ascii="宋体" w:eastAsia="宋体" w:hAnsi="宋体" w:cs="宋体"/>
          <w:b/>
          <w:bCs/>
          <w:kern w:val="0"/>
          <w:sz w:val="24"/>
          <w:szCs w:val="24"/>
        </w:rPr>
        <w:t>包：5</w:t>
      </w:r>
      <w:r w:rsidRPr="00BF46C1">
        <w:rPr>
          <w:rFonts w:ascii="宋体" w:eastAsia="宋体" w:hAnsi="宋体" w:cs="宋体"/>
          <w:b/>
          <w:bCs/>
          <w:kern w:val="0"/>
          <w:sz w:val="24"/>
          <w:szCs w:val="24"/>
        </w:rPr>
        <w:br/>
        <w:t xml:space="preserve">1、交付地点：福建省福州市闽侯县上街镇学府南路2号 </w:t>
      </w:r>
      <w:r w:rsidRPr="00BF46C1">
        <w:rPr>
          <w:rFonts w:ascii="宋体" w:eastAsia="宋体" w:hAnsi="宋体" w:cs="宋体"/>
          <w:b/>
          <w:bCs/>
          <w:kern w:val="0"/>
          <w:sz w:val="24"/>
          <w:szCs w:val="24"/>
        </w:rPr>
        <w:br/>
        <w:t>2、交付时间：合同签订后 (30) 天内交货</w:t>
      </w:r>
      <w:r w:rsidRPr="00BF46C1">
        <w:rPr>
          <w:rFonts w:ascii="宋体" w:eastAsia="宋体" w:hAnsi="宋体" w:cs="宋体"/>
          <w:b/>
          <w:bCs/>
          <w:kern w:val="0"/>
          <w:sz w:val="24"/>
          <w:szCs w:val="24"/>
        </w:rPr>
        <w:br/>
        <w:t>3、交付条件：到货并安装、验收完毕</w:t>
      </w:r>
      <w:proofErr w:type="gramStart"/>
      <w:r w:rsidRPr="00BF46C1">
        <w:rPr>
          <w:rFonts w:ascii="宋体" w:eastAsia="宋体" w:hAnsi="宋体" w:cs="宋体"/>
          <w:b/>
          <w:bCs/>
          <w:kern w:val="0"/>
          <w:sz w:val="24"/>
          <w:szCs w:val="24"/>
        </w:rPr>
        <w:t>付合同</w:t>
      </w:r>
      <w:proofErr w:type="gramEnd"/>
      <w:r w:rsidRPr="00BF46C1">
        <w:rPr>
          <w:rFonts w:ascii="宋体" w:eastAsia="宋体" w:hAnsi="宋体" w:cs="宋体"/>
          <w:b/>
          <w:bCs/>
          <w:kern w:val="0"/>
          <w:sz w:val="24"/>
          <w:szCs w:val="24"/>
        </w:rPr>
        <w:t>款。</w:t>
      </w:r>
      <w:r w:rsidRPr="00BF46C1">
        <w:rPr>
          <w:rFonts w:ascii="宋体" w:eastAsia="宋体" w:hAnsi="宋体" w:cs="宋体"/>
          <w:b/>
          <w:bCs/>
          <w:kern w:val="0"/>
          <w:sz w:val="24"/>
          <w:szCs w:val="24"/>
        </w:rPr>
        <w:br/>
        <w:t>4、是否收取履约保证金：否</w:t>
      </w:r>
      <w:r w:rsidRPr="00BF46C1">
        <w:rPr>
          <w:rFonts w:ascii="宋体" w:eastAsia="宋体" w:hAnsi="宋体" w:cs="宋体"/>
          <w:b/>
          <w:bCs/>
          <w:kern w:val="0"/>
          <w:sz w:val="24"/>
          <w:szCs w:val="24"/>
        </w:rPr>
        <w:br/>
        <w:t>5、是否邀请投标人参与验收：否</w:t>
      </w:r>
      <w:r w:rsidRPr="00BF46C1">
        <w:rPr>
          <w:rFonts w:ascii="宋体" w:eastAsia="宋体" w:hAnsi="宋体" w:cs="宋体"/>
          <w:b/>
          <w:bCs/>
          <w:kern w:val="0"/>
          <w:sz w:val="24"/>
          <w:szCs w:val="24"/>
        </w:rPr>
        <w:br/>
        <w:t xml:space="preserve">6、验收方式数据表格 </w:t>
      </w:r>
    </w:p>
    <w:tbl>
      <w:tblPr>
        <w:tblW w:w="8336"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667"/>
        <w:gridCol w:w="6669"/>
      </w:tblGrid>
      <w:tr w:rsidR="00BF46C1" w:rsidRPr="00BF46C1">
        <w:trPr>
          <w:tblHeader/>
          <w:tblCellSpacing w:w="0" w:type="dxa"/>
        </w:trPr>
        <w:tc>
          <w:tcPr>
            <w:tcW w:w="1667"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验收期次</w:t>
            </w:r>
          </w:p>
        </w:tc>
        <w:tc>
          <w:tcPr>
            <w:tcW w:w="6669"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验收期次说明</w:t>
            </w:r>
          </w:p>
        </w:tc>
      </w:tr>
      <w:tr w:rsidR="00BF46C1" w:rsidRPr="00BF46C1">
        <w:trPr>
          <w:tblCellSpacing w:w="0" w:type="dxa"/>
        </w:trPr>
        <w:tc>
          <w:tcPr>
            <w:tcW w:w="1667"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1</w:t>
            </w:r>
          </w:p>
        </w:tc>
        <w:tc>
          <w:tcPr>
            <w:tcW w:w="6669"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设备配件齐全（须附交接物品清单，须有科室负责人签字），正常运行一个月并完成相关培训后，方可验收。</w:t>
            </w:r>
          </w:p>
        </w:tc>
      </w:tr>
    </w:tbl>
    <w:p w:rsidR="00D97246" w:rsidRPr="00BF46C1" w:rsidRDefault="0099314F">
      <w:pPr>
        <w:widowControl/>
        <w:jc w:val="left"/>
        <w:rPr>
          <w:rFonts w:ascii="宋体" w:eastAsia="宋体" w:hAnsi="宋体" w:cs="宋体"/>
          <w:b/>
          <w:bCs/>
          <w:kern w:val="0"/>
          <w:sz w:val="24"/>
          <w:szCs w:val="24"/>
        </w:rPr>
      </w:pPr>
      <w:r w:rsidRPr="00BF46C1">
        <w:rPr>
          <w:rFonts w:ascii="宋体" w:eastAsia="宋体" w:hAnsi="宋体" w:cs="宋体"/>
          <w:b/>
          <w:bCs/>
          <w:kern w:val="0"/>
          <w:sz w:val="24"/>
          <w:szCs w:val="24"/>
        </w:rPr>
        <w:t xml:space="preserve">7、支付方式数据表格 </w:t>
      </w:r>
    </w:p>
    <w:tbl>
      <w:tblPr>
        <w:tblW w:w="8336"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667"/>
        <w:gridCol w:w="1667"/>
        <w:gridCol w:w="5002"/>
      </w:tblGrid>
      <w:tr w:rsidR="00BF46C1" w:rsidRPr="00BF46C1">
        <w:trPr>
          <w:tblHeader/>
          <w:tblCellSpacing w:w="0" w:type="dxa"/>
        </w:trPr>
        <w:tc>
          <w:tcPr>
            <w:tcW w:w="1667"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支付期次</w:t>
            </w:r>
          </w:p>
        </w:tc>
        <w:tc>
          <w:tcPr>
            <w:tcW w:w="1667"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支付比例(%)</w:t>
            </w:r>
          </w:p>
        </w:tc>
        <w:tc>
          <w:tcPr>
            <w:tcW w:w="5002"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支付期次说明</w:t>
            </w:r>
          </w:p>
        </w:tc>
      </w:tr>
      <w:tr w:rsidR="00BF46C1" w:rsidRPr="00BF46C1">
        <w:trPr>
          <w:tblCellSpacing w:w="0" w:type="dxa"/>
        </w:trPr>
        <w:tc>
          <w:tcPr>
            <w:tcW w:w="1667"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1</w:t>
            </w:r>
          </w:p>
        </w:tc>
        <w:tc>
          <w:tcPr>
            <w:tcW w:w="1667"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70</w:t>
            </w:r>
          </w:p>
        </w:tc>
        <w:tc>
          <w:tcPr>
            <w:tcW w:w="5002"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中标人按照招标文件要求提供合格设备，持有正式发票采购人支付合同款的70%；</w:t>
            </w:r>
          </w:p>
        </w:tc>
      </w:tr>
      <w:tr w:rsidR="00BF46C1" w:rsidRPr="00BF46C1">
        <w:trPr>
          <w:tblCellSpacing w:w="0" w:type="dxa"/>
        </w:trPr>
        <w:tc>
          <w:tcPr>
            <w:tcW w:w="1667"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2</w:t>
            </w:r>
          </w:p>
        </w:tc>
        <w:tc>
          <w:tcPr>
            <w:tcW w:w="1667"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30</w:t>
            </w:r>
          </w:p>
        </w:tc>
        <w:tc>
          <w:tcPr>
            <w:tcW w:w="5002" w:type="dxa"/>
            <w:tcBorders>
              <w:top w:val="outset" w:sz="6" w:space="0" w:color="auto"/>
              <w:left w:val="outset" w:sz="6" w:space="0" w:color="auto"/>
              <w:bottom w:val="outset" w:sz="6" w:space="0" w:color="auto"/>
              <w:right w:val="outset" w:sz="6" w:space="0" w:color="auto"/>
            </w:tcBorders>
            <w:vAlign w:val="center"/>
          </w:tcPr>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t>余款待验收合格后三个月内无质量问题一次性无息付清。</w:t>
            </w:r>
          </w:p>
        </w:tc>
      </w:tr>
    </w:tbl>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8、货物包装方式</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8.1包装：货物交货时应按国家有关标准要求进行包装。</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8.2方式：包装必须与运输方式相适应，包装方式的确定及包装费用均由中标人负责；由于不适当的包装而造成货物在运输过程中有任何损坏由中标人负责。</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lastRenderedPageBreak/>
        <w:t>注：包装应足以承受整个过程中的运输、转运、装卸、储存等，充分考虑到运输途中的各种情况(如暴露于恶劣气候等)和项目所在地的气候特点，以及露天存放的需要。</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9、安装、调试</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9.1中标人应在签订合同时，向采购人提供安装、调试的进度计划表。</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9.2合同签订后，由中标人负责将合同规定的设备数量送到安装地点，设备通过采购人确认后，由中标人指派的技术人员到现场进行安装。采购人将安排专人配合，并提供安装所需的基本条件，保证各项安装工作顺利进行。</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 xml:space="preserve">9.3中标人负责组织专业技术人员进行设备调试，并向采购人安排的工作人员介绍设备功能。 </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9.4设备安装、调试的完工期须按照合同的规定执行。</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10、检验标准和方法</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10.1验收标准：货物按生产厂家的产品验收标准、合同中的相关条款进行验收。所有设备必须是原装包装。若发现原包装破损或保修条款不满足要求，采购人有权不予接收，并要求中标人无条件免费重新更换，并按合同条款的有关规定执行。</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10.2出厂检验：中标人负责所提供货物的出厂检验，应按货物技术标准规定的检验项目和检验方法进行全面检验，保证货物原厂地和技术指标的真实性、完整性，并负责将货物送达采购人指 定的供货地点。</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10.3到货验收：货物送至采购人安装现场后，中标人和采购人一同拆箱，对其全部货物、零件、配件的型号、规格、数量、外型、外观、包装进行到货验收。中标人应负责在项目验收时将系统的全部有关技术文件、资料、及安装、测试报告等文档汇集成册交付项目单位。</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10.4试运行：货物安装部署完成后，中标人应对货物的整体性能和功能进行自检，自检结果必须符合招标文件要求及合同中的相关条款，自检合格后，转入为期1个月的试运行。试运行结束后，中标人应向采购人提交自检记录和试运行记录，并提出验收申请。经采购人同意后，采购人和中标人共同进行设备的验收。</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10.5最终验收</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lastRenderedPageBreak/>
        <w:t>采购人将按照政府采购合同规定的技术、服务、安全标准组织对供 应商履约情况进行验收，并出具验收书。</w:t>
      </w:r>
      <w:proofErr w:type="gramStart"/>
      <w:r w:rsidRPr="00BF46C1">
        <w:rPr>
          <w:rFonts w:ascii="宋体" w:eastAsia="宋体" w:hAnsi="宋体" w:cs="宋体" w:hint="eastAsia"/>
          <w:kern w:val="0"/>
          <w:sz w:val="24"/>
          <w:szCs w:val="24"/>
        </w:rPr>
        <w:t>验收书</w:t>
      </w:r>
      <w:proofErr w:type="gramEnd"/>
      <w:r w:rsidRPr="00BF46C1">
        <w:rPr>
          <w:rFonts w:ascii="宋体" w:eastAsia="宋体" w:hAnsi="宋体" w:cs="宋体" w:hint="eastAsia"/>
          <w:kern w:val="0"/>
          <w:sz w:val="24"/>
          <w:szCs w:val="24"/>
        </w:rPr>
        <w:t>应当包括每一项技术、服务、安全标准的履约情况。验收结果经双方确认后，双方代表必须按规定的验收交接单上的项目对照本合同填好验收结果并签名盖章。验收过程中，若发现货物质量有问题中标人应无条件免费更换，并无条件重新检测并调试直至验收合格交付使用。在此期间，中标人在采购人现场进行安装、调试、集成、试运行直至验收所发生的一切费用由中标人承担且已含在投标总价中。</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注：</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(1)根据《福建省省 级 政府采购货物和服务项目招标文件编制和实施指引》对申请参加验收及要求的规定：</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①与项目投标的供 应商对中标人提供的中标产品技术参数的响应情况有异议，但无确凿证据证明的，可在质疑有效期内书面向采购单位和采购代 理机构申请参加该项目的验收，并将书面申请向同级政府采购监管部门备案。采购单位收到申请后，不得拒绝投标人的申请，并应在采购项目合同签订后，验收活动开始前至少提前两个工作日告知申请参加验收的供 应商项目验收的时间、地点及联系人等事项。与中标人投标产品同品 牌同一型号的投标人不再参与验收。</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②申请参加验收的供 应商在验收现场发现中标人以次充好、降低供货标准、变更中标货物等情况的，应当当场提出质疑，并书面向监管部门反映。验收标准应严格按照招标文件要求及投标响应情况进行，投标人在投标文件中已对投标产品的细微偏差</w:t>
      </w:r>
      <w:proofErr w:type="gramStart"/>
      <w:r w:rsidRPr="00BF46C1">
        <w:rPr>
          <w:rFonts w:ascii="宋体" w:eastAsia="宋体" w:hAnsi="宋体" w:cs="宋体" w:hint="eastAsia"/>
          <w:kern w:val="0"/>
          <w:sz w:val="24"/>
          <w:szCs w:val="24"/>
        </w:rPr>
        <w:t>作出</w:t>
      </w:r>
      <w:proofErr w:type="gramEnd"/>
      <w:r w:rsidRPr="00BF46C1">
        <w:rPr>
          <w:rFonts w:ascii="宋体" w:eastAsia="宋体" w:hAnsi="宋体" w:cs="宋体" w:hint="eastAsia"/>
          <w:kern w:val="0"/>
          <w:sz w:val="24"/>
          <w:szCs w:val="24"/>
        </w:rPr>
        <w:t>明确描述，并经评标委员会评定推荐为中标候选人的，验收方不得以该细微偏差对投标人做不利的抗辩。参加验收的成员应当在验收报告上签署意见并签字，验收报告应于验收工作结束两个工作日内向监管部门备案。</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(2)采购人可以邀请参加本项目的其他投标人或者第三方机构参与验收。参与验收的投标人或者第三方机构的意见作为</w:t>
      </w:r>
      <w:proofErr w:type="gramStart"/>
      <w:r w:rsidRPr="00BF46C1">
        <w:rPr>
          <w:rFonts w:ascii="宋体" w:eastAsia="宋体" w:hAnsi="宋体" w:cs="宋体" w:hint="eastAsia"/>
          <w:kern w:val="0"/>
          <w:sz w:val="24"/>
          <w:szCs w:val="24"/>
        </w:rPr>
        <w:t>验收书</w:t>
      </w:r>
      <w:proofErr w:type="gramEnd"/>
      <w:r w:rsidRPr="00BF46C1">
        <w:rPr>
          <w:rFonts w:ascii="宋体" w:eastAsia="宋体" w:hAnsi="宋体" w:cs="宋体" w:hint="eastAsia"/>
          <w:kern w:val="0"/>
          <w:sz w:val="24"/>
          <w:szCs w:val="24"/>
        </w:rPr>
        <w:t xml:space="preserve">的参 </w:t>
      </w:r>
      <w:proofErr w:type="gramStart"/>
      <w:r w:rsidRPr="00BF46C1">
        <w:rPr>
          <w:rFonts w:ascii="宋体" w:eastAsia="宋体" w:hAnsi="宋体" w:cs="宋体" w:hint="eastAsia"/>
          <w:kern w:val="0"/>
          <w:sz w:val="24"/>
          <w:szCs w:val="24"/>
        </w:rPr>
        <w:t>考资料</w:t>
      </w:r>
      <w:proofErr w:type="gramEnd"/>
      <w:r w:rsidRPr="00BF46C1">
        <w:rPr>
          <w:rFonts w:ascii="宋体" w:eastAsia="宋体" w:hAnsi="宋体" w:cs="宋体" w:hint="eastAsia"/>
          <w:kern w:val="0"/>
          <w:sz w:val="24"/>
          <w:szCs w:val="24"/>
        </w:rPr>
        <w:t>一并存档。</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11、技术培训及技术资料要求</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11.1技术培训：中标人应结合货物安装、调试等阶段，派原厂工程师持证上门安装(需提供资 质证书)，同步地免费对采购人的技术人员就有关系统安装、维护、操作使用等方面进行现场技术培训，使受训人员能熟练掌握所有的安装测试和维护方法以及操作命令的使用。</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lastRenderedPageBreak/>
        <w:t>11.2技术资料：中标人应向采购人提供不少于以下列明的中文(或英文)技术资料，在设备供货时同时提供；并提供货物相关的证明文件或资料，其费用应包括在报价内。中 标后应提供的技术资料如下：</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1)出厂明细表(装箱单)；</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2)出厂检验报告、合格证书；</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3)安装手册；操作手册(中文)；维修手册；</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4)使用说明书；</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5)设备安装、调试、维修线路原理图等安装调试资料；</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6)提供原 产地 制造商的产品证明；</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7)合同中要求的其它文件资料。</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12、质保期和售 后服务要求</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12.1、合同包</w:t>
      </w:r>
      <w:proofErr w:type="gramStart"/>
      <w:r w:rsidRPr="00BF46C1">
        <w:rPr>
          <w:rFonts w:ascii="宋体" w:eastAsia="宋体" w:hAnsi="宋体" w:cs="宋体" w:hint="eastAsia"/>
          <w:kern w:val="0"/>
          <w:sz w:val="24"/>
          <w:szCs w:val="24"/>
        </w:rPr>
        <w:t>一</w:t>
      </w:r>
      <w:proofErr w:type="gramEnd"/>
      <w:r w:rsidRPr="00BF46C1">
        <w:rPr>
          <w:rFonts w:ascii="宋体" w:eastAsia="宋体" w:hAnsi="宋体" w:cs="宋体" w:hint="eastAsia"/>
          <w:kern w:val="0"/>
          <w:sz w:val="24"/>
          <w:szCs w:val="24"/>
        </w:rPr>
        <w:t>质保期和售 后服务要求</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12.1.1中标人须按招标文件的要求提供合格的产品，承诺自验收合格后免费保修24个月，免费保修期自验收合格签名之日起计算。保修期内，须按合同条款提供免费服务，非因操作不当造成要更换的零配件由中标人负责包修、包换。</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12.1.2中标人在免费保修期内须提供免费上门维修服务，设备运行发生故障时中标人在接到采购人故障通知后1小时内响应，并在24个小时内派遣工程师到达故障现场进行免费维修，每周7天，免费负责修理或更换有缺陷的零部件或整机，对造成的损失按合同规定赔偿及负责违约责任。如属硬件故障原因而且在到达故障现场24小时内无法排除故障的，则应先提供同款备用新机供采购人使用。其中发生的一切费用由中标人承担。在免费保修期内出现设备质量问题(同一故障发生二次)，采购人则有权要求免费更换整机，更换的质量保证期从更换之日起相应顺延。</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12.1.3免费保修期满前1个月内中标人应负责对设备进行一次免费全面检查，如发现潜在问题，应负责排除，保证设备正常运行。</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12.1.4免费保修期结束后，中标人应在设备使用地区指 定有维修能力的代 理机构对设备在必要时进行定期维护和修理，可合理收取维修成本费，更换配件时只能收配件成本费，各配件的折扣价格应在投标文件中注明。</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lastRenderedPageBreak/>
        <w:t>12.1.5</w:t>
      </w:r>
      <w:proofErr w:type="gramStart"/>
      <w:r w:rsidRPr="00BF46C1">
        <w:rPr>
          <w:rFonts w:ascii="宋体" w:eastAsia="宋体" w:hAnsi="宋体" w:cs="宋体" w:hint="eastAsia"/>
          <w:kern w:val="0"/>
          <w:sz w:val="24"/>
          <w:szCs w:val="24"/>
        </w:rPr>
        <w:t>各</w:t>
      </w:r>
      <w:proofErr w:type="gramEnd"/>
      <w:r w:rsidRPr="00BF46C1">
        <w:rPr>
          <w:rFonts w:ascii="宋体" w:eastAsia="宋体" w:hAnsi="宋体" w:cs="宋体" w:hint="eastAsia"/>
          <w:kern w:val="0"/>
          <w:sz w:val="24"/>
          <w:szCs w:val="24"/>
        </w:rPr>
        <w:t>投标人可视自身能力在投标文件中提供更优、更合理的质保期和售 后服务承诺。</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12.1.6投标人在投标文件中必须对质保期和售 后服务</w:t>
      </w:r>
      <w:proofErr w:type="gramStart"/>
      <w:r w:rsidRPr="00BF46C1">
        <w:rPr>
          <w:rFonts w:ascii="宋体" w:eastAsia="宋体" w:hAnsi="宋体" w:cs="宋体" w:hint="eastAsia"/>
          <w:kern w:val="0"/>
          <w:sz w:val="24"/>
          <w:szCs w:val="24"/>
        </w:rPr>
        <w:t>作出</w:t>
      </w:r>
      <w:proofErr w:type="gramEnd"/>
      <w:r w:rsidRPr="00BF46C1">
        <w:rPr>
          <w:rFonts w:ascii="宋体" w:eastAsia="宋体" w:hAnsi="宋体" w:cs="宋体" w:hint="eastAsia"/>
          <w:kern w:val="0"/>
          <w:sz w:val="24"/>
          <w:szCs w:val="24"/>
        </w:rPr>
        <w:t>承诺，包括但不限于招标文件第三部分12.1.1-12.1.4的内容。未承诺售 后服务或者质保期不满足招标文件要求的按照无效投标处理。</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12.2、合同</w:t>
      </w:r>
      <w:proofErr w:type="gramStart"/>
      <w:r w:rsidRPr="00BF46C1">
        <w:rPr>
          <w:rFonts w:ascii="宋体" w:eastAsia="宋体" w:hAnsi="宋体" w:cs="宋体" w:hint="eastAsia"/>
          <w:kern w:val="0"/>
          <w:sz w:val="24"/>
          <w:szCs w:val="24"/>
        </w:rPr>
        <w:t>包二质保期</w:t>
      </w:r>
      <w:proofErr w:type="gramEnd"/>
      <w:r w:rsidRPr="00BF46C1">
        <w:rPr>
          <w:rFonts w:ascii="宋体" w:eastAsia="宋体" w:hAnsi="宋体" w:cs="宋体" w:hint="eastAsia"/>
          <w:kern w:val="0"/>
          <w:sz w:val="24"/>
          <w:szCs w:val="24"/>
        </w:rPr>
        <w:t>和售 后服务要求</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12.2.1中标人须按招标文件的要求提供合格的产品，承诺自验收合格后免费保修24个月，免费保修期自验收合格签名之日起计算。保修期内，须按合同条款提供免费服务，非因操作不当造成要更换的零配件由中标人负责包修、包换。</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12.2.2中标人在免费保修期内须提供免费上门维修服务，设备运行发生故障时中标人在接到采购人故障通知后1小时内响应，并在24个小时内派遣工程师到达故障现场进行免费维修，每周7天，免费负责修理或更换有缺陷的零部件或整机，对造成的损失按合同规定赔偿及负责违约责任。如属硬件故障原因而且在到达故障现场24小时内无法排除故障的，则应先提供同款备用新机供采购人使用。其中发生的一切费用由中标人承担。在免费保修期内出现设备质量问题(同一故障发生二次)，采购人则有权要求免费更换整机，更换的质量保证期从更换之日起相应顺延。</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12.2.3免费保修期满前1个月内中标人应负责对设备进行一次免费全面检查，如发现潜在问题，应负责排除，保证设备正常运行。</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12.2.4免费保修期结束后，中标人应在设备使用地区指 定有维修能力的代 理机构对设备在必要时进行定期维护和修理，可合理收取维修成本费，更换配件时只能收配件成本费，各配件的折扣价格应在投标文件中注明。</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12.2.5</w:t>
      </w:r>
      <w:proofErr w:type="gramStart"/>
      <w:r w:rsidRPr="00BF46C1">
        <w:rPr>
          <w:rFonts w:ascii="宋体" w:eastAsia="宋体" w:hAnsi="宋体" w:cs="宋体" w:hint="eastAsia"/>
          <w:kern w:val="0"/>
          <w:sz w:val="24"/>
          <w:szCs w:val="24"/>
        </w:rPr>
        <w:t>各</w:t>
      </w:r>
      <w:proofErr w:type="gramEnd"/>
      <w:r w:rsidRPr="00BF46C1">
        <w:rPr>
          <w:rFonts w:ascii="宋体" w:eastAsia="宋体" w:hAnsi="宋体" w:cs="宋体" w:hint="eastAsia"/>
          <w:kern w:val="0"/>
          <w:sz w:val="24"/>
          <w:szCs w:val="24"/>
        </w:rPr>
        <w:t>投标人可视自身能力在投标文件中提供更优、更合理的质保期和售 后服务承诺。</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12.2.6投标人在投标文件中必须对质保期和售 后服务</w:t>
      </w:r>
      <w:proofErr w:type="gramStart"/>
      <w:r w:rsidRPr="00BF46C1">
        <w:rPr>
          <w:rFonts w:ascii="宋体" w:eastAsia="宋体" w:hAnsi="宋体" w:cs="宋体" w:hint="eastAsia"/>
          <w:kern w:val="0"/>
          <w:sz w:val="24"/>
          <w:szCs w:val="24"/>
        </w:rPr>
        <w:t>作出</w:t>
      </w:r>
      <w:proofErr w:type="gramEnd"/>
      <w:r w:rsidRPr="00BF46C1">
        <w:rPr>
          <w:rFonts w:ascii="宋体" w:eastAsia="宋体" w:hAnsi="宋体" w:cs="宋体" w:hint="eastAsia"/>
          <w:kern w:val="0"/>
          <w:sz w:val="24"/>
          <w:szCs w:val="24"/>
        </w:rPr>
        <w:t>承诺，包括但不限于招标文件第三部分12.2.1-12.2.4的内容。未承诺售 后服务或者质保期不满足招标文件要求的按照无效投标处理。</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12.3、合同包三质保期和售 后服务要求</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lastRenderedPageBreak/>
        <w:t>12.3.1中标人须按招标文件的要求提供合格的产品，承诺自验收合格后免费保修24个月，免费保修期自验收合格签名之日起计算。保修期内，须按合同条款提供免费服务，非因操作不当造成要更换的零配件由中标人负责包修、包换。</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12.3.2中标人在免费保修期内须提供免费上门维修服务，设备运行发生故障时中标人在接到采购人故障通知后1小时内响应，并在24个小时内派遣工程师到达故障现场进行免费维修，每周7天，免费负责修理或更换有缺陷的零部件或整机，对造成的损失按合同规定赔偿及负责违约责任。如属硬件故障原因而且在到达故障现场24小时内无法排除故障的，则应先提供同款备用新机供采购人使用。其中发生的一切费用由中标人承担。在免费保修期内出现设备质量问题(同一故障发生二次)，采购人则有权要求免费更换整机，更换的质量保证期从更换之日起相应顺延。</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12.3.3免费保修期满前1个月内中标人应负责对设备进行一次免费全面检查，如发现潜在问题，应负责排除，保证设备正常运行。</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12.3.4免费保修期结束后，中标人应在设备使用地区指 定有维修能力的代 理机构对设备在必要时进行定期维护和修理，可合理收取维修成本费，更换配件时只能收配件成本费，各配件的折扣价格应在投标文件中注明。</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12.3.5</w:t>
      </w:r>
      <w:proofErr w:type="gramStart"/>
      <w:r w:rsidRPr="00BF46C1">
        <w:rPr>
          <w:rFonts w:ascii="宋体" w:eastAsia="宋体" w:hAnsi="宋体" w:cs="宋体" w:hint="eastAsia"/>
          <w:kern w:val="0"/>
          <w:sz w:val="24"/>
          <w:szCs w:val="24"/>
        </w:rPr>
        <w:t>各</w:t>
      </w:r>
      <w:proofErr w:type="gramEnd"/>
      <w:r w:rsidRPr="00BF46C1">
        <w:rPr>
          <w:rFonts w:ascii="宋体" w:eastAsia="宋体" w:hAnsi="宋体" w:cs="宋体" w:hint="eastAsia"/>
          <w:kern w:val="0"/>
          <w:sz w:val="24"/>
          <w:szCs w:val="24"/>
        </w:rPr>
        <w:t>投标人可视自身能力在投标文件中提供更优、更合理的质保期和售 后服务承诺。</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12.3.6投标人在投标文件中必须对质保期和售 后服务</w:t>
      </w:r>
      <w:proofErr w:type="gramStart"/>
      <w:r w:rsidRPr="00BF46C1">
        <w:rPr>
          <w:rFonts w:ascii="宋体" w:eastAsia="宋体" w:hAnsi="宋体" w:cs="宋体" w:hint="eastAsia"/>
          <w:kern w:val="0"/>
          <w:sz w:val="24"/>
          <w:szCs w:val="24"/>
        </w:rPr>
        <w:t>作出</w:t>
      </w:r>
      <w:proofErr w:type="gramEnd"/>
      <w:r w:rsidRPr="00BF46C1">
        <w:rPr>
          <w:rFonts w:ascii="宋体" w:eastAsia="宋体" w:hAnsi="宋体" w:cs="宋体" w:hint="eastAsia"/>
          <w:kern w:val="0"/>
          <w:sz w:val="24"/>
          <w:szCs w:val="24"/>
        </w:rPr>
        <w:t>承诺，包括但不限于招标文件第三部分12.3.1-12.3.4的内容。未承诺售 后服务或者质保期不满足招标文件要求的按照无效投标处理。</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12.4、合同</w:t>
      </w:r>
      <w:proofErr w:type="gramStart"/>
      <w:r w:rsidRPr="00BF46C1">
        <w:rPr>
          <w:rFonts w:ascii="宋体" w:eastAsia="宋体" w:hAnsi="宋体" w:cs="宋体" w:hint="eastAsia"/>
          <w:kern w:val="0"/>
          <w:sz w:val="24"/>
          <w:szCs w:val="24"/>
        </w:rPr>
        <w:t>包四质</w:t>
      </w:r>
      <w:proofErr w:type="gramEnd"/>
      <w:r w:rsidRPr="00BF46C1">
        <w:rPr>
          <w:rFonts w:ascii="宋体" w:eastAsia="宋体" w:hAnsi="宋体" w:cs="宋体" w:hint="eastAsia"/>
          <w:kern w:val="0"/>
          <w:sz w:val="24"/>
          <w:szCs w:val="24"/>
        </w:rPr>
        <w:t>保期和售 后服务要求</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12.4.1中标人须按招标文件的要求提供合格的产品，承诺自验收合格后免费保修24个月，免费保修期自验收合格签名之日起计算。保修期内，须按合同条款提供免费服务，非因操作不当造成要更换的零配件由中标人负责包修、包换。</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12.4.2中标人在免费保修期内须提供免费上门维修服务，设备运行发生故障时中标人在接到采购人故障通知后1小时内响应，并在24个小时内派遣工程师到达故障现场进行免费维修，每周7天，免费负责修理或更换有缺陷的零部件或整机，对造成的损失按合同规定赔偿及负责违约责任。如属硬件故障原因而且</w:t>
      </w:r>
      <w:r w:rsidRPr="00BF46C1">
        <w:rPr>
          <w:rFonts w:ascii="宋体" w:eastAsia="宋体" w:hAnsi="宋体" w:cs="宋体" w:hint="eastAsia"/>
          <w:kern w:val="0"/>
          <w:sz w:val="24"/>
          <w:szCs w:val="24"/>
        </w:rPr>
        <w:lastRenderedPageBreak/>
        <w:t>在到达故障现场24小时内无法排除故障的，则应先提供同款备用新机供采购人使用。其中发生的一切费用由中标人承担。在免费保修期内出现设备质量问题(同一故障发生二次)，采购人则有权要求免费更换整机，更换的质量保证期从更换之日起相应顺延。</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12.4.3免费保修期满前1个月内中标人应负责对设备进行一次免费全面检查，如发现潜在问题，应负责排除，保证设备正常运行。</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12.4.4免费保修期结束后，中标人应在设备使用地区指 定有维修能力的代 理机构对设备在必要时进行定期维护和修理，可合理收取维修成本费，更换配件时只能收配件成本费，各配件的折扣价格应在投标文件中注明。</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12.4.5</w:t>
      </w:r>
      <w:proofErr w:type="gramStart"/>
      <w:r w:rsidRPr="00BF46C1">
        <w:rPr>
          <w:rFonts w:ascii="宋体" w:eastAsia="宋体" w:hAnsi="宋体" w:cs="宋体" w:hint="eastAsia"/>
          <w:kern w:val="0"/>
          <w:sz w:val="24"/>
          <w:szCs w:val="24"/>
        </w:rPr>
        <w:t>各</w:t>
      </w:r>
      <w:proofErr w:type="gramEnd"/>
      <w:r w:rsidRPr="00BF46C1">
        <w:rPr>
          <w:rFonts w:ascii="宋体" w:eastAsia="宋体" w:hAnsi="宋体" w:cs="宋体" w:hint="eastAsia"/>
          <w:kern w:val="0"/>
          <w:sz w:val="24"/>
          <w:szCs w:val="24"/>
        </w:rPr>
        <w:t>投标人可视自身能力在投标文件中提供更优、更合理的质保期和售 后服务承诺。</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12.4.6投标人在投标文件中必须对质保期和售 后服务</w:t>
      </w:r>
      <w:proofErr w:type="gramStart"/>
      <w:r w:rsidRPr="00BF46C1">
        <w:rPr>
          <w:rFonts w:ascii="宋体" w:eastAsia="宋体" w:hAnsi="宋体" w:cs="宋体" w:hint="eastAsia"/>
          <w:kern w:val="0"/>
          <w:sz w:val="24"/>
          <w:szCs w:val="24"/>
        </w:rPr>
        <w:t>作出</w:t>
      </w:r>
      <w:proofErr w:type="gramEnd"/>
      <w:r w:rsidRPr="00BF46C1">
        <w:rPr>
          <w:rFonts w:ascii="宋体" w:eastAsia="宋体" w:hAnsi="宋体" w:cs="宋体" w:hint="eastAsia"/>
          <w:kern w:val="0"/>
          <w:sz w:val="24"/>
          <w:szCs w:val="24"/>
        </w:rPr>
        <w:t>承诺，包括但不限于招标文件第三部分12.4.1-12.4.4的内容。未承诺售 后服务或者质保期不满足招标文件要求的按照无效投标处理。</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12.5、合同</w:t>
      </w:r>
      <w:proofErr w:type="gramStart"/>
      <w:r w:rsidRPr="00BF46C1">
        <w:rPr>
          <w:rFonts w:ascii="宋体" w:eastAsia="宋体" w:hAnsi="宋体" w:cs="宋体" w:hint="eastAsia"/>
          <w:kern w:val="0"/>
          <w:sz w:val="24"/>
          <w:szCs w:val="24"/>
        </w:rPr>
        <w:t>包五质</w:t>
      </w:r>
      <w:proofErr w:type="gramEnd"/>
      <w:r w:rsidRPr="00BF46C1">
        <w:rPr>
          <w:rFonts w:ascii="宋体" w:eastAsia="宋体" w:hAnsi="宋体" w:cs="宋体" w:hint="eastAsia"/>
          <w:kern w:val="0"/>
          <w:sz w:val="24"/>
          <w:szCs w:val="24"/>
        </w:rPr>
        <w:t>保期和售 后服务要求</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12.5.1中标人须按招标文件的要求提供合格的产品，承诺自验收合格后免费保修24个月，免费保修期自验收合格签名之日起计算。保修期内，须按合同条款提供免费服务，非因操作不当造成要更换的零配件由中标人负责包修、包换。</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12.5.2中标人在免费保修期内须提供免费上门维修服务，设备运行发生故障时中标人在接到采购人故障通知后1小时内响应，并在24个小时内派遣工程师到达故障现场进行免费维修，每周7天，免费负责修理或更换有缺陷的零部件或整机，对造成的损失按合同规定赔偿及负责违约责任。如属硬件故障原因而且在到达故障现场24小时内无法排除故障的，则应先提供同款备用新机供采购人使用。其中发生的一切费用由中标人承担。在免费保修期内出现设备质量问题(同一故障发生二次)，采购人则有权要求免费更换整机，更换的质量保证期从更换之日起相应顺延。</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12.5.3免费保修期满前1个月内中标人应负责对设备进行一次免费全面检查，如发现潜在问题，应负责排除，保证设备正常运行。</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lastRenderedPageBreak/>
        <w:t>12.5.4免费保修期结束后，中标人应在设备使用地区指 定有维修能力的代 理机构对设备在必要时进行定期维护和修理，可合理收取维修成本费，更换配件时只能收配件成本费，各配件的折扣价格应在投标文件中注明。</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12.5.5</w:t>
      </w:r>
      <w:proofErr w:type="gramStart"/>
      <w:r w:rsidRPr="00BF46C1">
        <w:rPr>
          <w:rFonts w:ascii="宋体" w:eastAsia="宋体" w:hAnsi="宋体" w:cs="宋体" w:hint="eastAsia"/>
          <w:kern w:val="0"/>
          <w:sz w:val="24"/>
          <w:szCs w:val="24"/>
        </w:rPr>
        <w:t>各</w:t>
      </w:r>
      <w:proofErr w:type="gramEnd"/>
      <w:r w:rsidRPr="00BF46C1">
        <w:rPr>
          <w:rFonts w:ascii="宋体" w:eastAsia="宋体" w:hAnsi="宋体" w:cs="宋体" w:hint="eastAsia"/>
          <w:kern w:val="0"/>
          <w:sz w:val="24"/>
          <w:szCs w:val="24"/>
        </w:rPr>
        <w:t>投标人可视自身能力在投标文件中提供更优、更合理的质保期和售 后服务承诺。</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12.5.6投标人在投标文件中必须对质保期和售 后服务</w:t>
      </w:r>
      <w:proofErr w:type="gramStart"/>
      <w:r w:rsidRPr="00BF46C1">
        <w:rPr>
          <w:rFonts w:ascii="宋体" w:eastAsia="宋体" w:hAnsi="宋体" w:cs="宋体" w:hint="eastAsia"/>
          <w:kern w:val="0"/>
          <w:sz w:val="24"/>
          <w:szCs w:val="24"/>
        </w:rPr>
        <w:t>作出</w:t>
      </w:r>
      <w:proofErr w:type="gramEnd"/>
      <w:r w:rsidRPr="00BF46C1">
        <w:rPr>
          <w:rFonts w:ascii="宋体" w:eastAsia="宋体" w:hAnsi="宋体" w:cs="宋体" w:hint="eastAsia"/>
          <w:kern w:val="0"/>
          <w:sz w:val="24"/>
          <w:szCs w:val="24"/>
        </w:rPr>
        <w:t>承诺，包括但不限于招标文件第三部分12.5.1-12.5.4的内容。未承诺售 后服务或者质保期不满足招标文件要求的按照无效投标处理。</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13、专用工具、特殊工具与配品配件</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13.1专用工具：中标人应向采购人提供一套维修所需的专用工具及清单(清单附在投标文件中)。</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13.2特殊工具：中标人应向采购人提供系统安装和维修所需的特殊专用工具及清单(如果有的话)并在投标文件中提供，其费用包括在投标总价中。</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13.3备品备件：中标人应提供设备在质量保证期内所需的备品备件(如果有的话)，其费用含在投标总价中。</w:t>
      </w:r>
    </w:p>
    <w:p w:rsidR="00D97246" w:rsidRPr="00BF46C1" w:rsidRDefault="0099314F">
      <w:pPr>
        <w:widowControl/>
        <w:spacing w:line="480" w:lineRule="exact"/>
        <w:ind w:firstLineChars="200" w:firstLine="482"/>
        <w:jc w:val="left"/>
        <w:rPr>
          <w:rFonts w:ascii="宋体" w:eastAsia="宋体" w:hAnsi="宋体" w:cs="宋体"/>
          <w:kern w:val="0"/>
          <w:sz w:val="24"/>
          <w:szCs w:val="24"/>
        </w:rPr>
      </w:pPr>
      <w:r w:rsidRPr="00BF46C1">
        <w:rPr>
          <w:rFonts w:ascii="宋体" w:eastAsia="宋体" w:hAnsi="宋体" w:cs="宋体" w:hint="eastAsia"/>
          <w:b/>
          <w:bCs/>
          <w:kern w:val="0"/>
          <w:sz w:val="24"/>
          <w:szCs w:val="24"/>
        </w:rPr>
        <w:t>14</w:t>
      </w:r>
      <w:r w:rsidRPr="00BF46C1">
        <w:rPr>
          <w:rFonts w:ascii="宋体" w:eastAsia="宋体" w:hAnsi="宋体" w:cs="宋体" w:hint="eastAsia"/>
          <w:kern w:val="0"/>
          <w:sz w:val="24"/>
          <w:szCs w:val="24"/>
        </w:rPr>
        <w:t>、违约责任</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14.1因中标</w:t>
      </w:r>
      <w:proofErr w:type="gramStart"/>
      <w:r w:rsidRPr="00BF46C1">
        <w:rPr>
          <w:rFonts w:ascii="宋体" w:eastAsia="宋体" w:hAnsi="宋体" w:cs="宋体" w:hint="eastAsia"/>
          <w:kern w:val="0"/>
          <w:sz w:val="24"/>
          <w:szCs w:val="24"/>
        </w:rPr>
        <w:t>人原因</w:t>
      </w:r>
      <w:proofErr w:type="gramEnd"/>
      <w:r w:rsidRPr="00BF46C1">
        <w:rPr>
          <w:rFonts w:ascii="宋体" w:eastAsia="宋体" w:hAnsi="宋体" w:cs="宋体" w:hint="eastAsia"/>
          <w:kern w:val="0"/>
          <w:sz w:val="24"/>
          <w:szCs w:val="24"/>
        </w:rPr>
        <w:t>造成采购合同无法按时签订，视为中标人违约，中标人违约对采购人造成的损失的，需另行支付相应的赔偿。</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14.2在</w:t>
      </w:r>
      <w:proofErr w:type="gramStart"/>
      <w:r w:rsidRPr="00BF46C1">
        <w:rPr>
          <w:rFonts w:ascii="宋体" w:eastAsia="宋体" w:hAnsi="宋体" w:cs="宋体" w:hint="eastAsia"/>
          <w:kern w:val="0"/>
          <w:sz w:val="24"/>
          <w:szCs w:val="24"/>
        </w:rPr>
        <w:t>签定</w:t>
      </w:r>
      <w:proofErr w:type="gramEnd"/>
      <w:r w:rsidRPr="00BF46C1">
        <w:rPr>
          <w:rFonts w:ascii="宋体" w:eastAsia="宋体" w:hAnsi="宋体" w:cs="宋体" w:hint="eastAsia"/>
          <w:kern w:val="0"/>
          <w:sz w:val="24"/>
          <w:szCs w:val="24"/>
        </w:rPr>
        <w:t>采购合同之后，中标人要求解除合同的，视为中标人违约，对采购人造成的损失的，中标人需支付相应的赔偿。</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14.3因中标</w:t>
      </w:r>
      <w:proofErr w:type="gramStart"/>
      <w:r w:rsidRPr="00BF46C1">
        <w:rPr>
          <w:rFonts w:ascii="宋体" w:eastAsia="宋体" w:hAnsi="宋体" w:cs="宋体" w:hint="eastAsia"/>
          <w:kern w:val="0"/>
          <w:sz w:val="24"/>
          <w:szCs w:val="24"/>
        </w:rPr>
        <w:t>人原因</w:t>
      </w:r>
      <w:proofErr w:type="gramEnd"/>
      <w:r w:rsidRPr="00BF46C1">
        <w:rPr>
          <w:rFonts w:ascii="宋体" w:eastAsia="宋体" w:hAnsi="宋体" w:cs="宋体" w:hint="eastAsia"/>
          <w:kern w:val="0"/>
          <w:sz w:val="24"/>
          <w:szCs w:val="24"/>
        </w:rPr>
        <w:t>发生重大质量事故，除依约承担赔偿责任外，还将按有关质量管理办法规定执行。同时，采购人有权保留更换中标人的权利，并报相关行政主管部门处罚。</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14.4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终止合同，给采购人造成的损失，还应承担赔偿责任。</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14.5在明确违约责任后，中标人应在接到书面通知书起七天内支付违约金、赔偿金等。</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lastRenderedPageBreak/>
        <w:t>15、知识产权</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投标人</w:t>
      </w:r>
      <w:proofErr w:type="gramStart"/>
      <w:r w:rsidRPr="00BF46C1">
        <w:rPr>
          <w:rFonts w:ascii="宋体" w:eastAsia="宋体" w:hAnsi="宋体" w:cs="宋体" w:hint="eastAsia"/>
          <w:kern w:val="0"/>
          <w:sz w:val="24"/>
          <w:szCs w:val="24"/>
        </w:rPr>
        <w:t>须保障</w:t>
      </w:r>
      <w:proofErr w:type="gramEnd"/>
      <w:r w:rsidRPr="00BF46C1">
        <w:rPr>
          <w:rFonts w:ascii="宋体" w:eastAsia="宋体" w:hAnsi="宋体" w:cs="宋体" w:hint="eastAsia"/>
          <w:kern w:val="0"/>
          <w:sz w:val="24"/>
          <w:szCs w:val="24"/>
        </w:rPr>
        <w:t xml:space="preserve">采购人在使用该货物或其任何一部分时不受到第三方关于侵犯专 利权、商 </w:t>
      </w:r>
      <w:proofErr w:type="gramStart"/>
      <w:r w:rsidRPr="00BF46C1">
        <w:rPr>
          <w:rFonts w:ascii="宋体" w:eastAsia="宋体" w:hAnsi="宋体" w:cs="宋体" w:hint="eastAsia"/>
          <w:kern w:val="0"/>
          <w:sz w:val="24"/>
          <w:szCs w:val="24"/>
        </w:rPr>
        <w:t>标权或</w:t>
      </w:r>
      <w:proofErr w:type="gramEnd"/>
      <w:r w:rsidRPr="00BF46C1">
        <w:rPr>
          <w:rFonts w:ascii="宋体" w:eastAsia="宋体" w:hAnsi="宋体" w:cs="宋体" w:hint="eastAsia"/>
          <w:kern w:val="0"/>
          <w:sz w:val="24"/>
          <w:szCs w:val="24"/>
        </w:rPr>
        <w:t>工业设 计权等知识产权的指控。如果任何第三方提出侵权指控与采购人无关，投标人须与第三方交涉并承担可能发生的责任与一切费用。如采购人因此而遭致损失的，投标人应赔偿该损失。</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16、仲裁、诉讼条款</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因采购或与采购合同有关的一切事项发生争议，由采购人和中标人双方友好协商解决。协商不成的，任何一方均可选择以下方式解决：</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 xml:space="preserve">(1)向 </w:t>
      </w:r>
      <w:r w:rsidRPr="00BF46C1">
        <w:rPr>
          <w:rFonts w:ascii="宋体" w:eastAsia="宋体" w:hAnsi="宋体" w:cs="宋体" w:hint="eastAsia"/>
          <w:kern w:val="0"/>
          <w:sz w:val="24"/>
          <w:szCs w:val="24"/>
          <w:u w:val="single"/>
        </w:rPr>
        <w:t>      (采购人所在地)</w:t>
      </w:r>
      <w:r w:rsidRPr="00BF46C1">
        <w:rPr>
          <w:rFonts w:ascii="宋体" w:eastAsia="宋体" w:hAnsi="宋体" w:cs="宋体" w:hint="eastAsia"/>
          <w:kern w:val="0"/>
          <w:sz w:val="24"/>
          <w:szCs w:val="24"/>
        </w:rPr>
        <w:t>仲裁委员会申请仲裁；</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hint="eastAsia"/>
          <w:kern w:val="0"/>
          <w:sz w:val="24"/>
          <w:szCs w:val="24"/>
        </w:rPr>
        <w:t>(2)向有管辖权的人民法院提起诉讼。</w:t>
      </w:r>
    </w:p>
    <w:p w:rsidR="00D97246" w:rsidRPr="00BF46C1" w:rsidRDefault="00D97246">
      <w:pPr>
        <w:widowControl/>
        <w:spacing w:line="480" w:lineRule="exact"/>
        <w:ind w:firstLineChars="200" w:firstLine="480"/>
        <w:jc w:val="left"/>
        <w:rPr>
          <w:rFonts w:ascii="宋体" w:eastAsia="宋体" w:hAnsi="宋体" w:cs="宋体"/>
          <w:kern w:val="0"/>
          <w:sz w:val="24"/>
          <w:szCs w:val="24"/>
        </w:rPr>
      </w:pP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kern w:val="0"/>
          <w:sz w:val="24"/>
          <w:szCs w:val="24"/>
        </w:rPr>
        <w:t> </w:t>
      </w:r>
    </w:p>
    <w:p w:rsidR="00D97246" w:rsidRPr="00BF46C1" w:rsidRDefault="0099314F">
      <w:pPr>
        <w:widowControl/>
        <w:spacing w:line="480" w:lineRule="exact"/>
        <w:jc w:val="left"/>
        <w:rPr>
          <w:rFonts w:ascii="宋体" w:eastAsia="宋体" w:hAnsi="宋体" w:cs="宋体"/>
          <w:b/>
          <w:kern w:val="0"/>
          <w:sz w:val="24"/>
          <w:szCs w:val="24"/>
        </w:rPr>
      </w:pPr>
      <w:r w:rsidRPr="00BF46C1">
        <w:rPr>
          <w:rFonts w:ascii="宋体" w:eastAsia="宋体" w:hAnsi="宋体" w:cs="宋体"/>
          <w:b/>
          <w:kern w:val="0"/>
          <w:sz w:val="24"/>
          <w:szCs w:val="24"/>
        </w:rPr>
        <w:t>四、其他事项</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kern w:val="0"/>
          <w:sz w:val="24"/>
          <w:szCs w:val="24"/>
        </w:rPr>
        <w:t>1、除招标文件另有规定外，若出现有关法律、法规和规章有强制性规定但招标文件未列明的情形，则投标人应按照有关法律、法规和规章强制性规定执行。</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kern w:val="0"/>
          <w:sz w:val="24"/>
          <w:szCs w:val="24"/>
        </w:rPr>
        <w:t>2、其他：</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kern w:val="0"/>
          <w:sz w:val="24"/>
          <w:szCs w:val="24"/>
        </w:rPr>
        <w:t>2.1、中标人安装结束后应在规定的交付使用时间之前将废物移离现场，清理妥当，费用由中标人负责。</w:t>
      </w:r>
    </w:p>
    <w:p w:rsidR="00D97246" w:rsidRPr="00BF46C1" w:rsidRDefault="0099314F">
      <w:pPr>
        <w:widowControl/>
        <w:spacing w:line="480" w:lineRule="exact"/>
        <w:ind w:firstLineChars="200" w:firstLine="480"/>
        <w:jc w:val="left"/>
        <w:rPr>
          <w:rFonts w:ascii="宋体" w:eastAsia="宋体" w:hAnsi="宋体" w:cs="宋体"/>
          <w:kern w:val="0"/>
          <w:sz w:val="24"/>
          <w:szCs w:val="24"/>
        </w:rPr>
      </w:pPr>
      <w:r w:rsidRPr="00BF46C1">
        <w:rPr>
          <w:rFonts w:ascii="宋体" w:eastAsia="宋体" w:hAnsi="宋体" w:cs="宋体"/>
          <w:kern w:val="0"/>
          <w:sz w:val="24"/>
          <w:szCs w:val="24"/>
        </w:rPr>
        <w:t>2.2、本项目不允许中标人以任何名义和理由在中 标后将中标项目的主体、非主体、关键性工作、非关键性工作进行转包、分包。在履行合同过程中如有发现，采购人有权单方终止合同。视为中标人违约，中标人违约对采购人造成的损失的，需另行支付相应的赔偿，并追究相关法律责任。</w:t>
      </w:r>
    </w:p>
    <w:p w:rsidR="00D97246" w:rsidRPr="00BF46C1" w:rsidRDefault="0099314F">
      <w:pPr>
        <w:widowControl/>
        <w:spacing w:line="480" w:lineRule="exact"/>
        <w:ind w:firstLineChars="200" w:firstLine="420"/>
        <w:jc w:val="left"/>
        <w:rPr>
          <w:rFonts w:ascii="宋体" w:eastAsia="宋体" w:hAnsi="宋体" w:cs="宋体"/>
          <w:kern w:val="0"/>
          <w:sz w:val="24"/>
          <w:szCs w:val="24"/>
        </w:rPr>
      </w:pPr>
      <w:r w:rsidRPr="00BF46C1">
        <w:rPr>
          <w:rFonts w:ascii="Calibri" w:eastAsia="宋体" w:hAnsi="Calibri" w:cs="Calibri"/>
          <w:kern w:val="0"/>
          <w:szCs w:val="21"/>
        </w:rPr>
        <w:t>     2.3</w:t>
      </w:r>
      <w:r w:rsidRPr="00BF46C1">
        <w:rPr>
          <w:rFonts w:ascii="宋体" w:eastAsia="宋体" w:hAnsi="宋体" w:cs="宋体" w:hint="eastAsia"/>
          <w:kern w:val="0"/>
          <w:szCs w:val="21"/>
        </w:rPr>
        <w:t>、本招标文件未明确的其它约定事项或条款，待采购人与中标人签订合同时，由双方协商订立。</w:t>
      </w:r>
    </w:p>
    <w:p w:rsidR="00D97246" w:rsidRPr="00BF46C1" w:rsidRDefault="0099314F">
      <w:pPr>
        <w:widowControl/>
        <w:jc w:val="left"/>
        <w:rPr>
          <w:rFonts w:ascii="宋体" w:eastAsia="宋体" w:hAnsi="宋体" w:cs="宋体"/>
          <w:kern w:val="0"/>
          <w:sz w:val="24"/>
          <w:szCs w:val="24"/>
        </w:rPr>
      </w:pPr>
      <w:r w:rsidRPr="00BF46C1">
        <w:rPr>
          <w:rFonts w:ascii="宋体" w:eastAsia="宋体" w:hAnsi="宋体" w:cs="宋体"/>
          <w:kern w:val="0"/>
          <w:sz w:val="24"/>
          <w:szCs w:val="24"/>
        </w:rPr>
        <w:br w:type="page"/>
      </w:r>
    </w:p>
    <w:p w:rsidR="00D97246" w:rsidRPr="00BF46C1" w:rsidRDefault="0099314F">
      <w:pPr>
        <w:widowControl/>
        <w:spacing w:before="75" w:after="75"/>
        <w:jc w:val="center"/>
        <w:rPr>
          <w:rFonts w:ascii="宋体" w:eastAsia="宋体" w:hAnsi="宋体" w:cs="宋体"/>
          <w:kern w:val="0"/>
          <w:sz w:val="24"/>
          <w:szCs w:val="24"/>
        </w:rPr>
      </w:pPr>
      <w:r w:rsidRPr="00BF46C1">
        <w:rPr>
          <w:rFonts w:ascii="宋体" w:eastAsia="宋体" w:hAnsi="宋体" w:cs="宋体"/>
          <w:b/>
          <w:bCs/>
          <w:kern w:val="0"/>
          <w:sz w:val="32"/>
          <w:szCs w:val="32"/>
        </w:rPr>
        <w:lastRenderedPageBreak/>
        <w:t>第六章   政府采购合同（参考文本）</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 </w:t>
      </w:r>
    </w:p>
    <w:p w:rsidR="00D97246" w:rsidRPr="00BF46C1" w:rsidRDefault="0099314F">
      <w:pPr>
        <w:widowControl/>
        <w:spacing w:before="75" w:after="75"/>
        <w:jc w:val="center"/>
        <w:rPr>
          <w:rFonts w:ascii="宋体" w:eastAsia="宋体" w:hAnsi="宋体" w:cs="宋体"/>
          <w:kern w:val="0"/>
          <w:sz w:val="24"/>
          <w:szCs w:val="24"/>
        </w:rPr>
      </w:pPr>
      <w:r w:rsidRPr="00BF46C1">
        <w:rPr>
          <w:rFonts w:ascii="宋体" w:eastAsia="宋体" w:hAnsi="宋体" w:cs="宋体"/>
          <w:b/>
          <w:bCs/>
          <w:kern w:val="0"/>
          <w:sz w:val="24"/>
          <w:szCs w:val="24"/>
        </w:rPr>
        <w:t>编制说明</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b/>
          <w:bCs/>
          <w:kern w:val="0"/>
          <w:sz w:val="24"/>
          <w:szCs w:val="24"/>
        </w:rPr>
        <w:t>1、签订合同应遵守政府采购法、合同法。</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b/>
          <w:bCs/>
          <w:kern w:val="0"/>
          <w:sz w:val="24"/>
          <w:szCs w:val="24"/>
        </w:rPr>
        <w:t>2、签订合同时，采购人与中标人应结合招标文件第五章规定填列相应内容。招标文件第五章已有规定的，双方均不得变更或调整；招标文件第五章未作规定的，双方可通过友好协商进行约定。</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b/>
          <w:bCs/>
          <w:kern w:val="0"/>
          <w:sz w:val="24"/>
          <w:szCs w:val="24"/>
        </w:rPr>
        <w:t>3、国家有关部门对若干合同有规范文本的，可使用相应合同文本。</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u w:val="single"/>
        </w:rPr>
        <w:t> </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甲方：</w:t>
      </w:r>
      <w:r w:rsidRPr="00BF46C1">
        <w:rPr>
          <w:rFonts w:ascii="宋体" w:eastAsia="宋体" w:hAnsi="宋体" w:cs="宋体"/>
          <w:kern w:val="0"/>
          <w:sz w:val="24"/>
          <w:szCs w:val="24"/>
          <w:u w:val="single"/>
        </w:rPr>
        <w:t>（采购人全称）</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乙方：</w:t>
      </w:r>
      <w:r w:rsidRPr="00BF46C1">
        <w:rPr>
          <w:rFonts w:ascii="宋体" w:eastAsia="宋体" w:hAnsi="宋体" w:cs="宋体"/>
          <w:kern w:val="0"/>
          <w:sz w:val="24"/>
          <w:szCs w:val="24"/>
          <w:u w:val="single"/>
        </w:rPr>
        <w:t>（中标人全称）</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 </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根据招标编号为</w:t>
      </w:r>
      <w:r w:rsidRPr="00BF46C1">
        <w:rPr>
          <w:rFonts w:ascii="宋体" w:eastAsia="宋体" w:hAnsi="宋体" w:cs="宋体"/>
          <w:kern w:val="0"/>
          <w:sz w:val="24"/>
          <w:szCs w:val="24"/>
          <w:u w:val="single"/>
        </w:rPr>
        <w:t>            </w:t>
      </w:r>
      <w:r w:rsidRPr="00BF46C1">
        <w:rPr>
          <w:rFonts w:ascii="宋体" w:eastAsia="宋体" w:hAnsi="宋体" w:cs="宋体"/>
          <w:kern w:val="0"/>
          <w:sz w:val="24"/>
          <w:szCs w:val="24"/>
        </w:rPr>
        <w:t>的</w:t>
      </w:r>
      <w:r w:rsidRPr="00BF46C1">
        <w:rPr>
          <w:rFonts w:ascii="宋体" w:eastAsia="宋体" w:hAnsi="宋体" w:cs="宋体"/>
          <w:kern w:val="0"/>
          <w:sz w:val="24"/>
          <w:szCs w:val="24"/>
          <w:u w:val="single"/>
        </w:rPr>
        <w:t>（填写“项目名称”）</w:t>
      </w:r>
      <w:r w:rsidRPr="00BF46C1">
        <w:rPr>
          <w:rFonts w:ascii="宋体" w:eastAsia="宋体" w:hAnsi="宋体" w:cs="宋体"/>
          <w:kern w:val="0"/>
          <w:sz w:val="24"/>
          <w:szCs w:val="24"/>
        </w:rPr>
        <w:t>项目（以下简称：“本项目”）的招标结果，乙方为中标人。现经甲乙双方友好协商，就以下事项达成一致并签订本合同：</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1、下列合同文件是构成本合同不可分割的部分：</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1.1合同条款；</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1.2招标文件、乙方的投标文件；</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1.3其他文件或材料：□无。□</w:t>
      </w:r>
      <w:r w:rsidRPr="00BF46C1">
        <w:rPr>
          <w:rFonts w:ascii="宋体" w:eastAsia="宋体" w:hAnsi="宋体" w:cs="宋体"/>
          <w:kern w:val="0"/>
          <w:sz w:val="24"/>
          <w:szCs w:val="24"/>
          <w:u w:val="single"/>
        </w:rPr>
        <w:t>（按照实际情况编制填写需要增加的内容）</w:t>
      </w:r>
      <w:r w:rsidRPr="00BF46C1">
        <w:rPr>
          <w:rFonts w:ascii="宋体" w:eastAsia="宋体" w:hAnsi="宋体" w:cs="宋体"/>
          <w:kern w:val="0"/>
          <w:sz w:val="24"/>
          <w:szCs w:val="24"/>
        </w:rPr>
        <w:t>。</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2、合同标的</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u w:val="single"/>
        </w:rPr>
        <w:t>（按照实际情况编制填写，可以是表格或文字描述）</w:t>
      </w:r>
      <w:r w:rsidRPr="00BF46C1">
        <w:rPr>
          <w:rFonts w:ascii="宋体" w:eastAsia="宋体" w:hAnsi="宋体" w:cs="宋体"/>
          <w:kern w:val="0"/>
          <w:sz w:val="24"/>
          <w:szCs w:val="24"/>
        </w:rPr>
        <w:t>。</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3、合同总金额</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3.1合同总金额为人民币大写：</w:t>
      </w:r>
      <w:r w:rsidRPr="00BF46C1">
        <w:rPr>
          <w:rFonts w:ascii="宋体" w:eastAsia="宋体" w:hAnsi="宋体" w:cs="宋体"/>
          <w:kern w:val="0"/>
          <w:sz w:val="24"/>
          <w:szCs w:val="24"/>
          <w:u w:val="single"/>
        </w:rPr>
        <w:t>              </w:t>
      </w:r>
      <w:r w:rsidRPr="00BF46C1">
        <w:rPr>
          <w:rFonts w:ascii="宋体" w:eastAsia="宋体" w:hAnsi="宋体" w:cs="宋体"/>
          <w:kern w:val="0"/>
          <w:sz w:val="24"/>
          <w:szCs w:val="24"/>
        </w:rPr>
        <w:t>元（￥</w:t>
      </w:r>
      <w:r w:rsidRPr="00BF46C1">
        <w:rPr>
          <w:rFonts w:ascii="宋体" w:eastAsia="宋体" w:hAnsi="宋体" w:cs="宋体"/>
          <w:kern w:val="0"/>
          <w:sz w:val="24"/>
          <w:szCs w:val="24"/>
          <w:u w:val="single"/>
        </w:rPr>
        <w:t>              </w:t>
      </w:r>
      <w:r w:rsidRPr="00BF46C1">
        <w:rPr>
          <w:rFonts w:ascii="宋体" w:eastAsia="宋体" w:hAnsi="宋体" w:cs="宋体"/>
          <w:kern w:val="0"/>
          <w:sz w:val="24"/>
          <w:szCs w:val="24"/>
        </w:rPr>
        <w:t>）。</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4、合同标的交付时间、地点和条件</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4.1交付时间：</w:t>
      </w:r>
      <w:r w:rsidRPr="00BF46C1">
        <w:rPr>
          <w:rFonts w:ascii="宋体" w:eastAsia="宋体" w:hAnsi="宋体" w:cs="宋体"/>
          <w:kern w:val="0"/>
          <w:sz w:val="24"/>
          <w:szCs w:val="24"/>
          <w:u w:val="single"/>
        </w:rPr>
        <w:t>                     </w:t>
      </w:r>
      <w:r w:rsidRPr="00BF46C1">
        <w:rPr>
          <w:rFonts w:ascii="宋体" w:eastAsia="宋体" w:hAnsi="宋体" w:cs="宋体"/>
          <w:kern w:val="0"/>
          <w:sz w:val="24"/>
          <w:szCs w:val="24"/>
        </w:rPr>
        <w:t>；</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4.2交付地点：</w:t>
      </w:r>
      <w:r w:rsidRPr="00BF46C1">
        <w:rPr>
          <w:rFonts w:ascii="宋体" w:eastAsia="宋体" w:hAnsi="宋体" w:cs="宋体"/>
          <w:kern w:val="0"/>
          <w:sz w:val="24"/>
          <w:szCs w:val="24"/>
          <w:u w:val="single"/>
        </w:rPr>
        <w:t>                     </w:t>
      </w:r>
      <w:r w:rsidRPr="00BF46C1">
        <w:rPr>
          <w:rFonts w:ascii="宋体" w:eastAsia="宋体" w:hAnsi="宋体" w:cs="宋体"/>
          <w:kern w:val="0"/>
          <w:sz w:val="24"/>
          <w:szCs w:val="24"/>
        </w:rPr>
        <w:t>；</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4.3交付条件：</w:t>
      </w:r>
      <w:r w:rsidRPr="00BF46C1">
        <w:rPr>
          <w:rFonts w:ascii="宋体" w:eastAsia="宋体" w:hAnsi="宋体" w:cs="宋体"/>
          <w:kern w:val="0"/>
          <w:sz w:val="24"/>
          <w:szCs w:val="24"/>
          <w:u w:val="single"/>
        </w:rPr>
        <w:t>                     </w:t>
      </w:r>
      <w:r w:rsidRPr="00BF46C1">
        <w:rPr>
          <w:rFonts w:ascii="宋体" w:eastAsia="宋体" w:hAnsi="宋体" w:cs="宋体"/>
          <w:kern w:val="0"/>
          <w:sz w:val="24"/>
          <w:szCs w:val="24"/>
        </w:rPr>
        <w:t>。</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5、合同标的应符合招标文件、乙方投标文件的规定或约定，具体如下：</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u w:val="single"/>
        </w:rPr>
        <w:t>（按照实际情况编制填写，可以是表格或文字描述）</w:t>
      </w:r>
      <w:r w:rsidRPr="00BF46C1">
        <w:rPr>
          <w:rFonts w:ascii="宋体" w:eastAsia="宋体" w:hAnsi="宋体" w:cs="宋体"/>
          <w:kern w:val="0"/>
          <w:sz w:val="24"/>
          <w:szCs w:val="24"/>
        </w:rPr>
        <w:t>。</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6、验收</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6.1验收应按照招标文件、乙方投标文件的规定或约定进行，具体如下：</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u w:val="single"/>
        </w:rPr>
        <w:t>（按照实际情况编制填写，可以是表格或文字描述）</w:t>
      </w:r>
      <w:r w:rsidRPr="00BF46C1">
        <w:rPr>
          <w:rFonts w:ascii="宋体" w:eastAsia="宋体" w:hAnsi="宋体" w:cs="宋体"/>
          <w:kern w:val="0"/>
          <w:sz w:val="24"/>
          <w:szCs w:val="24"/>
        </w:rPr>
        <w:t>。</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6.2本项目是否邀请其他投标人参与验收：</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□不邀请。□邀请，具体如下：</w:t>
      </w:r>
      <w:r w:rsidRPr="00BF46C1">
        <w:rPr>
          <w:rFonts w:ascii="宋体" w:eastAsia="宋体" w:hAnsi="宋体" w:cs="宋体"/>
          <w:kern w:val="0"/>
          <w:sz w:val="24"/>
          <w:szCs w:val="24"/>
          <w:u w:val="single"/>
        </w:rPr>
        <w:t>（按照招标文件规定填写）</w:t>
      </w:r>
      <w:r w:rsidRPr="00BF46C1">
        <w:rPr>
          <w:rFonts w:ascii="宋体" w:eastAsia="宋体" w:hAnsi="宋体" w:cs="宋体"/>
          <w:kern w:val="0"/>
          <w:sz w:val="24"/>
          <w:szCs w:val="24"/>
        </w:rPr>
        <w:t>。</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7、合同款项的支付应按照招标文件的规定进行，具体如下：</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u w:val="single"/>
        </w:rPr>
        <w:lastRenderedPageBreak/>
        <w:t>（按照实际情况编制填写，可以是表格或文字描述，包括一次性支付或分期支付等）</w:t>
      </w:r>
      <w:r w:rsidRPr="00BF46C1">
        <w:rPr>
          <w:rFonts w:ascii="宋体" w:eastAsia="宋体" w:hAnsi="宋体" w:cs="宋体"/>
          <w:kern w:val="0"/>
          <w:sz w:val="24"/>
          <w:szCs w:val="24"/>
        </w:rPr>
        <w:t>。</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8、履约保证金</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□无。□有，具体如下：</w:t>
      </w:r>
      <w:r w:rsidRPr="00BF46C1">
        <w:rPr>
          <w:rFonts w:ascii="宋体" w:eastAsia="宋体" w:hAnsi="宋体" w:cs="宋体"/>
          <w:kern w:val="0"/>
          <w:sz w:val="24"/>
          <w:szCs w:val="24"/>
          <w:u w:val="single"/>
        </w:rPr>
        <w:t>（按照招标文件规定填写）</w:t>
      </w:r>
      <w:r w:rsidRPr="00BF46C1">
        <w:rPr>
          <w:rFonts w:ascii="宋体" w:eastAsia="宋体" w:hAnsi="宋体" w:cs="宋体"/>
          <w:kern w:val="0"/>
          <w:sz w:val="24"/>
          <w:szCs w:val="24"/>
        </w:rPr>
        <w:t>。</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9、合同有效期</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u w:val="single"/>
        </w:rPr>
        <w:t>（按照实际情况编制填写，可以是表格或文字描述）</w:t>
      </w:r>
      <w:r w:rsidRPr="00BF46C1">
        <w:rPr>
          <w:rFonts w:ascii="宋体" w:eastAsia="宋体" w:hAnsi="宋体" w:cs="宋体"/>
          <w:kern w:val="0"/>
          <w:sz w:val="24"/>
          <w:szCs w:val="24"/>
        </w:rPr>
        <w:t>。</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10、违约责任</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u w:val="single"/>
        </w:rPr>
        <w:t>（按照实际情况编制填写，可以是表格或文字描述）</w:t>
      </w:r>
      <w:r w:rsidRPr="00BF46C1">
        <w:rPr>
          <w:rFonts w:ascii="宋体" w:eastAsia="宋体" w:hAnsi="宋体" w:cs="宋体"/>
          <w:kern w:val="0"/>
          <w:sz w:val="24"/>
          <w:szCs w:val="24"/>
        </w:rPr>
        <w:t>。</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11、知识产权</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11.2若乙方提供的采购标的不符合国家知识产权法律、法规的规定或被有关主管机关认定为假冒伪劣品，则乙方中标资格将被取消；甲方还将按照有关法律、法规和规章的规定进行处理，具体如下：</w:t>
      </w:r>
      <w:r w:rsidRPr="00BF46C1">
        <w:rPr>
          <w:rFonts w:ascii="宋体" w:eastAsia="宋体" w:hAnsi="宋体" w:cs="宋体"/>
          <w:kern w:val="0"/>
          <w:sz w:val="24"/>
          <w:szCs w:val="24"/>
          <w:u w:val="single"/>
        </w:rPr>
        <w:t>（按照实际情况编制填写）</w:t>
      </w:r>
      <w:r w:rsidRPr="00BF46C1">
        <w:rPr>
          <w:rFonts w:ascii="宋体" w:eastAsia="宋体" w:hAnsi="宋体" w:cs="宋体"/>
          <w:kern w:val="0"/>
          <w:sz w:val="24"/>
          <w:szCs w:val="24"/>
        </w:rPr>
        <w:t>。</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12、解决争议的方法</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12.1甲、乙双方协商解决。</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12.2若协商解决不成，则通过下列途径之一解决：</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□提交仲裁委员会仲裁，具体如下：</w:t>
      </w:r>
      <w:r w:rsidRPr="00BF46C1">
        <w:rPr>
          <w:rFonts w:ascii="宋体" w:eastAsia="宋体" w:hAnsi="宋体" w:cs="宋体"/>
          <w:kern w:val="0"/>
          <w:sz w:val="24"/>
          <w:szCs w:val="24"/>
          <w:u w:val="single"/>
        </w:rPr>
        <w:t>（按照实际情况编制填写）</w:t>
      </w:r>
      <w:r w:rsidRPr="00BF46C1">
        <w:rPr>
          <w:rFonts w:ascii="宋体" w:eastAsia="宋体" w:hAnsi="宋体" w:cs="宋体"/>
          <w:kern w:val="0"/>
          <w:sz w:val="24"/>
          <w:szCs w:val="24"/>
        </w:rPr>
        <w:t>。</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□向人民法院提起诉讼，具体如下：</w:t>
      </w:r>
      <w:r w:rsidRPr="00BF46C1">
        <w:rPr>
          <w:rFonts w:ascii="宋体" w:eastAsia="宋体" w:hAnsi="宋体" w:cs="宋体"/>
          <w:kern w:val="0"/>
          <w:sz w:val="24"/>
          <w:szCs w:val="24"/>
          <w:u w:val="single"/>
        </w:rPr>
        <w:t>（按照实际情况编制填写）</w:t>
      </w:r>
      <w:r w:rsidRPr="00BF46C1">
        <w:rPr>
          <w:rFonts w:ascii="宋体" w:eastAsia="宋体" w:hAnsi="宋体" w:cs="宋体"/>
          <w:kern w:val="0"/>
          <w:sz w:val="24"/>
          <w:szCs w:val="24"/>
        </w:rPr>
        <w:t>。</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13、不可抗力</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13.1因不可抗力造成违约的，遭受不可抗力一方应及时向对方通报不能履行或不能完全履行的理由，并在随后取得有关主管机关证明后的</w:t>
      </w:r>
      <w:r w:rsidRPr="00BF46C1">
        <w:rPr>
          <w:rFonts w:ascii="Calibri" w:eastAsia="宋体" w:hAnsi="Calibri" w:cs="Calibri"/>
          <w:kern w:val="0"/>
          <w:sz w:val="24"/>
          <w:szCs w:val="24"/>
        </w:rPr>
        <w:t>15</w:t>
      </w:r>
      <w:r w:rsidRPr="00BF46C1">
        <w:rPr>
          <w:rFonts w:ascii="宋体" w:eastAsia="宋体" w:hAnsi="宋体" w:cs="宋体"/>
          <w:kern w:val="0"/>
          <w:sz w:val="24"/>
          <w:szCs w:val="24"/>
        </w:rPr>
        <w:t>日内向另一方提供不可抗力发生及持续期间的充分证据。基于以上行为，允许遭受不可抗力一方延期履行、部分履行或不履行合同，并根据情况可部分或全部免于承担违约责任。</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13.2本合同中的不可抗力指不能预见、不能避免、不能克服的客观情况，包括但不限于：自然灾害如地震、台风、洪水、火灾及政府行为、法律规定或其适用的变化或其他任何无法预见、避免或控制的事件。</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14、合同条款</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u w:val="single"/>
        </w:rPr>
        <w:t>（按照实际情况编制填写。招标文件第五章已有规定的，双方均不得变更或调整；招标文件第五章未作规定的，双方可通过友好协商进行约定）</w:t>
      </w:r>
      <w:r w:rsidRPr="00BF46C1">
        <w:rPr>
          <w:rFonts w:ascii="宋体" w:eastAsia="宋体" w:hAnsi="宋体" w:cs="宋体"/>
          <w:kern w:val="0"/>
          <w:sz w:val="24"/>
          <w:szCs w:val="24"/>
        </w:rPr>
        <w:t>。</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15、其他约定</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15.1合同文件与本合同具有同等法律效力。</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15.2本合同未尽事宜，双方可另行补充。</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lastRenderedPageBreak/>
        <w:t>15.3合同生效：自签订之日起生效；通过福建省政府采购网上公开信息系统采用电子形式签订合同的，签订之日以系统记载的双方使用各自</w:t>
      </w:r>
      <w:r w:rsidRPr="00BF46C1">
        <w:rPr>
          <w:rFonts w:ascii="Calibri" w:eastAsia="宋体" w:hAnsi="Calibri" w:cs="Calibri"/>
          <w:kern w:val="0"/>
          <w:sz w:val="24"/>
          <w:szCs w:val="24"/>
        </w:rPr>
        <w:t>CA</w:t>
      </w:r>
      <w:r w:rsidRPr="00BF46C1">
        <w:rPr>
          <w:rFonts w:ascii="宋体" w:eastAsia="宋体" w:hAnsi="宋体" w:cs="宋体"/>
          <w:kern w:val="0"/>
          <w:sz w:val="24"/>
          <w:szCs w:val="24"/>
        </w:rPr>
        <w:t>证书在合同上加盖单位公章或合同章的日期中的最晚时间为准。</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15.4本合同一式</w:t>
      </w:r>
      <w:r w:rsidRPr="00BF46C1">
        <w:rPr>
          <w:rFonts w:ascii="宋体" w:eastAsia="宋体" w:hAnsi="宋体" w:cs="宋体"/>
          <w:kern w:val="0"/>
          <w:sz w:val="24"/>
          <w:szCs w:val="24"/>
          <w:u w:val="single"/>
        </w:rPr>
        <w:t>（填写具体份数）</w:t>
      </w:r>
      <w:r w:rsidRPr="00BF46C1">
        <w:rPr>
          <w:rFonts w:ascii="宋体" w:eastAsia="宋体" w:hAnsi="宋体" w:cs="宋体"/>
          <w:kern w:val="0"/>
          <w:sz w:val="24"/>
          <w:szCs w:val="24"/>
        </w:rPr>
        <w:t>份，经双方授权代表签字并盖章后生效。甲方、乙方各执</w:t>
      </w:r>
      <w:r w:rsidRPr="00BF46C1">
        <w:rPr>
          <w:rFonts w:ascii="宋体" w:eastAsia="宋体" w:hAnsi="宋体" w:cs="宋体"/>
          <w:kern w:val="0"/>
          <w:sz w:val="24"/>
          <w:szCs w:val="24"/>
          <w:u w:val="single"/>
        </w:rPr>
        <w:t>（填写具体份数）</w:t>
      </w:r>
      <w:r w:rsidRPr="00BF46C1">
        <w:rPr>
          <w:rFonts w:ascii="宋体" w:eastAsia="宋体" w:hAnsi="宋体" w:cs="宋体"/>
          <w:kern w:val="0"/>
          <w:sz w:val="24"/>
          <w:szCs w:val="24"/>
        </w:rPr>
        <w:t>份，送</w:t>
      </w:r>
      <w:r w:rsidRPr="00BF46C1">
        <w:rPr>
          <w:rFonts w:ascii="宋体" w:eastAsia="宋体" w:hAnsi="宋体" w:cs="宋体"/>
          <w:kern w:val="0"/>
          <w:sz w:val="24"/>
          <w:szCs w:val="24"/>
          <w:u w:val="single"/>
        </w:rPr>
        <w:t>（填写需要备案的监管部门的全称）</w:t>
      </w:r>
      <w:r w:rsidRPr="00BF46C1">
        <w:rPr>
          <w:rFonts w:ascii="宋体" w:eastAsia="宋体" w:hAnsi="宋体" w:cs="宋体"/>
          <w:kern w:val="0"/>
          <w:sz w:val="24"/>
          <w:szCs w:val="24"/>
        </w:rPr>
        <w:t>备案</w:t>
      </w:r>
      <w:r w:rsidRPr="00BF46C1">
        <w:rPr>
          <w:rFonts w:ascii="宋体" w:eastAsia="宋体" w:hAnsi="宋体" w:cs="宋体"/>
          <w:kern w:val="0"/>
          <w:sz w:val="24"/>
          <w:szCs w:val="24"/>
          <w:u w:val="single"/>
        </w:rPr>
        <w:t>（填写具体份数）</w:t>
      </w:r>
      <w:r w:rsidRPr="00BF46C1">
        <w:rPr>
          <w:rFonts w:ascii="宋体" w:eastAsia="宋体" w:hAnsi="宋体" w:cs="宋体"/>
          <w:kern w:val="0"/>
          <w:sz w:val="24"/>
          <w:szCs w:val="24"/>
        </w:rPr>
        <w:t>份，具有同等效力。</w:t>
      </w:r>
    </w:p>
    <w:p w:rsidR="00D97246" w:rsidRPr="00BF46C1" w:rsidRDefault="0099314F">
      <w:pPr>
        <w:widowControl/>
        <w:spacing w:before="75" w:after="75"/>
        <w:ind w:firstLine="480"/>
        <w:jc w:val="left"/>
        <w:rPr>
          <w:rFonts w:ascii="宋体" w:eastAsia="宋体" w:hAnsi="宋体" w:cs="宋体"/>
          <w:kern w:val="0"/>
          <w:sz w:val="24"/>
          <w:szCs w:val="24"/>
        </w:rPr>
      </w:pPr>
      <w:r w:rsidRPr="00BF46C1">
        <w:rPr>
          <w:rFonts w:ascii="宋体" w:eastAsia="宋体" w:hAnsi="宋体" w:cs="宋体"/>
          <w:kern w:val="0"/>
          <w:sz w:val="24"/>
          <w:szCs w:val="24"/>
        </w:rPr>
        <w:t>15.5其他：□无。□</w:t>
      </w:r>
      <w:r w:rsidRPr="00BF46C1">
        <w:rPr>
          <w:rFonts w:ascii="宋体" w:eastAsia="宋体" w:hAnsi="宋体" w:cs="宋体"/>
          <w:kern w:val="0"/>
          <w:sz w:val="24"/>
          <w:szCs w:val="24"/>
          <w:u w:val="single"/>
        </w:rPr>
        <w:t>（按照实际情况编制填写需要增加的内容）</w:t>
      </w:r>
      <w:r w:rsidRPr="00BF46C1">
        <w:rPr>
          <w:rFonts w:ascii="宋体" w:eastAsia="宋体" w:hAnsi="宋体" w:cs="宋体"/>
          <w:kern w:val="0"/>
          <w:sz w:val="24"/>
          <w:szCs w:val="24"/>
        </w:rPr>
        <w:t>。</w:t>
      </w:r>
    </w:p>
    <w:p w:rsidR="00D97246" w:rsidRPr="00BF46C1" w:rsidRDefault="0099314F">
      <w:pPr>
        <w:widowControl/>
        <w:spacing w:before="75" w:after="75"/>
        <w:jc w:val="center"/>
        <w:rPr>
          <w:rFonts w:ascii="宋体" w:eastAsia="宋体" w:hAnsi="宋体" w:cs="宋体"/>
          <w:kern w:val="0"/>
          <w:sz w:val="24"/>
          <w:szCs w:val="24"/>
        </w:rPr>
      </w:pPr>
      <w:r w:rsidRPr="00BF46C1">
        <w:rPr>
          <w:rFonts w:ascii="宋体" w:eastAsia="宋体" w:hAnsi="宋体" w:cs="宋体"/>
          <w:kern w:val="0"/>
          <w:sz w:val="24"/>
          <w:szCs w:val="24"/>
        </w:rPr>
        <w:t>（以下无正文）</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 </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 </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甲方：                                  乙方：</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住所：                                  住所：</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单位负责人：                            单位负责人：</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 </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委托代理人：                            委托代理人：</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 </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联系方法：                              联系方法：</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开户银行：                              开户银行：</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账号：                                  账号：</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 </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 </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签订地点：</w:t>
      </w:r>
      <w:r w:rsidRPr="00BF46C1">
        <w:rPr>
          <w:rFonts w:ascii="宋体" w:eastAsia="宋体" w:hAnsi="宋体" w:cs="宋体"/>
          <w:kern w:val="0"/>
          <w:sz w:val="24"/>
          <w:szCs w:val="24"/>
          <w:u w:val="single"/>
        </w:rPr>
        <w:t>                </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 w:val="24"/>
          <w:szCs w:val="24"/>
        </w:rPr>
        <w:t>签订日期：</w:t>
      </w:r>
      <w:r w:rsidRPr="00BF46C1">
        <w:rPr>
          <w:rFonts w:ascii="宋体" w:eastAsia="宋体" w:hAnsi="宋体" w:cs="宋体"/>
          <w:kern w:val="0"/>
          <w:sz w:val="24"/>
          <w:szCs w:val="24"/>
          <w:u w:val="single"/>
        </w:rPr>
        <w:t>    </w:t>
      </w:r>
      <w:r w:rsidRPr="00BF46C1">
        <w:rPr>
          <w:rFonts w:ascii="宋体" w:eastAsia="宋体" w:hAnsi="宋体" w:cs="宋体"/>
          <w:kern w:val="0"/>
          <w:sz w:val="24"/>
          <w:szCs w:val="24"/>
        </w:rPr>
        <w:t>年</w:t>
      </w:r>
      <w:r w:rsidRPr="00BF46C1">
        <w:rPr>
          <w:rFonts w:ascii="宋体" w:eastAsia="宋体" w:hAnsi="宋体" w:cs="宋体"/>
          <w:kern w:val="0"/>
          <w:sz w:val="24"/>
          <w:szCs w:val="24"/>
          <w:u w:val="single"/>
        </w:rPr>
        <w:t>   </w:t>
      </w:r>
      <w:r w:rsidRPr="00BF46C1">
        <w:rPr>
          <w:rFonts w:ascii="宋体" w:eastAsia="宋体" w:hAnsi="宋体" w:cs="宋体"/>
          <w:kern w:val="0"/>
          <w:sz w:val="24"/>
          <w:szCs w:val="24"/>
        </w:rPr>
        <w:t>月</w:t>
      </w:r>
      <w:r w:rsidRPr="00BF46C1">
        <w:rPr>
          <w:rFonts w:ascii="宋体" w:eastAsia="宋体" w:hAnsi="宋体" w:cs="宋体"/>
          <w:kern w:val="0"/>
          <w:sz w:val="24"/>
          <w:szCs w:val="24"/>
          <w:u w:val="single"/>
        </w:rPr>
        <w:t>   </w:t>
      </w:r>
      <w:r w:rsidRPr="00BF46C1">
        <w:rPr>
          <w:rFonts w:ascii="宋体" w:eastAsia="宋体" w:hAnsi="宋体" w:cs="宋体"/>
          <w:kern w:val="0"/>
          <w:sz w:val="24"/>
          <w:szCs w:val="24"/>
        </w:rPr>
        <w:t>日</w:t>
      </w:r>
    </w:p>
    <w:p w:rsidR="00D97246" w:rsidRPr="00BF46C1" w:rsidRDefault="0099314F">
      <w:pPr>
        <w:widowControl/>
        <w:spacing w:before="75" w:after="75"/>
        <w:jc w:val="center"/>
        <w:rPr>
          <w:rFonts w:ascii="宋体" w:eastAsia="宋体" w:hAnsi="宋体" w:cs="宋体"/>
          <w:kern w:val="0"/>
          <w:sz w:val="24"/>
          <w:szCs w:val="24"/>
        </w:rPr>
      </w:pPr>
      <w:r w:rsidRPr="00BF46C1">
        <w:rPr>
          <w:rFonts w:ascii="宋体" w:eastAsia="宋体" w:hAnsi="宋体" w:cs="宋体"/>
          <w:kern w:val="0"/>
          <w:sz w:val="24"/>
          <w:szCs w:val="24"/>
        </w:rPr>
        <w:t> </w:t>
      </w:r>
    </w:p>
    <w:p w:rsidR="00D97246" w:rsidRPr="00BF46C1" w:rsidRDefault="0099314F">
      <w:pPr>
        <w:widowControl/>
        <w:spacing w:before="75" w:after="240"/>
        <w:jc w:val="left"/>
        <w:rPr>
          <w:rFonts w:ascii="宋体" w:eastAsia="宋体" w:hAnsi="宋体" w:cs="宋体"/>
          <w:kern w:val="0"/>
          <w:sz w:val="24"/>
          <w:szCs w:val="24"/>
        </w:rPr>
      </w:pPr>
      <w:r w:rsidRPr="00BF46C1">
        <w:rPr>
          <w:rFonts w:ascii="宋体" w:eastAsia="宋体" w:hAnsi="宋体" w:cs="宋体"/>
          <w:kern w:val="0"/>
          <w:sz w:val="24"/>
          <w:szCs w:val="24"/>
        </w:rPr>
        <w:t> </w:t>
      </w:r>
    </w:p>
    <w:p w:rsidR="00D97246" w:rsidRPr="00BF46C1" w:rsidRDefault="0099314F">
      <w:pPr>
        <w:widowControl/>
        <w:spacing w:before="75" w:after="75"/>
        <w:jc w:val="left"/>
        <w:rPr>
          <w:rFonts w:ascii="宋体" w:eastAsia="宋体" w:hAnsi="宋体" w:cs="宋体"/>
          <w:kern w:val="0"/>
          <w:sz w:val="24"/>
          <w:szCs w:val="24"/>
        </w:rPr>
      </w:pPr>
      <w:r w:rsidRPr="00BF46C1">
        <w:rPr>
          <w:rFonts w:ascii="Calibri" w:eastAsia="宋体" w:hAnsi="Calibri" w:cs="Calibri"/>
          <w:kern w:val="0"/>
          <w:szCs w:val="21"/>
        </w:rPr>
        <w:t>                                                                                  </w:t>
      </w:r>
    </w:p>
    <w:p w:rsidR="00D97246" w:rsidRPr="00BF46C1" w:rsidRDefault="0099314F">
      <w:pPr>
        <w:widowControl/>
        <w:spacing w:before="75" w:after="75"/>
        <w:jc w:val="center"/>
        <w:rPr>
          <w:rFonts w:ascii="宋体" w:eastAsia="宋体" w:hAnsi="宋体" w:cs="宋体"/>
          <w:kern w:val="0"/>
          <w:sz w:val="24"/>
          <w:szCs w:val="24"/>
        </w:rPr>
      </w:pPr>
      <w:r w:rsidRPr="00BF46C1">
        <w:rPr>
          <w:rFonts w:ascii="宋体" w:eastAsia="宋体" w:hAnsi="宋体" w:cs="宋体"/>
          <w:b/>
          <w:bCs/>
          <w:kern w:val="0"/>
          <w:sz w:val="32"/>
          <w:szCs w:val="32"/>
        </w:rPr>
        <w:lastRenderedPageBreak/>
        <w:t>第七章   投标文件格式</w:t>
      </w:r>
    </w:p>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宋体" w:eastAsia="宋体" w:hAnsi="宋体" w:cs="宋体"/>
          <w:b/>
          <w:bCs/>
          <w:kern w:val="0"/>
          <w:sz w:val="24"/>
          <w:szCs w:val="24"/>
        </w:rPr>
        <w:t>编制说明</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 w:val="24"/>
          <w:szCs w:val="24"/>
        </w:rPr>
        <w:t> </w:t>
      </w:r>
    </w:p>
    <w:p w:rsidR="00D97246" w:rsidRPr="00BF46C1" w:rsidRDefault="0099314F">
      <w:pPr>
        <w:widowControl/>
        <w:spacing w:before="100" w:beforeAutospacing="1" w:after="100" w:afterAutospacing="1"/>
        <w:ind w:firstLine="480"/>
        <w:jc w:val="left"/>
        <w:rPr>
          <w:rFonts w:ascii="宋体" w:eastAsia="宋体" w:hAnsi="宋体" w:cs="宋体"/>
          <w:kern w:val="0"/>
          <w:sz w:val="24"/>
          <w:szCs w:val="24"/>
        </w:rPr>
      </w:pPr>
      <w:r w:rsidRPr="00BF46C1">
        <w:rPr>
          <w:rFonts w:ascii="宋体" w:eastAsia="宋体" w:hAnsi="宋体" w:cs="宋体"/>
          <w:kern w:val="0"/>
          <w:sz w:val="24"/>
          <w:szCs w:val="24"/>
        </w:rPr>
        <w:t>1、除招标文件另有规定外，本章中：</w:t>
      </w:r>
    </w:p>
    <w:p w:rsidR="00D97246" w:rsidRPr="00BF46C1" w:rsidRDefault="0099314F">
      <w:pPr>
        <w:widowControl/>
        <w:spacing w:before="100" w:beforeAutospacing="1" w:after="100" w:afterAutospacing="1"/>
        <w:ind w:firstLine="480"/>
        <w:jc w:val="left"/>
        <w:rPr>
          <w:rFonts w:ascii="宋体" w:eastAsia="宋体" w:hAnsi="宋体" w:cs="宋体"/>
          <w:kern w:val="0"/>
          <w:sz w:val="24"/>
          <w:szCs w:val="24"/>
        </w:rPr>
      </w:pPr>
      <w:r w:rsidRPr="00BF46C1">
        <w:rPr>
          <w:rFonts w:ascii="宋体" w:eastAsia="宋体" w:hAnsi="宋体" w:cs="宋体"/>
          <w:kern w:val="0"/>
          <w:sz w:val="24"/>
          <w:szCs w:val="24"/>
        </w:rPr>
        <w:t>1.1涉及投标人的</w:t>
      </w:r>
      <w:r w:rsidRPr="00BF46C1">
        <w:rPr>
          <w:rFonts w:ascii="宋体" w:eastAsia="宋体" w:hAnsi="宋体" w:cs="宋体"/>
          <w:b/>
          <w:bCs/>
          <w:kern w:val="0"/>
          <w:sz w:val="24"/>
          <w:szCs w:val="24"/>
        </w:rPr>
        <w:t>“全称”</w:t>
      </w:r>
      <w:r w:rsidRPr="00BF46C1">
        <w:rPr>
          <w:rFonts w:ascii="宋体" w:eastAsia="宋体" w:hAnsi="宋体" w:cs="宋体"/>
          <w:kern w:val="0"/>
          <w:sz w:val="24"/>
          <w:szCs w:val="24"/>
        </w:rPr>
        <w:t>：</w:t>
      </w:r>
    </w:p>
    <w:p w:rsidR="00D97246" w:rsidRPr="00BF46C1" w:rsidRDefault="0099314F">
      <w:pPr>
        <w:widowControl/>
        <w:spacing w:before="100" w:beforeAutospacing="1" w:after="100" w:afterAutospacing="1"/>
        <w:ind w:firstLine="480"/>
        <w:jc w:val="left"/>
        <w:rPr>
          <w:rFonts w:ascii="宋体" w:eastAsia="宋体" w:hAnsi="宋体" w:cs="宋体"/>
          <w:kern w:val="0"/>
          <w:sz w:val="24"/>
          <w:szCs w:val="24"/>
        </w:rPr>
      </w:pPr>
      <w:r w:rsidRPr="00BF46C1">
        <w:rPr>
          <w:rFonts w:ascii="宋体" w:eastAsia="宋体" w:hAnsi="宋体" w:cs="宋体"/>
          <w:kern w:val="0"/>
          <w:sz w:val="24"/>
          <w:szCs w:val="24"/>
        </w:rPr>
        <w:t>（1）不接受联合体投标的，指</w:t>
      </w:r>
      <w:r w:rsidRPr="00BF46C1">
        <w:rPr>
          <w:rFonts w:ascii="宋体" w:eastAsia="宋体" w:hAnsi="宋体" w:cs="宋体"/>
          <w:b/>
          <w:bCs/>
          <w:kern w:val="0"/>
          <w:sz w:val="24"/>
          <w:szCs w:val="24"/>
        </w:rPr>
        <w:t>投标人的全称</w:t>
      </w:r>
      <w:r w:rsidRPr="00BF46C1">
        <w:rPr>
          <w:rFonts w:ascii="宋体" w:eastAsia="宋体" w:hAnsi="宋体" w:cs="宋体"/>
          <w:kern w:val="0"/>
          <w:sz w:val="24"/>
          <w:szCs w:val="24"/>
        </w:rPr>
        <w:t>。</w:t>
      </w:r>
    </w:p>
    <w:p w:rsidR="00D97246" w:rsidRPr="00BF46C1" w:rsidRDefault="0099314F">
      <w:pPr>
        <w:widowControl/>
        <w:spacing w:before="100" w:beforeAutospacing="1" w:after="100" w:afterAutospacing="1"/>
        <w:ind w:firstLine="480"/>
        <w:jc w:val="left"/>
        <w:rPr>
          <w:rFonts w:ascii="宋体" w:eastAsia="宋体" w:hAnsi="宋体" w:cs="宋体"/>
          <w:kern w:val="0"/>
          <w:sz w:val="24"/>
          <w:szCs w:val="24"/>
        </w:rPr>
      </w:pPr>
      <w:r w:rsidRPr="00BF46C1">
        <w:rPr>
          <w:rFonts w:ascii="宋体" w:eastAsia="宋体" w:hAnsi="宋体" w:cs="宋体"/>
          <w:kern w:val="0"/>
          <w:sz w:val="24"/>
          <w:szCs w:val="24"/>
        </w:rPr>
        <w:t>（2）接受联合体投标且投标人为联合体的，指</w:t>
      </w:r>
      <w:r w:rsidRPr="00BF46C1">
        <w:rPr>
          <w:rFonts w:ascii="宋体" w:eastAsia="宋体" w:hAnsi="宋体" w:cs="宋体"/>
          <w:b/>
          <w:bCs/>
          <w:kern w:val="0"/>
          <w:sz w:val="24"/>
          <w:szCs w:val="24"/>
        </w:rPr>
        <w:t>牵头方的全称</w:t>
      </w:r>
      <w:r w:rsidRPr="00BF46C1">
        <w:rPr>
          <w:rFonts w:ascii="宋体" w:eastAsia="宋体" w:hAnsi="宋体" w:cs="宋体"/>
          <w:kern w:val="0"/>
          <w:sz w:val="24"/>
          <w:szCs w:val="24"/>
        </w:rPr>
        <w:t>并加注</w:t>
      </w:r>
      <w:r w:rsidRPr="00BF46C1">
        <w:rPr>
          <w:rFonts w:ascii="宋体" w:eastAsia="宋体" w:hAnsi="宋体" w:cs="宋体"/>
          <w:b/>
          <w:bCs/>
          <w:kern w:val="0"/>
          <w:sz w:val="24"/>
          <w:szCs w:val="24"/>
        </w:rPr>
        <w:t>（联合体牵头方）</w:t>
      </w:r>
      <w:r w:rsidRPr="00BF46C1">
        <w:rPr>
          <w:rFonts w:ascii="宋体" w:eastAsia="宋体" w:hAnsi="宋体" w:cs="宋体"/>
          <w:kern w:val="0"/>
          <w:sz w:val="24"/>
          <w:szCs w:val="24"/>
        </w:rPr>
        <w:t>，即应表述为：</w:t>
      </w:r>
      <w:r w:rsidRPr="00BF46C1">
        <w:rPr>
          <w:rFonts w:ascii="宋体" w:eastAsia="宋体" w:hAnsi="宋体" w:cs="宋体"/>
          <w:b/>
          <w:bCs/>
          <w:kern w:val="0"/>
          <w:sz w:val="24"/>
          <w:szCs w:val="24"/>
        </w:rPr>
        <w:t>“牵头方的全称（联合体牵头方）”</w:t>
      </w:r>
      <w:r w:rsidRPr="00BF46C1">
        <w:rPr>
          <w:rFonts w:ascii="宋体" w:eastAsia="宋体" w:hAnsi="宋体" w:cs="宋体"/>
          <w:kern w:val="0"/>
          <w:sz w:val="24"/>
          <w:szCs w:val="24"/>
        </w:rPr>
        <w:t>。</w:t>
      </w:r>
    </w:p>
    <w:p w:rsidR="00D97246" w:rsidRPr="00BF46C1" w:rsidRDefault="0099314F">
      <w:pPr>
        <w:widowControl/>
        <w:spacing w:before="100" w:beforeAutospacing="1" w:after="100" w:afterAutospacing="1"/>
        <w:ind w:firstLine="480"/>
        <w:jc w:val="left"/>
        <w:rPr>
          <w:rFonts w:ascii="宋体" w:eastAsia="宋体" w:hAnsi="宋体" w:cs="宋体"/>
          <w:kern w:val="0"/>
          <w:sz w:val="24"/>
          <w:szCs w:val="24"/>
        </w:rPr>
      </w:pPr>
      <w:r w:rsidRPr="00BF46C1">
        <w:rPr>
          <w:rFonts w:ascii="宋体" w:eastAsia="宋体" w:hAnsi="宋体" w:cs="宋体"/>
          <w:kern w:val="0"/>
          <w:sz w:val="24"/>
          <w:szCs w:val="24"/>
        </w:rPr>
        <w:t>1.2涉及投标人</w:t>
      </w:r>
      <w:r w:rsidRPr="00BF46C1">
        <w:rPr>
          <w:rFonts w:ascii="宋体" w:eastAsia="宋体" w:hAnsi="宋体" w:cs="宋体"/>
          <w:b/>
          <w:bCs/>
          <w:kern w:val="0"/>
          <w:sz w:val="24"/>
          <w:szCs w:val="24"/>
        </w:rPr>
        <w:t>“加盖单位公章”</w:t>
      </w:r>
      <w:r w:rsidRPr="00BF46C1">
        <w:rPr>
          <w:rFonts w:ascii="宋体" w:eastAsia="宋体" w:hAnsi="宋体" w:cs="宋体"/>
          <w:kern w:val="0"/>
          <w:sz w:val="24"/>
          <w:szCs w:val="24"/>
        </w:rPr>
        <w:t>：</w:t>
      </w:r>
    </w:p>
    <w:p w:rsidR="00D97246" w:rsidRPr="00BF46C1" w:rsidRDefault="0099314F">
      <w:pPr>
        <w:widowControl/>
        <w:spacing w:before="100" w:beforeAutospacing="1" w:after="100" w:afterAutospacing="1"/>
        <w:ind w:firstLine="480"/>
        <w:jc w:val="left"/>
        <w:rPr>
          <w:rFonts w:ascii="宋体" w:eastAsia="宋体" w:hAnsi="宋体" w:cs="宋体"/>
          <w:kern w:val="0"/>
          <w:sz w:val="24"/>
          <w:szCs w:val="24"/>
        </w:rPr>
      </w:pPr>
      <w:r w:rsidRPr="00BF46C1">
        <w:rPr>
          <w:rFonts w:ascii="宋体" w:eastAsia="宋体" w:hAnsi="宋体" w:cs="宋体"/>
          <w:kern w:val="0"/>
          <w:sz w:val="24"/>
          <w:szCs w:val="24"/>
        </w:rPr>
        <w:t>（1）不接受联合体投标的，指</w:t>
      </w:r>
      <w:r w:rsidRPr="00BF46C1">
        <w:rPr>
          <w:rFonts w:ascii="宋体" w:eastAsia="宋体" w:hAnsi="宋体" w:cs="宋体"/>
          <w:b/>
          <w:bCs/>
          <w:kern w:val="0"/>
          <w:sz w:val="24"/>
          <w:szCs w:val="24"/>
        </w:rPr>
        <w:t>加盖投标人的单位公章</w:t>
      </w:r>
      <w:r w:rsidRPr="00BF46C1">
        <w:rPr>
          <w:rFonts w:ascii="宋体" w:eastAsia="宋体" w:hAnsi="宋体" w:cs="宋体"/>
          <w:kern w:val="0"/>
          <w:sz w:val="24"/>
          <w:szCs w:val="24"/>
        </w:rPr>
        <w:t>。</w:t>
      </w:r>
    </w:p>
    <w:p w:rsidR="00D97246" w:rsidRPr="00BF46C1" w:rsidRDefault="0099314F">
      <w:pPr>
        <w:widowControl/>
        <w:spacing w:before="100" w:beforeAutospacing="1" w:after="100" w:afterAutospacing="1"/>
        <w:ind w:firstLine="480"/>
        <w:jc w:val="left"/>
        <w:rPr>
          <w:rFonts w:ascii="宋体" w:eastAsia="宋体" w:hAnsi="宋体" w:cs="宋体"/>
          <w:kern w:val="0"/>
          <w:sz w:val="24"/>
          <w:szCs w:val="24"/>
        </w:rPr>
      </w:pPr>
      <w:r w:rsidRPr="00BF46C1">
        <w:rPr>
          <w:rFonts w:ascii="宋体" w:eastAsia="宋体" w:hAnsi="宋体" w:cs="宋体"/>
          <w:kern w:val="0"/>
          <w:sz w:val="24"/>
          <w:szCs w:val="24"/>
        </w:rPr>
        <w:t>（2）接受联合体投标且投标人为联合体的，指</w:t>
      </w:r>
      <w:r w:rsidRPr="00BF46C1">
        <w:rPr>
          <w:rFonts w:ascii="宋体" w:eastAsia="宋体" w:hAnsi="宋体" w:cs="宋体"/>
          <w:b/>
          <w:bCs/>
          <w:kern w:val="0"/>
          <w:sz w:val="24"/>
          <w:szCs w:val="24"/>
        </w:rPr>
        <w:t>加盖联合体牵头方的单位公章</w:t>
      </w:r>
      <w:r w:rsidRPr="00BF46C1">
        <w:rPr>
          <w:rFonts w:ascii="宋体" w:eastAsia="宋体" w:hAnsi="宋体" w:cs="宋体"/>
          <w:kern w:val="0"/>
          <w:sz w:val="24"/>
          <w:szCs w:val="24"/>
        </w:rPr>
        <w:t>。</w:t>
      </w:r>
    </w:p>
    <w:p w:rsidR="00D97246" w:rsidRPr="00BF46C1" w:rsidRDefault="0099314F">
      <w:pPr>
        <w:widowControl/>
        <w:spacing w:before="100" w:beforeAutospacing="1" w:after="100" w:afterAutospacing="1"/>
        <w:ind w:firstLine="480"/>
        <w:jc w:val="left"/>
        <w:rPr>
          <w:rFonts w:ascii="宋体" w:eastAsia="宋体" w:hAnsi="宋体" w:cs="宋体"/>
          <w:kern w:val="0"/>
          <w:sz w:val="24"/>
          <w:szCs w:val="24"/>
        </w:rPr>
      </w:pPr>
      <w:r w:rsidRPr="00BF46C1">
        <w:rPr>
          <w:rFonts w:ascii="宋体" w:eastAsia="宋体" w:hAnsi="宋体" w:cs="宋体"/>
          <w:kern w:val="0"/>
          <w:sz w:val="24"/>
          <w:szCs w:val="24"/>
        </w:rPr>
        <w:t>1.3涉及</w:t>
      </w:r>
      <w:r w:rsidRPr="00BF46C1">
        <w:rPr>
          <w:rFonts w:ascii="宋体" w:eastAsia="宋体" w:hAnsi="宋体" w:cs="宋体"/>
          <w:b/>
          <w:bCs/>
          <w:kern w:val="0"/>
          <w:sz w:val="24"/>
          <w:szCs w:val="24"/>
        </w:rPr>
        <w:t>“投标人代表签字”</w:t>
      </w:r>
      <w:r w:rsidRPr="00BF46C1">
        <w:rPr>
          <w:rFonts w:ascii="宋体" w:eastAsia="宋体" w:hAnsi="宋体" w:cs="宋体"/>
          <w:kern w:val="0"/>
          <w:sz w:val="24"/>
          <w:szCs w:val="24"/>
        </w:rPr>
        <w:t>：</w:t>
      </w:r>
    </w:p>
    <w:p w:rsidR="00D97246" w:rsidRPr="00BF46C1" w:rsidRDefault="0099314F">
      <w:pPr>
        <w:widowControl/>
        <w:spacing w:before="100" w:beforeAutospacing="1" w:after="100" w:afterAutospacing="1"/>
        <w:ind w:firstLine="480"/>
        <w:jc w:val="left"/>
        <w:rPr>
          <w:rFonts w:ascii="宋体" w:eastAsia="宋体" w:hAnsi="宋体" w:cs="宋体"/>
          <w:kern w:val="0"/>
          <w:sz w:val="24"/>
          <w:szCs w:val="24"/>
        </w:rPr>
      </w:pPr>
      <w:r w:rsidRPr="00BF46C1">
        <w:rPr>
          <w:rFonts w:ascii="宋体" w:eastAsia="宋体" w:hAnsi="宋体" w:cs="宋体"/>
          <w:kern w:val="0"/>
          <w:sz w:val="24"/>
          <w:szCs w:val="24"/>
        </w:rPr>
        <w:t>（1）不接受联合体投标的，指由</w:t>
      </w:r>
      <w:r w:rsidRPr="00BF46C1">
        <w:rPr>
          <w:rFonts w:ascii="宋体" w:eastAsia="宋体" w:hAnsi="宋体" w:cs="宋体"/>
          <w:b/>
          <w:bCs/>
          <w:kern w:val="0"/>
          <w:sz w:val="24"/>
          <w:szCs w:val="24"/>
        </w:rPr>
        <w:t>投标人的单位负责人或其授权的委托代理人签字</w:t>
      </w:r>
      <w:r w:rsidRPr="00BF46C1">
        <w:rPr>
          <w:rFonts w:ascii="宋体" w:eastAsia="宋体" w:hAnsi="宋体" w:cs="宋体"/>
          <w:kern w:val="0"/>
          <w:sz w:val="24"/>
          <w:szCs w:val="24"/>
        </w:rPr>
        <w:t>，由委托代理人签字的，应提供“单位负责人授权书”。</w:t>
      </w:r>
    </w:p>
    <w:p w:rsidR="00D97246" w:rsidRPr="00BF46C1" w:rsidRDefault="0099314F">
      <w:pPr>
        <w:widowControl/>
        <w:spacing w:before="100" w:beforeAutospacing="1" w:after="100" w:afterAutospacing="1"/>
        <w:ind w:firstLine="480"/>
        <w:jc w:val="left"/>
        <w:rPr>
          <w:rFonts w:ascii="宋体" w:eastAsia="宋体" w:hAnsi="宋体" w:cs="宋体"/>
          <w:kern w:val="0"/>
          <w:sz w:val="24"/>
          <w:szCs w:val="24"/>
        </w:rPr>
      </w:pPr>
      <w:r w:rsidRPr="00BF46C1">
        <w:rPr>
          <w:rFonts w:ascii="宋体" w:eastAsia="宋体" w:hAnsi="宋体" w:cs="宋体"/>
          <w:kern w:val="0"/>
          <w:sz w:val="24"/>
          <w:szCs w:val="24"/>
        </w:rPr>
        <w:t>（2）接受联合体投标且投标人为联合体的，指由</w:t>
      </w:r>
      <w:r w:rsidRPr="00BF46C1">
        <w:rPr>
          <w:rFonts w:ascii="宋体" w:eastAsia="宋体" w:hAnsi="宋体" w:cs="宋体"/>
          <w:b/>
          <w:bCs/>
          <w:kern w:val="0"/>
          <w:sz w:val="24"/>
          <w:szCs w:val="24"/>
        </w:rPr>
        <w:t>联合体牵头方的单位负责人或其授权的委托代理人签字</w:t>
      </w:r>
      <w:r w:rsidRPr="00BF46C1">
        <w:rPr>
          <w:rFonts w:ascii="宋体" w:eastAsia="宋体" w:hAnsi="宋体" w:cs="宋体"/>
          <w:kern w:val="0"/>
          <w:sz w:val="24"/>
          <w:szCs w:val="24"/>
        </w:rPr>
        <w:t>，由委托代理人签字的，应提供“单位负责人授权书”。</w:t>
      </w:r>
    </w:p>
    <w:p w:rsidR="00D97246" w:rsidRPr="00BF46C1" w:rsidRDefault="0099314F">
      <w:pPr>
        <w:widowControl/>
        <w:spacing w:before="100" w:beforeAutospacing="1" w:after="100" w:afterAutospacing="1"/>
        <w:ind w:firstLine="480"/>
        <w:jc w:val="left"/>
        <w:rPr>
          <w:rFonts w:ascii="宋体" w:eastAsia="宋体" w:hAnsi="宋体" w:cs="宋体"/>
          <w:kern w:val="0"/>
          <w:sz w:val="24"/>
          <w:szCs w:val="24"/>
        </w:rPr>
      </w:pPr>
      <w:r w:rsidRPr="00BF46C1">
        <w:rPr>
          <w:rFonts w:ascii="宋体" w:eastAsia="宋体" w:hAnsi="宋体" w:cs="宋体"/>
          <w:kern w:val="0"/>
          <w:sz w:val="24"/>
          <w:szCs w:val="24"/>
        </w:rPr>
        <w:t>1.4</w:t>
      </w:r>
      <w:r w:rsidRPr="00BF46C1">
        <w:rPr>
          <w:rFonts w:ascii="宋体" w:eastAsia="宋体" w:hAnsi="宋体" w:cs="宋体"/>
          <w:b/>
          <w:bCs/>
          <w:kern w:val="0"/>
          <w:sz w:val="24"/>
          <w:szCs w:val="24"/>
        </w:rPr>
        <w:t>“其他组织”</w:t>
      </w:r>
      <w:r w:rsidRPr="00BF46C1">
        <w:rPr>
          <w:rFonts w:ascii="宋体" w:eastAsia="宋体" w:hAnsi="宋体" w:cs="宋体"/>
          <w:kern w:val="0"/>
          <w:sz w:val="24"/>
          <w:szCs w:val="24"/>
        </w:rPr>
        <w:t>指合伙企业、非企业专业服务机构、个体工商户、农村承包经营户等。</w:t>
      </w:r>
    </w:p>
    <w:p w:rsidR="00D97246" w:rsidRPr="00BF46C1" w:rsidRDefault="0099314F">
      <w:pPr>
        <w:widowControl/>
        <w:spacing w:before="100" w:beforeAutospacing="1" w:after="100" w:afterAutospacing="1"/>
        <w:ind w:firstLine="480"/>
        <w:jc w:val="left"/>
        <w:rPr>
          <w:rFonts w:ascii="宋体" w:eastAsia="宋体" w:hAnsi="宋体" w:cs="宋体"/>
          <w:kern w:val="0"/>
          <w:sz w:val="24"/>
          <w:szCs w:val="24"/>
        </w:rPr>
      </w:pPr>
      <w:r w:rsidRPr="00BF46C1">
        <w:rPr>
          <w:rFonts w:ascii="宋体" w:eastAsia="宋体" w:hAnsi="宋体" w:cs="宋体"/>
          <w:kern w:val="0"/>
          <w:sz w:val="24"/>
          <w:szCs w:val="24"/>
        </w:rPr>
        <w:t>1.5</w:t>
      </w:r>
      <w:r w:rsidRPr="00BF46C1">
        <w:rPr>
          <w:rFonts w:ascii="宋体" w:eastAsia="宋体" w:hAnsi="宋体" w:cs="宋体"/>
          <w:b/>
          <w:bCs/>
          <w:kern w:val="0"/>
          <w:sz w:val="24"/>
          <w:szCs w:val="24"/>
        </w:rPr>
        <w:t>“自然人”</w:t>
      </w:r>
      <w:r w:rsidRPr="00BF46C1">
        <w:rPr>
          <w:rFonts w:ascii="宋体" w:eastAsia="宋体" w:hAnsi="宋体" w:cs="宋体"/>
          <w:kern w:val="0"/>
          <w:sz w:val="24"/>
          <w:szCs w:val="24"/>
        </w:rPr>
        <w:t>指具有完全民事行为能力、能够承担民事责任和义务的中国公民。</w:t>
      </w:r>
    </w:p>
    <w:p w:rsidR="00D97246" w:rsidRPr="00BF46C1" w:rsidRDefault="0099314F">
      <w:pPr>
        <w:widowControl/>
        <w:spacing w:before="100" w:beforeAutospacing="1" w:after="100" w:afterAutospacing="1"/>
        <w:ind w:firstLine="480"/>
        <w:jc w:val="left"/>
        <w:rPr>
          <w:rFonts w:ascii="宋体" w:eastAsia="宋体" w:hAnsi="宋体" w:cs="宋体"/>
          <w:kern w:val="0"/>
          <w:sz w:val="24"/>
          <w:szCs w:val="24"/>
        </w:rPr>
      </w:pPr>
      <w:r w:rsidRPr="00BF46C1">
        <w:rPr>
          <w:rFonts w:ascii="宋体" w:eastAsia="宋体" w:hAnsi="宋体" w:cs="宋体"/>
          <w:kern w:val="0"/>
          <w:sz w:val="24"/>
          <w:szCs w:val="24"/>
        </w:rPr>
        <w:t>2、除招标文件另有规定外，本章中</w:t>
      </w:r>
      <w:r w:rsidRPr="00BF46C1">
        <w:rPr>
          <w:rFonts w:ascii="宋体" w:eastAsia="宋体" w:hAnsi="宋体" w:cs="宋体"/>
          <w:b/>
          <w:bCs/>
          <w:kern w:val="0"/>
          <w:sz w:val="24"/>
          <w:szCs w:val="24"/>
        </w:rPr>
        <w:t>“投标人的资格及资信证明文件”</w:t>
      </w:r>
      <w:r w:rsidRPr="00BF46C1">
        <w:rPr>
          <w:rFonts w:ascii="宋体" w:eastAsia="宋体" w:hAnsi="宋体" w:cs="宋体"/>
          <w:kern w:val="0"/>
          <w:sz w:val="24"/>
          <w:szCs w:val="24"/>
        </w:rPr>
        <w:t>：</w:t>
      </w:r>
    </w:p>
    <w:p w:rsidR="00D97246" w:rsidRPr="00BF46C1" w:rsidRDefault="0099314F">
      <w:pPr>
        <w:widowControl/>
        <w:spacing w:before="100" w:beforeAutospacing="1" w:after="100" w:afterAutospacing="1"/>
        <w:ind w:firstLine="480"/>
        <w:jc w:val="left"/>
        <w:rPr>
          <w:rFonts w:ascii="宋体" w:eastAsia="宋体" w:hAnsi="宋体" w:cs="宋体"/>
          <w:kern w:val="0"/>
          <w:sz w:val="24"/>
          <w:szCs w:val="24"/>
        </w:rPr>
      </w:pPr>
      <w:r w:rsidRPr="00BF46C1">
        <w:rPr>
          <w:rFonts w:ascii="宋体" w:eastAsia="宋体" w:hAnsi="宋体" w:cs="宋体"/>
          <w:kern w:val="0"/>
          <w:sz w:val="24"/>
          <w:szCs w:val="24"/>
        </w:rPr>
        <w:t>2.1投标人应按照招标文件第四章第</w:t>
      </w:r>
      <w:r w:rsidRPr="00BF46C1">
        <w:rPr>
          <w:rFonts w:ascii="Calibri" w:eastAsia="宋体" w:hAnsi="Calibri" w:cs="Calibri"/>
          <w:kern w:val="0"/>
          <w:sz w:val="24"/>
          <w:szCs w:val="24"/>
        </w:rPr>
        <w:t>1.3</w:t>
      </w:r>
      <w:r w:rsidRPr="00BF46C1">
        <w:rPr>
          <w:rFonts w:ascii="宋体" w:eastAsia="宋体" w:hAnsi="宋体" w:cs="宋体"/>
          <w:kern w:val="0"/>
          <w:sz w:val="24"/>
          <w:szCs w:val="24"/>
        </w:rPr>
        <w:t>条第（</w:t>
      </w:r>
      <w:r w:rsidRPr="00BF46C1">
        <w:rPr>
          <w:rFonts w:ascii="Calibri" w:eastAsia="宋体" w:hAnsi="Calibri" w:cs="Calibri"/>
          <w:kern w:val="0"/>
          <w:sz w:val="24"/>
          <w:szCs w:val="24"/>
        </w:rPr>
        <w:t>2</w:t>
      </w:r>
      <w:r w:rsidRPr="00BF46C1">
        <w:rPr>
          <w:rFonts w:ascii="宋体" w:eastAsia="宋体" w:hAnsi="宋体" w:cs="宋体"/>
          <w:kern w:val="0"/>
          <w:sz w:val="24"/>
          <w:szCs w:val="24"/>
        </w:rPr>
        <w:t>）款规定及本章规定进行编制，如有必要，可增加附页，附页作为资格及资信文件的组成部分。</w:t>
      </w:r>
    </w:p>
    <w:p w:rsidR="00D97246" w:rsidRPr="00BF46C1" w:rsidRDefault="0099314F">
      <w:pPr>
        <w:widowControl/>
        <w:spacing w:before="100" w:beforeAutospacing="1" w:after="100" w:afterAutospacing="1"/>
        <w:ind w:firstLine="480"/>
        <w:jc w:val="left"/>
        <w:rPr>
          <w:rFonts w:ascii="宋体" w:eastAsia="宋体" w:hAnsi="宋体" w:cs="宋体"/>
          <w:kern w:val="0"/>
          <w:sz w:val="24"/>
          <w:szCs w:val="24"/>
        </w:rPr>
      </w:pPr>
      <w:r w:rsidRPr="00BF46C1">
        <w:rPr>
          <w:rFonts w:ascii="宋体" w:eastAsia="宋体" w:hAnsi="宋体" w:cs="宋体"/>
          <w:kern w:val="0"/>
          <w:sz w:val="24"/>
          <w:szCs w:val="24"/>
        </w:rPr>
        <w:t>2.2接受联合体投标且投标人为联合体的，联合体中的各方均应按照本章第</w:t>
      </w:r>
      <w:r w:rsidRPr="00BF46C1">
        <w:rPr>
          <w:rFonts w:ascii="Calibri" w:eastAsia="宋体" w:hAnsi="Calibri" w:cs="Calibri"/>
          <w:kern w:val="0"/>
          <w:sz w:val="24"/>
          <w:szCs w:val="24"/>
        </w:rPr>
        <w:t>2.1</w:t>
      </w:r>
      <w:r w:rsidRPr="00BF46C1">
        <w:rPr>
          <w:rFonts w:ascii="宋体" w:eastAsia="宋体" w:hAnsi="宋体" w:cs="宋体"/>
          <w:kern w:val="0"/>
          <w:sz w:val="24"/>
          <w:szCs w:val="24"/>
        </w:rPr>
        <w:t>条规定提交相应的全部资料。</w:t>
      </w:r>
    </w:p>
    <w:p w:rsidR="00D97246" w:rsidRPr="00BF46C1" w:rsidRDefault="0099314F">
      <w:pPr>
        <w:widowControl/>
        <w:spacing w:before="100" w:beforeAutospacing="1" w:after="100" w:afterAutospacing="1"/>
        <w:ind w:firstLine="480"/>
        <w:jc w:val="left"/>
        <w:rPr>
          <w:rFonts w:ascii="宋体" w:eastAsia="宋体" w:hAnsi="宋体" w:cs="宋体"/>
          <w:kern w:val="0"/>
          <w:sz w:val="24"/>
          <w:szCs w:val="24"/>
        </w:rPr>
      </w:pPr>
      <w:r w:rsidRPr="00BF46C1">
        <w:rPr>
          <w:rFonts w:ascii="宋体" w:eastAsia="宋体" w:hAnsi="宋体" w:cs="宋体"/>
          <w:kern w:val="0"/>
          <w:sz w:val="24"/>
          <w:szCs w:val="24"/>
        </w:rPr>
        <w:lastRenderedPageBreak/>
        <w:t>3、投标人对投标文件的索引应编制页码。</w:t>
      </w:r>
    </w:p>
    <w:p w:rsidR="00D97246" w:rsidRPr="00BF46C1" w:rsidRDefault="0099314F">
      <w:pPr>
        <w:widowControl/>
        <w:spacing w:before="100" w:beforeAutospacing="1" w:after="100" w:afterAutospacing="1"/>
        <w:ind w:firstLine="480"/>
        <w:jc w:val="left"/>
        <w:rPr>
          <w:rFonts w:ascii="宋体" w:eastAsia="宋体" w:hAnsi="宋体" w:cs="宋体"/>
          <w:kern w:val="0"/>
          <w:sz w:val="24"/>
          <w:szCs w:val="24"/>
        </w:rPr>
      </w:pPr>
      <w:r w:rsidRPr="00BF46C1">
        <w:rPr>
          <w:rFonts w:ascii="宋体" w:eastAsia="宋体" w:hAnsi="宋体" w:cs="宋体"/>
          <w:kern w:val="0"/>
          <w:sz w:val="24"/>
          <w:szCs w:val="24"/>
        </w:rPr>
        <w:t>4、除招标文件另有规定外，本章中：</w:t>
      </w:r>
    </w:p>
    <w:p w:rsidR="00D97246" w:rsidRPr="00BF46C1" w:rsidRDefault="0099314F">
      <w:pPr>
        <w:widowControl/>
        <w:spacing w:before="100" w:beforeAutospacing="1" w:after="100" w:afterAutospacing="1"/>
        <w:ind w:firstLine="480"/>
        <w:jc w:val="left"/>
        <w:rPr>
          <w:rFonts w:ascii="宋体" w:eastAsia="宋体" w:hAnsi="宋体" w:cs="宋体"/>
          <w:kern w:val="0"/>
          <w:sz w:val="24"/>
          <w:szCs w:val="24"/>
        </w:rPr>
      </w:pPr>
      <w:r w:rsidRPr="00BF46C1">
        <w:rPr>
          <w:rFonts w:ascii="宋体" w:eastAsia="宋体" w:hAnsi="宋体" w:cs="宋体"/>
          <w:kern w:val="0"/>
          <w:sz w:val="24"/>
          <w:szCs w:val="24"/>
        </w:rPr>
        <w:t>4.1除《检察机关行贿犯罪档案查询结果告知函》外，招标文件要求原件的，投标人在纸质投标文件正本中应提供原件；招标文件要求复印件的，投标人在纸质投标文件中提供原件、复印件（含扫描件）皆可；招标文件对原件、复印件未作要求的，投标人在纸质投标文件中提供原件、复印件（含扫描件）皆可。</w:t>
      </w:r>
    </w:p>
    <w:p w:rsidR="00D97246" w:rsidRPr="00BF46C1" w:rsidRDefault="0099314F">
      <w:pPr>
        <w:widowControl/>
        <w:spacing w:before="100" w:beforeAutospacing="1" w:after="100" w:afterAutospacing="1"/>
        <w:ind w:firstLine="480"/>
        <w:jc w:val="left"/>
        <w:rPr>
          <w:rFonts w:ascii="宋体" w:eastAsia="宋体" w:hAnsi="宋体" w:cs="宋体"/>
          <w:kern w:val="0"/>
          <w:sz w:val="24"/>
          <w:szCs w:val="24"/>
        </w:rPr>
      </w:pPr>
      <w:r w:rsidRPr="00BF46C1">
        <w:rPr>
          <w:rFonts w:ascii="宋体" w:eastAsia="宋体" w:hAnsi="宋体" w:cs="宋体"/>
          <w:kern w:val="0"/>
          <w:sz w:val="24"/>
          <w:szCs w:val="24"/>
        </w:rPr>
        <w:t>4.2除《检察机关行贿犯罪档案查询结果告知函》外，若投标人提供注明“复印件无效”的证明材料或资料，其纸质投标文件正本中应提供原件。</w:t>
      </w:r>
    </w:p>
    <w:p w:rsidR="00D97246" w:rsidRPr="00BF46C1" w:rsidRDefault="0099314F">
      <w:pPr>
        <w:widowControl/>
        <w:spacing w:before="100" w:beforeAutospacing="1" w:after="100" w:afterAutospacing="1"/>
        <w:ind w:firstLine="480"/>
        <w:jc w:val="left"/>
        <w:rPr>
          <w:rFonts w:ascii="宋体" w:eastAsia="宋体" w:hAnsi="宋体" w:cs="宋体"/>
          <w:kern w:val="0"/>
          <w:sz w:val="24"/>
          <w:szCs w:val="24"/>
        </w:rPr>
      </w:pPr>
      <w:r w:rsidRPr="00BF46C1">
        <w:rPr>
          <w:rFonts w:ascii="宋体" w:eastAsia="宋体" w:hAnsi="宋体" w:cs="宋体"/>
          <w:kern w:val="0"/>
          <w:sz w:val="24"/>
          <w:szCs w:val="24"/>
        </w:rPr>
        <w:t>4.3《检察机关行贿犯罪档案查询结果告知函》：投标人在纸质投标文件正本中提供原件、复印件（含扫描件）、符合本章规定的打印件（或截图）皆可。</w:t>
      </w:r>
    </w:p>
    <w:p w:rsidR="00D97246" w:rsidRPr="00BF46C1" w:rsidRDefault="00D97246">
      <w:pPr>
        <w:widowControl/>
        <w:spacing w:before="100" w:beforeAutospacing="1" w:after="100" w:afterAutospacing="1"/>
        <w:jc w:val="left"/>
        <w:rPr>
          <w:rFonts w:ascii="宋体" w:eastAsia="宋体" w:hAnsi="宋体" w:cs="宋体"/>
          <w:kern w:val="0"/>
          <w:sz w:val="24"/>
          <w:szCs w:val="24"/>
        </w:rPr>
      </w:pP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 </w:t>
      </w:r>
    </w:p>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宋体" w:eastAsia="宋体" w:hAnsi="宋体" w:cs="宋体"/>
          <w:b/>
          <w:bCs/>
          <w:kern w:val="0"/>
          <w:sz w:val="29"/>
          <w:szCs w:val="29"/>
        </w:rPr>
        <w:t>封面格式</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 w:val="36"/>
          <w:szCs w:val="36"/>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 w:val="36"/>
          <w:szCs w:val="36"/>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 w:val="36"/>
          <w:szCs w:val="36"/>
        </w:rPr>
        <w:t> </w:t>
      </w:r>
    </w:p>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宋体" w:eastAsia="宋体" w:hAnsi="宋体" w:cs="宋体"/>
          <w:b/>
          <w:bCs/>
          <w:kern w:val="0"/>
          <w:sz w:val="48"/>
          <w:szCs w:val="48"/>
        </w:rPr>
        <w:t>福建省政府采购投标文件</w:t>
      </w:r>
    </w:p>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宋体" w:eastAsia="宋体" w:hAnsi="宋体" w:cs="宋体"/>
          <w:b/>
          <w:bCs/>
          <w:kern w:val="0"/>
          <w:sz w:val="48"/>
          <w:szCs w:val="48"/>
        </w:rPr>
        <w:t>（资格及资信证明部分）</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 w:val="36"/>
          <w:szCs w:val="36"/>
        </w:rPr>
        <w:t> </w:t>
      </w:r>
    </w:p>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宋体" w:eastAsia="宋体" w:hAnsi="宋体" w:cs="宋体"/>
          <w:b/>
          <w:bCs/>
          <w:kern w:val="0"/>
          <w:sz w:val="36"/>
          <w:szCs w:val="36"/>
          <w:u w:val="single"/>
        </w:rPr>
        <w:t>（填写正本或副本）</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 w:val="36"/>
          <w:szCs w:val="36"/>
        </w:rPr>
        <w:lastRenderedPageBreak/>
        <w:t> </w:t>
      </w:r>
    </w:p>
    <w:p w:rsidR="00D97246" w:rsidRPr="00BF46C1" w:rsidRDefault="0099314F">
      <w:pPr>
        <w:widowControl/>
        <w:spacing w:before="100" w:beforeAutospacing="1" w:after="100" w:afterAutospacing="1"/>
        <w:ind w:firstLine="1920"/>
        <w:jc w:val="left"/>
        <w:rPr>
          <w:rFonts w:ascii="宋体" w:eastAsia="宋体" w:hAnsi="宋体" w:cs="宋体"/>
          <w:kern w:val="0"/>
          <w:sz w:val="24"/>
          <w:szCs w:val="24"/>
        </w:rPr>
      </w:pPr>
      <w:r w:rsidRPr="00BF46C1">
        <w:rPr>
          <w:rFonts w:ascii="宋体" w:eastAsia="宋体" w:hAnsi="宋体" w:cs="宋体"/>
          <w:b/>
          <w:bCs/>
          <w:kern w:val="0"/>
          <w:sz w:val="32"/>
          <w:szCs w:val="32"/>
        </w:rPr>
        <w:t>项目名称：</w:t>
      </w:r>
      <w:r w:rsidRPr="00BF46C1">
        <w:rPr>
          <w:rFonts w:ascii="宋体" w:eastAsia="宋体" w:hAnsi="宋体" w:cs="宋体"/>
          <w:b/>
          <w:bCs/>
          <w:kern w:val="0"/>
          <w:sz w:val="32"/>
          <w:szCs w:val="32"/>
          <w:u w:val="single"/>
        </w:rPr>
        <w:t>（由投标人填写）</w:t>
      </w:r>
    </w:p>
    <w:p w:rsidR="00D97246" w:rsidRPr="00BF46C1" w:rsidRDefault="0099314F">
      <w:pPr>
        <w:widowControl/>
        <w:spacing w:before="100" w:beforeAutospacing="1" w:after="100" w:afterAutospacing="1"/>
        <w:ind w:firstLine="1920"/>
        <w:jc w:val="left"/>
        <w:rPr>
          <w:rFonts w:ascii="宋体" w:eastAsia="宋体" w:hAnsi="宋体" w:cs="宋体"/>
          <w:kern w:val="0"/>
          <w:sz w:val="24"/>
          <w:szCs w:val="24"/>
        </w:rPr>
      </w:pPr>
      <w:r w:rsidRPr="00BF46C1">
        <w:rPr>
          <w:rFonts w:ascii="宋体" w:eastAsia="宋体" w:hAnsi="宋体" w:cs="宋体"/>
          <w:b/>
          <w:bCs/>
          <w:kern w:val="0"/>
          <w:sz w:val="32"/>
          <w:szCs w:val="32"/>
        </w:rPr>
        <w:t>备案编号：</w:t>
      </w:r>
      <w:r w:rsidRPr="00BF46C1">
        <w:rPr>
          <w:rFonts w:ascii="宋体" w:eastAsia="宋体" w:hAnsi="宋体" w:cs="宋体"/>
          <w:b/>
          <w:bCs/>
          <w:kern w:val="0"/>
          <w:sz w:val="32"/>
          <w:szCs w:val="32"/>
          <w:u w:val="single"/>
        </w:rPr>
        <w:t>（由投标人填写）</w:t>
      </w:r>
    </w:p>
    <w:p w:rsidR="00D97246" w:rsidRPr="00BF46C1" w:rsidRDefault="0099314F">
      <w:pPr>
        <w:widowControl/>
        <w:spacing w:before="100" w:beforeAutospacing="1" w:after="100" w:afterAutospacing="1"/>
        <w:ind w:firstLine="1920"/>
        <w:jc w:val="left"/>
        <w:rPr>
          <w:rFonts w:ascii="宋体" w:eastAsia="宋体" w:hAnsi="宋体" w:cs="宋体"/>
          <w:kern w:val="0"/>
          <w:sz w:val="24"/>
          <w:szCs w:val="24"/>
        </w:rPr>
      </w:pPr>
      <w:r w:rsidRPr="00BF46C1">
        <w:rPr>
          <w:rFonts w:ascii="宋体" w:eastAsia="宋体" w:hAnsi="宋体" w:cs="宋体"/>
          <w:b/>
          <w:bCs/>
          <w:kern w:val="0"/>
          <w:sz w:val="32"/>
          <w:szCs w:val="32"/>
        </w:rPr>
        <w:t>招标编号：</w:t>
      </w:r>
      <w:r w:rsidRPr="00BF46C1">
        <w:rPr>
          <w:rFonts w:ascii="宋体" w:eastAsia="宋体" w:hAnsi="宋体" w:cs="宋体"/>
          <w:b/>
          <w:bCs/>
          <w:kern w:val="0"/>
          <w:sz w:val="32"/>
          <w:szCs w:val="32"/>
          <w:u w:val="single"/>
        </w:rPr>
        <w:t>（由投标人填写）</w:t>
      </w:r>
    </w:p>
    <w:p w:rsidR="00D97246" w:rsidRPr="00BF46C1" w:rsidRDefault="0099314F">
      <w:pPr>
        <w:widowControl/>
        <w:spacing w:before="100" w:beforeAutospacing="1" w:after="100" w:afterAutospacing="1"/>
        <w:ind w:firstLine="1920"/>
        <w:jc w:val="left"/>
        <w:rPr>
          <w:rFonts w:ascii="宋体" w:eastAsia="宋体" w:hAnsi="宋体" w:cs="宋体"/>
          <w:kern w:val="0"/>
          <w:sz w:val="24"/>
          <w:szCs w:val="24"/>
        </w:rPr>
      </w:pPr>
      <w:r w:rsidRPr="00BF46C1">
        <w:rPr>
          <w:rFonts w:ascii="宋体" w:eastAsia="宋体" w:hAnsi="宋体" w:cs="宋体"/>
          <w:b/>
          <w:bCs/>
          <w:kern w:val="0"/>
          <w:sz w:val="32"/>
          <w:szCs w:val="32"/>
        </w:rPr>
        <w:t>所投合同包：</w:t>
      </w:r>
      <w:r w:rsidRPr="00BF46C1">
        <w:rPr>
          <w:rFonts w:ascii="宋体" w:eastAsia="宋体" w:hAnsi="宋体" w:cs="宋体"/>
          <w:b/>
          <w:bCs/>
          <w:kern w:val="0"/>
          <w:sz w:val="32"/>
          <w:szCs w:val="32"/>
          <w:u w:val="single"/>
        </w:rPr>
        <w:t>（由投标人填写）</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 w:val="36"/>
          <w:szCs w:val="36"/>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 w:val="36"/>
          <w:szCs w:val="36"/>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 w:val="36"/>
          <w:szCs w:val="36"/>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 w:val="36"/>
          <w:szCs w:val="36"/>
        </w:rPr>
        <w:t> </w:t>
      </w:r>
    </w:p>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宋体" w:eastAsia="宋体" w:hAnsi="宋体" w:cs="宋体"/>
          <w:b/>
          <w:bCs/>
          <w:kern w:val="0"/>
          <w:sz w:val="32"/>
          <w:szCs w:val="32"/>
        </w:rPr>
        <w:t>投标人：</w:t>
      </w:r>
      <w:r w:rsidRPr="00BF46C1">
        <w:rPr>
          <w:rFonts w:ascii="宋体" w:eastAsia="宋体" w:hAnsi="宋体" w:cs="宋体"/>
          <w:b/>
          <w:bCs/>
          <w:kern w:val="0"/>
          <w:sz w:val="32"/>
          <w:szCs w:val="32"/>
          <w:u w:val="single"/>
        </w:rPr>
        <w:t>（填写“全称”）</w:t>
      </w:r>
    </w:p>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宋体" w:eastAsia="宋体" w:hAnsi="宋体" w:cs="宋体"/>
          <w:b/>
          <w:bCs/>
          <w:kern w:val="0"/>
          <w:sz w:val="32"/>
          <w:szCs w:val="32"/>
          <w:u w:val="single"/>
        </w:rPr>
        <w:t>（由投标人填写）</w:t>
      </w:r>
      <w:r w:rsidRPr="00BF46C1">
        <w:rPr>
          <w:rFonts w:ascii="宋体" w:eastAsia="宋体" w:hAnsi="宋体" w:cs="宋体"/>
          <w:b/>
          <w:bCs/>
          <w:kern w:val="0"/>
          <w:sz w:val="32"/>
          <w:szCs w:val="32"/>
        </w:rPr>
        <w:t>年</w:t>
      </w:r>
      <w:r w:rsidRPr="00BF46C1">
        <w:rPr>
          <w:rFonts w:ascii="宋体" w:eastAsia="宋体" w:hAnsi="宋体" w:cs="宋体"/>
          <w:b/>
          <w:bCs/>
          <w:kern w:val="0"/>
          <w:sz w:val="32"/>
          <w:szCs w:val="32"/>
          <w:u w:val="single"/>
        </w:rPr>
        <w:t>（由投标人填写）</w:t>
      </w:r>
      <w:r w:rsidRPr="00BF46C1">
        <w:rPr>
          <w:rFonts w:ascii="宋体" w:eastAsia="宋体" w:hAnsi="宋体" w:cs="宋体"/>
          <w:b/>
          <w:bCs/>
          <w:kern w:val="0"/>
          <w:sz w:val="32"/>
          <w:szCs w:val="32"/>
        </w:rPr>
        <w:t>月</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 </w:t>
      </w:r>
    </w:p>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Calibri" w:eastAsia="宋体" w:hAnsi="Calibri" w:cs="Calibri"/>
          <w:kern w:val="0"/>
          <w:szCs w:val="21"/>
        </w:rPr>
        <w:br/>
      </w:r>
      <w:r w:rsidRPr="00BF46C1">
        <w:rPr>
          <w:rFonts w:ascii="宋体" w:eastAsia="宋体" w:hAnsi="宋体" w:cs="Calibri"/>
          <w:b/>
          <w:bCs/>
          <w:kern w:val="0"/>
          <w:sz w:val="29"/>
          <w:szCs w:val="29"/>
        </w:rPr>
        <w:t>索引</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 w:val="29"/>
          <w:szCs w:val="29"/>
        </w:rPr>
        <w:t>一、投标函</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 w:val="29"/>
          <w:szCs w:val="29"/>
        </w:rPr>
        <w:t>二、投标人的资格及资信证明文件</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 w:val="29"/>
          <w:szCs w:val="29"/>
        </w:rPr>
        <w:lastRenderedPageBreak/>
        <w:t>三、投标保证金</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 w:val="24"/>
          <w:szCs w:val="24"/>
        </w:rPr>
        <w:t> </w:t>
      </w:r>
    </w:p>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宋体" w:eastAsia="宋体" w:hAnsi="宋体" w:cs="宋体"/>
          <w:kern w:val="0"/>
          <w:sz w:val="24"/>
          <w:szCs w:val="24"/>
        </w:rPr>
        <w:t>★注意</w:t>
      </w:r>
    </w:p>
    <w:p w:rsidR="00D97246" w:rsidRPr="00BF46C1" w:rsidRDefault="0099314F">
      <w:pPr>
        <w:widowControl/>
        <w:spacing w:before="100" w:beforeAutospacing="1" w:after="100" w:afterAutospacing="1"/>
        <w:ind w:firstLine="420"/>
        <w:jc w:val="left"/>
        <w:rPr>
          <w:rFonts w:ascii="宋体" w:eastAsia="宋体" w:hAnsi="宋体" w:cs="宋体"/>
          <w:kern w:val="0"/>
          <w:sz w:val="24"/>
          <w:szCs w:val="24"/>
        </w:rPr>
      </w:pPr>
      <w:r w:rsidRPr="00BF46C1">
        <w:rPr>
          <w:rFonts w:ascii="宋体" w:eastAsia="宋体" w:hAnsi="宋体" w:cs="宋体"/>
          <w:kern w:val="0"/>
          <w:sz w:val="24"/>
          <w:szCs w:val="24"/>
        </w:rPr>
        <w:t>资格及资信证明部分中不得出现报价部分的全部或部分的投标报价信息（或组成资料），否则</w:t>
      </w:r>
      <w:r w:rsidRPr="00BF46C1">
        <w:rPr>
          <w:rFonts w:ascii="宋体" w:eastAsia="宋体" w:hAnsi="宋体" w:cs="宋体"/>
          <w:b/>
          <w:bCs/>
          <w:kern w:val="0"/>
          <w:szCs w:val="21"/>
        </w:rPr>
        <w:t>资格审查不合格</w:t>
      </w:r>
      <w:r w:rsidRPr="00BF46C1">
        <w:rPr>
          <w:rFonts w:ascii="宋体" w:eastAsia="宋体" w:hAnsi="宋体" w:cs="宋体"/>
          <w:kern w:val="0"/>
          <w:sz w:val="24"/>
          <w:szCs w:val="24"/>
        </w:rPr>
        <w:t>。</w:t>
      </w:r>
    </w:p>
    <w:p w:rsidR="00D97246" w:rsidRPr="00BF46C1" w:rsidRDefault="00D97246">
      <w:pPr>
        <w:widowControl/>
        <w:spacing w:before="100" w:beforeAutospacing="1" w:after="100" w:afterAutospacing="1"/>
        <w:jc w:val="left"/>
        <w:rPr>
          <w:rFonts w:ascii="宋体" w:eastAsia="宋体" w:hAnsi="宋体" w:cs="宋体"/>
          <w:kern w:val="0"/>
          <w:sz w:val="24"/>
          <w:szCs w:val="24"/>
        </w:rPr>
      </w:pPr>
    </w:p>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Calibri" w:eastAsia="宋体" w:hAnsi="Calibri" w:cs="Calibri"/>
          <w:kern w:val="0"/>
          <w:szCs w:val="21"/>
        </w:rPr>
        <w:br/>
      </w:r>
      <w:r w:rsidRPr="00BF46C1">
        <w:rPr>
          <w:rFonts w:ascii="宋体" w:eastAsia="宋体" w:hAnsi="宋体" w:cs="Calibri"/>
          <w:b/>
          <w:bCs/>
          <w:kern w:val="0"/>
          <w:szCs w:val="21"/>
        </w:rPr>
        <w:t>一</w:t>
      </w:r>
      <w:r w:rsidRPr="00BF46C1">
        <w:rPr>
          <w:rFonts w:ascii="宋体" w:eastAsia="宋体" w:hAnsi="宋体" w:cs="宋体"/>
          <w:b/>
          <w:bCs/>
          <w:kern w:val="0"/>
          <w:szCs w:val="21"/>
        </w:rPr>
        <w:t>、投标函</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致：</w:t>
      </w:r>
      <w:r w:rsidRPr="00BF46C1">
        <w:rPr>
          <w:rFonts w:ascii="宋体" w:eastAsia="宋体" w:hAnsi="宋体" w:cs="宋体"/>
          <w:kern w:val="0"/>
          <w:szCs w:val="21"/>
          <w:u w:val="single"/>
        </w:rPr>
        <w:t>                     </w:t>
      </w:r>
    </w:p>
    <w:p w:rsidR="00D97246" w:rsidRPr="00BF46C1" w:rsidRDefault="0099314F">
      <w:pPr>
        <w:widowControl/>
        <w:spacing w:before="100" w:beforeAutospacing="1" w:after="100" w:afterAutospacing="1"/>
        <w:ind w:firstLine="420"/>
        <w:jc w:val="left"/>
        <w:rPr>
          <w:rFonts w:ascii="宋体" w:eastAsia="宋体" w:hAnsi="宋体" w:cs="宋体"/>
          <w:kern w:val="0"/>
          <w:sz w:val="24"/>
          <w:szCs w:val="24"/>
        </w:rPr>
      </w:pPr>
      <w:proofErr w:type="gramStart"/>
      <w:r w:rsidRPr="00BF46C1">
        <w:rPr>
          <w:rFonts w:ascii="宋体" w:eastAsia="宋体" w:hAnsi="宋体" w:cs="宋体"/>
          <w:kern w:val="0"/>
          <w:szCs w:val="21"/>
        </w:rPr>
        <w:t>兹收到</w:t>
      </w:r>
      <w:proofErr w:type="gramEnd"/>
      <w:r w:rsidRPr="00BF46C1">
        <w:rPr>
          <w:rFonts w:ascii="宋体" w:eastAsia="宋体" w:hAnsi="宋体" w:cs="宋体"/>
          <w:kern w:val="0"/>
          <w:szCs w:val="21"/>
        </w:rPr>
        <w:t>贵单位关于</w:t>
      </w:r>
      <w:r w:rsidRPr="00BF46C1">
        <w:rPr>
          <w:rFonts w:ascii="宋体" w:eastAsia="宋体" w:hAnsi="宋体" w:cs="宋体"/>
          <w:kern w:val="0"/>
          <w:szCs w:val="21"/>
          <w:u w:val="single"/>
        </w:rPr>
        <w:t>（填写“项目名称”）</w:t>
      </w:r>
      <w:r w:rsidRPr="00BF46C1">
        <w:rPr>
          <w:rFonts w:ascii="宋体" w:eastAsia="宋体" w:hAnsi="宋体" w:cs="宋体"/>
          <w:kern w:val="0"/>
          <w:szCs w:val="21"/>
        </w:rPr>
        <w:t>项目（招标编号：</w:t>
      </w:r>
      <w:r w:rsidRPr="00BF46C1">
        <w:rPr>
          <w:rFonts w:ascii="宋体" w:eastAsia="宋体" w:hAnsi="宋体" w:cs="宋体"/>
          <w:kern w:val="0"/>
          <w:szCs w:val="21"/>
          <w:u w:val="single"/>
        </w:rPr>
        <w:t>     </w:t>
      </w:r>
      <w:r w:rsidRPr="00BF46C1">
        <w:rPr>
          <w:rFonts w:ascii="宋体" w:eastAsia="宋体" w:hAnsi="宋体" w:cs="宋体"/>
          <w:kern w:val="0"/>
          <w:szCs w:val="21"/>
        </w:rPr>
        <w:t>）的投标邀请，本投标人代表</w:t>
      </w:r>
      <w:r w:rsidRPr="00BF46C1">
        <w:rPr>
          <w:rFonts w:ascii="宋体" w:eastAsia="宋体" w:hAnsi="宋体" w:cs="宋体"/>
          <w:kern w:val="0"/>
          <w:szCs w:val="21"/>
          <w:u w:val="single"/>
        </w:rPr>
        <w:t>（填写“全名”）</w:t>
      </w:r>
      <w:r w:rsidRPr="00BF46C1">
        <w:rPr>
          <w:rFonts w:ascii="宋体" w:eastAsia="宋体" w:hAnsi="宋体" w:cs="宋体"/>
          <w:kern w:val="0"/>
          <w:szCs w:val="21"/>
        </w:rPr>
        <w:t>已获得我方正式授权并代表投标人</w:t>
      </w:r>
      <w:r w:rsidRPr="00BF46C1">
        <w:rPr>
          <w:rFonts w:ascii="宋体" w:eastAsia="宋体" w:hAnsi="宋体" w:cs="宋体"/>
          <w:kern w:val="0"/>
          <w:szCs w:val="21"/>
          <w:u w:val="single"/>
        </w:rPr>
        <w:t>（填写“全称”）</w:t>
      </w:r>
      <w:r w:rsidRPr="00BF46C1">
        <w:rPr>
          <w:rFonts w:ascii="宋体" w:eastAsia="宋体" w:hAnsi="宋体" w:cs="宋体"/>
          <w:kern w:val="0"/>
          <w:szCs w:val="21"/>
        </w:rPr>
        <w:t>参加投标，并提交招标文件规定份数的投标文件正本和副本。我方提交的全部投标文件均由下述部分组成：</w:t>
      </w:r>
    </w:p>
    <w:p w:rsidR="00D97246" w:rsidRPr="00BF46C1" w:rsidRDefault="0099314F">
      <w:pPr>
        <w:widowControl/>
        <w:spacing w:before="100" w:beforeAutospacing="1" w:after="100" w:afterAutospacing="1"/>
        <w:ind w:firstLine="420"/>
        <w:jc w:val="left"/>
        <w:rPr>
          <w:rFonts w:ascii="宋体" w:eastAsia="宋体" w:hAnsi="宋体" w:cs="宋体"/>
          <w:kern w:val="0"/>
          <w:sz w:val="24"/>
          <w:szCs w:val="24"/>
        </w:rPr>
      </w:pPr>
      <w:r w:rsidRPr="00BF46C1">
        <w:rPr>
          <w:rFonts w:ascii="宋体" w:eastAsia="宋体" w:hAnsi="宋体" w:cs="宋体"/>
          <w:kern w:val="0"/>
          <w:szCs w:val="21"/>
        </w:rPr>
        <w:t>（1）资格及资信证明部分</w:t>
      </w:r>
    </w:p>
    <w:p w:rsidR="00D97246" w:rsidRPr="00BF46C1" w:rsidRDefault="0099314F">
      <w:pPr>
        <w:widowControl/>
        <w:spacing w:before="100" w:beforeAutospacing="1" w:after="100" w:afterAutospacing="1"/>
        <w:ind w:firstLine="420"/>
        <w:jc w:val="left"/>
        <w:rPr>
          <w:rFonts w:ascii="宋体" w:eastAsia="宋体" w:hAnsi="宋体" w:cs="宋体"/>
          <w:kern w:val="0"/>
          <w:sz w:val="24"/>
          <w:szCs w:val="24"/>
        </w:rPr>
      </w:pPr>
      <w:r w:rsidRPr="00BF46C1">
        <w:rPr>
          <w:rFonts w:ascii="宋体" w:eastAsia="宋体" w:hAnsi="宋体" w:cs="宋体" w:hint="eastAsia"/>
          <w:kern w:val="0"/>
          <w:szCs w:val="21"/>
        </w:rPr>
        <w:t>①</w:t>
      </w:r>
      <w:r w:rsidRPr="00BF46C1">
        <w:rPr>
          <w:rFonts w:ascii="宋体" w:eastAsia="宋体" w:hAnsi="宋体" w:cs="宋体"/>
          <w:kern w:val="0"/>
          <w:szCs w:val="21"/>
        </w:rPr>
        <w:t>投标函</w:t>
      </w:r>
    </w:p>
    <w:p w:rsidR="00D97246" w:rsidRPr="00BF46C1" w:rsidRDefault="0099314F">
      <w:pPr>
        <w:widowControl/>
        <w:spacing w:before="100" w:beforeAutospacing="1" w:after="100" w:afterAutospacing="1"/>
        <w:ind w:firstLine="420"/>
        <w:jc w:val="left"/>
        <w:rPr>
          <w:rFonts w:ascii="宋体" w:eastAsia="宋体" w:hAnsi="宋体" w:cs="宋体"/>
          <w:kern w:val="0"/>
          <w:sz w:val="24"/>
          <w:szCs w:val="24"/>
        </w:rPr>
      </w:pPr>
      <w:r w:rsidRPr="00BF46C1">
        <w:rPr>
          <w:rFonts w:ascii="宋体" w:eastAsia="宋体" w:hAnsi="宋体" w:cs="宋体" w:hint="eastAsia"/>
          <w:kern w:val="0"/>
          <w:szCs w:val="21"/>
        </w:rPr>
        <w:t>②</w:t>
      </w:r>
      <w:r w:rsidRPr="00BF46C1">
        <w:rPr>
          <w:rFonts w:ascii="宋体" w:eastAsia="宋体" w:hAnsi="宋体" w:cs="宋体"/>
          <w:kern w:val="0"/>
          <w:szCs w:val="21"/>
        </w:rPr>
        <w:t>投标人的资格及资信证明文件</w:t>
      </w:r>
    </w:p>
    <w:p w:rsidR="00D97246" w:rsidRPr="00BF46C1" w:rsidRDefault="0099314F">
      <w:pPr>
        <w:widowControl/>
        <w:spacing w:before="100" w:beforeAutospacing="1" w:after="100" w:afterAutospacing="1"/>
        <w:ind w:firstLine="420"/>
        <w:jc w:val="left"/>
        <w:rPr>
          <w:rFonts w:ascii="宋体" w:eastAsia="宋体" w:hAnsi="宋体" w:cs="宋体"/>
          <w:kern w:val="0"/>
          <w:sz w:val="24"/>
          <w:szCs w:val="24"/>
        </w:rPr>
      </w:pPr>
      <w:r w:rsidRPr="00BF46C1">
        <w:rPr>
          <w:rFonts w:ascii="宋体" w:eastAsia="宋体" w:hAnsi="宋体" w:cs="宋体" w:hint="eastAsia"/>
          <w:kern w:val="0"/>
          <w:szCs w:val="21"/>
        </w:rPr>
        <w:t>③</w:t>
      </w:r>
      <w:r w:rsidRPr="00BF46C1">
        <w:rPr>
          <w:rFonts w:ascii="宋体" w:eastAsia="宋体" w:hAnsi="宋体" w:cs="宋体"/>
          <w:kern w:val="0"/>
          <w:szCs w:val="21"/>
        </w:rPr>
        <w:t>投标保证金</w:t>
      </w:r>
    </w:p>
    <w:p w:rsidR="00D97246" w:rsidRPr="00BF46C1" w:rsidRDefault="0099314F">
      <w:pPr>
        <w:widowControl/>
        <w:spacing w:before="100" w:beforeAutospacing="1" w:after="100" w:afterAutospacing="1"/>
        <w:ind w:firstLine="420"/>
        <w:jc w:val="left"/>
        <w:rPr>
          <w:rFonts w:ascii="宋体" w:eastAsia="宋体" w:hAnsi="宋体" w:cs="宋体"/>
          <w:kern w:val="0"/>
          <w:sz w:val="24"/>
          <w:szCs w:val="24"/>
        </w:rPr>
      </w:pPr>
      <w:r w:rsidRPr="00BF46C1">
        <w:rPr>
          <w:rFonts w:ascii="宋体" w:eastAsia="宋体" w:hAnsi="宋体" w:cs="宋体"/>
          <w:kern w:val="0"/>
          <w:szCs w:val="21"/>
        </w:rPr>
        <w:t>（2）报价部分</w:t>
      </w:r>
    </w:p>
    <w:p w:rsidR="00D97246" w:rsidRPr="00BF46C1" w:rsidRDefault="0099314F">
      <w:pPr>
        <w:widowControl/>
        <w:spacing w:before="100" w:beforeAutospacing="1" w:after="100" w:afterAutospacing="1"/>
        <w:ind w:firstLine="420"/>
        <w:jc w:val="left"/>
        <w:rPr>
          <w:rFonts w:ascii="宋体" w:eastAsia="宋体" w:hAnsi="宋体" w:cs="宋体"/>
          <w:kern w:val="0"/>
          <w:sz w:val="24"/>
          <w:szCs w:val="24"/>
        </w:rPr>
      </w:pPr>
      <w:r w:rsidRPr="00BF46C1">
        <w:rPr>
          <w:rFonts w:ascii="宋体" w:eastAsia="宋体" w:hAnsi="宋体" w:cs="宋体" w:hint="eastAsia"/>
          <w:kern w:val="0"/>
          <w:szCs w:val="21"/>
        </w:rPr>
        <w:t>①</w:t>
      </w:r>
      <w:r w:rsidRPr="00BF46C1">
        <w:rPr>
          <w:rFonts w:ascii="宋体" w:eastAsia="宋体" w:hAnsi="宋体" w:cs="宋体"/>
          <w:kern w:val="0"/>
          <w:szCs w:val="21"/>
        </w:rPr>
        <w:t>开标一览表</w:t>
      </w:r>
    </w:p>
    <w:p w:rsidR="00D97246" w:rsidRPr="00BF46C1" w:rsidRDefault="0099314F">
      <w:pPr>
        <w:widowControl/>
        <w:spacing w:before="100" w:beforeAutospacing="1" w:after="100" w:afterAutospacing="1"/>
        <w:ind w:firstLine="420"/>
        <w:jc w:val="left"/>
        <w:rPr>
          <w:rFonts w:ascii="宋体" w:eastAsia="宋体" w:hAnsi="宋体" w:cs="宋体"/>
          <w:kern w:val="0"/>
          <w:sz w:val="24"/>
          <w:szCs w:val="24"/>
        </w:rPr>
      </w:pPr>
      <w:r w:rsidRPr="00BF46C1">
        <w:rPr>
          <w:rFonts w:ascii="宋体" w:eastAsia="宋体" w:hAnsi="宋体" w:cs="宋体" w:hint="eastAsia"/>
          <w:kern w:val="0"/>
          <w:szCs w:val="21"/>
        </w:rPr>
        <w:t>②</w:t>
      </w:r>
      <w:r w:rsidRPr="00BF46C1">
        <w:rPr>
          <w:rFonts w:ascii="宋体" w:eastAsia="宋体" w:hAnsi="宋体" w:cs="宋体"/>
          <w:kern w:val="0"/>
          <w:szCs w:val="21"/>
        </w:rPr>
        <w:t>投标分项报价表</w:t>
      </w:r>
    </w:p>
    <w:p w:rsidR="00D97246" w:rsidRPr="00BF46C1" w:rsidRDefault="0099314F">
      <w:pPr>
        <w:widowControl/>
        <w:spacing w:before="100" w:beforeAutospacing="1" w:after="100" w:afterAutospacing="1"/>
        <w:ind w:firstLine="420"/>
        <w:jc w:val="left"/>
        <w:rPr>
          <w:rFonts w:ascii="宋体" w:eastAsia="宋体" w:hAnsi="宋体" w:cs="宋体"/>
          <w:kern w:val="0"/>
          <w:sz w:val="24"/>
          <w:szCs w:val="24"/>
        </w:rPr>
      </w:pPr>
      <w:r w:rsidRPr="00BF46C1">
        <w:rPr>
          <w:rFonts w:ascii="宋体" w:eastAsia="宋体" w:hAnsi="宋体" w:cs="宋体" w:hint="eastAsia"/>
          <w:kern w:val="0"/>
          <w:szCs w:val="21"/>
        </w:rPr>
        <w:t>③</w:t>
      </w:r>
      <w:r w:rsidRPr="00BF46C1">
        <w:rPr>
          <w:rFonts w:ascii="宋体" w:eastAsia="宋体" w:hAnsi="宋体" w:cs="宋体"/>
          <w:kern w:val="0"/>
          <w:szCs w:val="21"/>
        </w:rPr>
        <w:t>招标文件规定的价格扣除证明材料（若有）</w:t>
      </w:r>
    </w:p>
    <w:p w:rsidR="00D97246" w:rsidRPr="00BF46C1" w:rsidRDefault="0099314F">
      <w:pPr>
        <w:widowControl/>
        <w:spacing w:before="100" w:beforeAutospacing="1" w:after="100" w:afterAutospacing="1"/>
        <w:ind w:firstLine="420"/>
        <w:jc w:val="left"/>
        <w:rPr>
          <w:rFonts w:ascii="宋体" w:eastAsia="宋体" w:hAnsi="宋体" w:cs="宋体"/>
          <w:kern w:val="0"/>
          <w:sz w:val="24"/>
          <w:szCs w:val="24"/>
        </w:rPr>
      </w:pPr>
      <w:r w:rsidRPr="00BF46C1">
        <w:rPr>
          <w:rFonts w:ascii="宋体" w:eastAsia="宋体" w:hAnsi="宋体" w:cs="宋体" w:hint="eastAsia"/>
          <w:kern w:val="0"/>
          <w:szCs w:val="21"/>
        </w:rPr>
        <w:t>④</w:t>
      </w:r>
      <w:r w:rsidRPr="00BF46C1">
        <w:rPr>
          <w:rFonts w:ascii="宋体" w:eastAsia="宋体" w:hAnsi="宋体" w:cs="宋体"/>
          <w:kern w:val="0"/>
          <w:szCs w:val="21"/>
        </w:rPr>
        <w:t>招标文件规定的加分证明材料（若有）</w:t>
      </w:r>
    </w:p>
    <w:p w:rsidR="00D97246" w:rsidRPr="00BF46C1" w:rsidRDefault="0099314F">
      <w:pPr>
        <w:widowControl/>
        <w:spacing w:before="100" w:beforeAutospacing="1" w:after="100" w:afterAutospacing="1"/>
        <w:ind w:firstLine="420"/>
        <w:jc w:val="left"/>
        <w:rPr>
          <w:rFonts w:ascii="宋体" w:eastAsia="宋体" w:hAnsi="宋体" w:cs="宋体"/>
          <w:kern w:val="0"/>
          <w:sz w:val="24"/>
          <w:szCs w:val="24"/>
        </w:rPr>
      </w:pPr>
      <w:r w:rsidRPr="00BF46C1">
        <w:rPr>
          <w:rFonts w:ascii="宋体" w:eastAsia="宋体" w:hAnsi="宋体" w:cs="宋体"/>
          <w:kern w:val="0"/>
          <w:szCs w:val="21"/>
        </w:rPr>
        <w:t>（3）技术商务部分</w:t>
      </w:r>
    </w:p>
    <w:p w:rsidR="00D97246" w:rsidRPr="00BF46C1" w:rsidRDefault="0099314F">
      <w:pPr>
        <w:widowControl/>
        <w:spacing w:before="100" w:beforeAutospacing="1" w:after="100" w:afterAutospacing="1"/>
        <w:ind w:firstLine="420"/>
        <w:jc w:val="left"/>
        <w:rPr>
          <w:rFonts w:ascii="宋体" w:eastAsia="宋体" w:hAnsi="宋体" w:cs="宋体"/>
          <w:kern w:val="0"/>
          <w:sz w:val="24"/>
          <w:szCs w:val="24"/>
        </w:rPr>
      </w:pPr>
      <w:r w:rsidRPr="00BF46C1">
        <w:rPr>
          <w:rFonts w:ascii="宋体" w:eastAsia="宋体" w:hAnsi="宋体" w:cs="宋体" w:hint="eastAsia"/>
          <w:kern w:val="0"/>
          <w:szCs w:val="21"/>
        </w:rPr>
        <w:lastRenderedPageBreak/>
        <w:t>①</w:t>
      </w:r>
      <w:r w:rsidRPr="00BF46C1">
        <w:rPr>
          <w:rFonts w:ascii="宋体" w:eastAsia="宋体" w:hAnsi="宋体" w:cs="宋体"/>
          <w:kern w:val="0"/>
          <w:szCs w:val="21"/>
        </w:rPr>
        <w:t>标的说明一览表</w:t>
      </w:r>
    </w:p>
    <w:p w:rsidR="00D97246" w:rsidRPr="00BF46C1" w:rsidRDefault="0099314F">
      <w:pPr>
        <w:widowControl/>
        <w:spacing w:before="100" w:beforeAutospacing="1" w:after="100" w:afterAutospacing="1"/>
        <w:ind w:firstLine="420"/>
        <w:jc w:val="left"/>
        <w:rPr>
          <w:rFonts w:ascii="宋体" w:eastAsia="宋体" w:hAnsi="宋体" w:cs="宋体"/>
          <w:kern w:val="0"/>
          <w:sz w:val="24"/>
          <w:szCs w:val="24"/>
        </w:rPr>
      </w:pPr>
      <w:r w:rsidRPr="00BF46C1">
        <w:rPr>
          <w:rFonts w:ascii="宋体" w:eastAsia="宋体" w:hAnsi="宋体" w:cs="宋体" w:hint="eastAsia"/>
          <w:kern w:val="0"/>
          <w:szCs w:val="21"/>
        </w:rPr>
        <w:t>②</w:t>
      </w:r>
      <w:r w:rsidRPr="00BF46C1">
        <w:rPr>
          <w:rFonts w:ascii="宋体" w:eastAsia="宋体" w:hAnsi="宋体" w:cs="宋体"/>
          <w:kern w:val="0"/>
          <w:szCs w:val="21"/>
        </w:rPr>
        <w:t>技术和服务要求响应表</w:t>
      </w:r>
    </w:p>
    <w:p w:rsidR="00D97246" w:rsidRPr="00BF46C1" w:rsidRDefault="0099314F">
      <w:pPr>
        <w:widowControl/>
        <w:spacing w:before="100" w:beforeAutospacing="1" w:after="100" w:afterAutospacing="1"/>
        <w:ind w:firstLine="420"/>
        <w:jc w:val="left"/>
        <w:rPr>
          <w:rFonts w:ascii="宋体" w:eastAsia="宋体" w:hAnsi="宋体" w:cs="宋体"/>
          <w:kern w:val="0"/>
          <w:sz w:val="24"/>
          <w:szCs w:val="24"/>
        </w:rPr>
      </w:pPr>
      <w:r w:rsidRPr="00BF46C1">
        <w:rPr>
          <w:rFonts w:ascii="宋体" w:eastAsia="宋体" w:hAnsi="宋体" w:cs="宋体" w:hint="eastAsia"/>
          <w:kern w:val="0"/>
          <w:szCs w:val="21"/>
        </w:rPr>
        <w:t>③</w:t>
      </w:r>
      <w:r w:rsidRPr="00BF46C1">
        <w:rPr>
          <w:rFonts w:ascii="宋体" w:eastAsia="宋体" w:hAnsi="宋体" w:cs="宋体"/>
          <w:kern w:val="0"/>
          <w:szCs w:val="21"/>
        </w:rPr>
        <w:t>商务条件响应表</w:t>
      </w:r>
    </w:p>
    <w:p w:rsidR="00D97246" w:rsidRPr="00BF46C1" w:rsidRDefault="0099314F">
      <w:pPr>
        <w:widowControl/>
        <w:spacing w:before="100" w:beforeAutospacing="1" w:after="100" w:afterAutospacing="1"/>
        <w:ind w:firstLine="420"/>
        <w:jc w:val="left"/>
        <w:rPr>
          <w:rFonts w:ascii="宋体" w:eastAsia="宋体" w:hAnsi="宋体" w:cs="宋体"/>
          <w:kern w:val="0"/>
          <w:sz w:val="24"/>
          <w:szCs w:val="24"/>
        </w:rPr>
      </w:pPr>
      <w:r w:rsidRPr="00BF46C1">
        <w:rPr>
          <w:rFonts w:ascii="宋体" w:eastAsia="宋体" w:hAnsi="宋体" w:cs="宋体" w:hint="eastAsia"/>
          <w:kern w:val="0"/>
          <w:szCs w:val="21"/>
        </w:rPr>
        <w:t>④</w:t>
      </w:r>
      <w:r w:rsidRPr="00BF46C1">
        <w:rPr>
          <w:rFonts w:ascii="宋体" w:eastAsia="宋体" w:hAnsi="宋体" w:cs="宋体"/>
          <w:kern w:val="0"/>
          <w:szCs w:val="21"/>
        </w:rPr>
        <w:t>投标人提交的其他资料（若有）</w:t>
      </w:r>
    </w:p>
    <w:p w:rsidR="00D97246" w:rsidRPr="00BF46C1" w:rsidRDefault="0099314F">
      <w:pPr>
        <w:widowControl/>
        <w:spacing w:before="100" w:beforeAutospacing="1" w:after="100" w:afterAutospacing="1"/>
        <w:ind w:firstLine="420"/>
        <w:jc w:val="left"/>
        <w:rPr>
          <w:rFonts w:ascii="宋体" w:eastAsia="宋体" w:hAnsi="宋体" w:cs="宋体"/>
          <w:kern w:val="0"/>
          <w:sz w:val="24"/>
          <w:szCs w:val="24"/>
        </w:rPr>
      </w:pPr>
      <w:r w:rsidRPr="00BF46C1">
        <w:rPr>
          <w:rFonts w:ascii="宋体" w:eastAsia="宋体" w:hAnsi="宋体" w:cs="宋体"/>
          <w:kern w:val="0"/>
          <w:szCs w:val="21"/>
        </w:rPr>
        <w:t>根据本函，本投标人代表宣布我方保证遵守招标文件的全部规定，同时：</w:t>
      </w:r>
    </w:p>
    <w:p w:rsidR="00D97246" w:rsidRPr="00BF46C1" w:rsidRDefault="0099314F">
      <w:pPr>
        <w:widowControl/>
        <w:spacing w:before="100" w:beforeAutospacing="1" w:after="100" w:afterAutospacing="1"/>
        <w:ind w:firstLine="420"/>
        <w:jc w:val="left"/>
        <w:rPr>
          <w:rFonts w:ascii="宋体" w:eastAsia="宋体" w:hAnsi="宋体" w:cs="宋体"/>
          <w:kern w:val="0"/>
          <w:sz w:val="24"/>
          <w:szCs w:val="24"/>
        </w:rPr>
      </w:pPr>
      <w:r w:rsidRPr="00BF46C1">
        <w:rPr>
          <w:rFonts w:ascii="宋体" w:eastAsia="宋体" w:hAnsi="宋体" w:cs="宋体"/>
          <w:kern w:val="0"/>
          <w:szCs w:val="21"/>
        </w:rPr>
        <w:t>1、</w:t>
      </w:r>
      <w:r w:rsidRPr="00BF46C1">
        <w:rPr>
          <w:rFonts w:ascii="宋体" w:eastAsia="宋体" w:hAnsi="宋体" w:cs="宋体"/>
          <w:b/>
          <w:bCs/>
          <w:kern w:val="0"/>
          <w:szCs w:val="21"/>
        </w:rPr>
        <w:t>确认：</w:t>
      </w:r>
    </w:p>
    <w:p w:rsidR="00D97246" w:rsidRPr="00BF46C1" w:rsidRDefault="0099314F">
      <w:pPr>
        <w:widowControl/>
        <w:spacing w:before="100" w:beforeAutospacing="1" w:after="100" w:afterAutospacing="1"/>
        <w:ind w:firstLine="420"/>
        <w:jc w:val="left"/>
        <w:rPr>
          <w:rFonts w:ascii="宋体" w:eastAsia="宋体" w:hAnsi="宋体" w:cs="宋体"/>
          <w:kern w:val="0"/>
          <w:sz w:val="24"/>
          <w:szCs w:val="24"/>
        </w:rPr>
      </w:pPr>
      <w:r w:rsidRPr="00BF46C1">
        <w:rPr>
          <w:rFonts w:ascii="宋体" w:eastAsia="宋体" w:hAnsi="宋体" w:cs="宋体"/>
          <w:kern w:val="0"/>
          <w:szCs w:val="21"/>
        </w:rPr>
        <w:t>1.1所投合同包的投标报价详见“开标一览表”及“投标分项报价表”。</w:t>
      </w:r>
    </w:p>
    <w:p w:rsidR="00D97246" w:rsidRPr="00BF46C1" w:rsidRDefault="0099314F">
      <w:pPr>
        <w:widowControl/>
        <w:spacing w:before="100" w:beforeAutospacing="1" w:after="100" w:afterAutospacing="1"/>
        <w:ind w:firstLine="420"/>
        <w:jc w:val="left"/>
        <w:rPr>
          <w:rFonts w:ascii="宋体" w:eastAsia="宋体" w:hAnsi="宋体" w:cs="宋体"/>
          <w:kern w:val="0"/>
          <w:sz w:val="24"/>
          <w:szCs w:val="24"/>
        </w:rPr>
      </w:pPr>
      <w:r w:rsidRPr="00BF46C1">
        <w:rPr>
          <w:rFonts w:ascii="宋体" w:eastAsia="宋体" w:hAnsi="宋体" w:cs="宋体"/>
          <w:kern w:val="0"/>
          <w:szCs w:val="21"/>
        </w:rPr>
        <w:t>1.2我方已详细审查全部招标文件</w:t>
      </w:r>
      <w:r w:rsidRPr="00BF46C1">
        <w:rPr>
          <w:rFonts w:ascii="Calibri" w:eastAsia="宋体" w:hAnsi="Calibri" w:cs="Calibri"/>
          <w:kern w:val="0"/>
          <w:szCs w:val="21"/>
        </w:rPr>
        <w:t>[</w:t>
      </w:r>
      <w:r w:rsidRPr="00BF46C1">
        <w:rPr>
          <w:rFonts w:ascii="宋体" w:eastAsia="宋体" w:hAnsi="宋体" w:cs="宋体"/>
          <w:kern w:val="0"/>
          <w:szCs w:val="21"/>
        </w:rPr>
        <w:t>包括但不限于：有关附件（若有）、澄清或修改（若有）等</w:t>
      </w:r>
      <w:r w:rsidRPr="00BF46C1">
        <w:rPr>
          <w:rFonts w:ascii="Calibri" w:eastAsia="宋体" w:hAnsi="Calibri" w:cs="Calibri"/>
          <w:kern w:val="0"/>
          <w:szCs w:val="21"/>
        </w:rPr>
        <w:t>]</w:t>
      </w:r>
      <w:r w:rsidRPr="00BF46C1">
        <w:rPr>
          <w:rFonts w:ascii="宋体" w:eastAsia="宋体" w:hAnsi="宋体" w:cs="宋体"/>
          <w:kern w:val="0"/>
          <w:szCs w:val="21"/>
        </w:rPr>
        <w:t>，并自行承担因对全部招标文件理解不正确或误解而产生的相应后果和责任。</w:t>
      </w:r>
    </w:p>
    <w:p w:rsidR="00D97246" w:rsidRPr="00BF46C1" w:rsidRDefault="0099314F">
      <w:pPr>
        <w:widowControl/>
        <w:spacing w:before="100" w:beforeAutospacing="1" w:after="100" w:afterAutospacing="1"/>
        <w:ind w:firstLine="420"/>
        <w:jc w:val="left"/>
        <w:rPr>
          <w:rFonts w:ascii="宋体" w:eastAsia="宋体" w:hAnsi="宋体" w:cs="宋体"/>
          <w:kern w:val="0"/>
          <w:sz w:val="24"/>
          <w:szCs w:val="24"/>
        </w:rPr>
      </w:pPr>
      <w:r w:rsidRPr="00BF46C1">
        <w:rPr>
          <w:rFonts w:ascii="宋体" w:eastAsia="宋体" w:hAnsi="宋体" w:cs="宋体"/>
          <w:kern w:val="0"/>
          <w:szCs w:val="21"/>
        </w:rPr>
        <w:t>2、</w:t>
      </w:r>
      <w:r w:rsidRPr="00BF46C1">
        <w:rPr>
          <w:rFonts w:ascii="宋体" w:eastAsia="宋体" w:hAnsi="宋体" w:cs="宋体"/>
          <w:b/>
          <w:bCs/>
          <w:kern w:val="0"/>
          <w:szCs w:val="21"/>
        </w:rPr>
        <w:t>承诺及声明：</w:t>
      </w:r>
    </w:p>
    <w:p w:rsidR="00D97246" w:rsidRPr="00BF46C1" w:rsidRDefault="0099314F">
      <w:pPr>
        <w:widowControl/>
        <w:spacing w:before="100" w:beforeAutospacing="1" w:after="100" w:afterAutospacing="1"/>
        <w:ind w:firstLine="420"/>
        <w:jc w:val="left"/>
        <w:rPr>
          <w:rFonts w:ascii="宋体" w:eastAsia="宋体" w:hAnsi="宋体" w:cs="宋体"/>
          <w:kern w:val="0"/>
          <w:sz w:val="24"/>
          <w:szCs w:val="24"/>
        </w:rPr>
      </w:pPr>
      <w:r w:rsidRPr="00BF46C1">
        <w:rPr>
          <w:rFonts w:ascii="宋体" w:eastAsia="宋体" w:hAnsi="宋体" w:cs="宋体"/>
          <w:kern w:val="0"/>
          <w:szCs w:val="21"/>
        </w:rPr>
        <w:t>2.1我方具备招标文件第一章载明的“投标人的资格要求”且符合招标文件第三章载明的“二、投标人”之规定，否则</w:t>
      </w:r>
      <w:r w:rsidRPr="00BF46C1">
        <w:rPr>
          <w:rFonts w:ascii="宋体" w:eastAsia="宋体" w:hAnsi="宋体" w:cs="宋体"/>
          <w:b/>
          <w:bCs/>
          <w:kern w:val="0"/>
          <w:szCs w:val="21"/>
        </w:rPr>
        <w:t>投标无效。</w:t>
      </w:r>
    </w:p>
    <w:p w:rsidR="00D97246" w:rsidRPr="00BF46C1" w:rsidRDefault="0099314F">
      <w:pPr>
        <w:widowControl/>
        <w:spacing w:before="100" w:beforeAutospacing="1" w:after="100" w:afterAutospacing="1"/>
        <w:ind w:firstLine="420"/>
        <w:jc w:val="left"/>
        <w:rPr>
          <w:rFonts w:ascii="宋体" w:eastAsia="宋体" w:hAnsi="宋体" w:cs="宋体"/>
          <w:kern w:val="0"/>
          <w:sz w:val="24"/>
          <w:szCs w:val="24"/>
        </w:rPr>
      </w:pPr>
      <w:r w:rsidRPr="00BF46C1">
        <w:rPr>
          <w:rFonts w:ascii="宋体" w:eastAsia="宋体" w:hAnsi="宋体" w:cs="宋体"/>
          <w:kern w:val="0"/>
          <w:szCs w:val="21"/>
        </w:rPr>
        <w:t>2.2我方提交的投标文件各组成部分的全部内容及资料是不可割离且真实、有效、准确、完整和不具有任何误导性的，否则产生不利后果由我方承担责任。</w:t>
      </w:r>
    </w:p>
    <w:p w:rsidR="00D97246" w:rsidRPr="00BF46C1" w:rsidRDefault="0099314F">
      <w:pPr>
        <w:widowControl/>
        <w:spacing w:before="100" w:beforeAutospacing="1" w:after="100" w:afterAutospacing="1"/>
        <w:ind w:firstLine="420"/>
        <w:jc w:val="left"/>
        <w:rPr>
          <w:rFonts w:ascii="宋体" w:eastAsia="宋体" w:hAnsi="宋体" w:cs="宋体"/>
          <w:kern w:val="0"/>
          <w:sz w:val="24"/>
          <w:szCs w:val="24"/>
        </w:rPr>
      </w:pPr>
      <w:r w:rsidRPr="00BF46C1">
        <w:rPr>
          <w:rFonts w:ascii="宋体" w:eastAsia="宋体" w:hAnsi="宋体" w:cs="宋体"/>
          <w:kern w:val="0"/>
          <w:szCs w:val="21"/>
        </w:rPr>
        <w:t>2.3我方提供的标的价格不高于同期市场价格，否则产生不利后果由我方承担责任。</w:t>
      </w:r>
    </w:p>
    <w:p w:rsidR="00D97246" w:rsidRPr="00BF46C1" w:rsidRDefault="0099314F">
      <w:pPr>
        <w:widowControl/>
        <w:spacing w:before="100" w:beforeAutospacing="1" w:after="100" w:afterAutospacing="1"/>
        <w:ind w:firstLine="420"/>
        <w:jc w:val="left"/>
        <w:rPr>
          <w:rFonts w:ascii="宋体" w:eastAsia="宋体" w:hAnsi="宋体" w:cs="宋体"/>
          <w:kern w:val="0"/>
          <w:sz w:val="24"/>
          <w:szCs w:val="24"/>
        </w:rPr>
      </w:pPr>
      <w:r w:rsidRPr="00BF46C1">
        <w:rPr>
          <w:rFonts w:ascii="宋体" w:eastAsia="宋体" w:hAnsi="宋体" w:cs="宋体"/>
          <w:kern w:val="0"/>
          <w:szCs w:val="21"/>
        </w:rPr>
        <w:t>2.4投标保证金：若出现招标文件第三章规定的不予退还情形，同意贵单位不予退还。</w:t>
      </w:r>
    </w:p>
    <w:p w:rsidR="00D97246" w:rsidRPr="00BF46C1" w:rsidRDefault="0099314F">
      <w:pPr>
        <w:widowControl/>
        <w:spacing w:before="100" w:beforeAutospacing="1" w:after="100" w:afterAutospacing="1"/>
        <w:ind w:firstLine="420"/>
        <w:jc w:val="left"/>
        <w:rPr>
          <w:rFonts w:ascii="宋体" w:eastAsia="宋体" w:hAnsi="宋体" w:cs="宋体"/>
          <w:kern w:val="0"/>
          <w:sz w:val="24"/>
          <w:szCs w:val="24"/>
        </w:rPr>
      </w:pPr>
      <w:r w:rsidRPr="00BF46C1">
        <w:rPr>
          <w:rFonts w:ascii="宋体" w:eastAsia="宋体" w:hAnsi="宋体" w:cs="宋体"/>
          <w:kern w:val="0"/>
          <w:szCs w:val="21"/>
        </w:rPr>
        <w:t>2.5投标有效期：按照招标文件第三章规定执行，并在招标文件第二章载明的期限内保持有效。</w:t>
      </w:r>
    </w:p>
    <w:p w:rsidR="00D97246" w:rsidRPr="00BF46C1" w:rsidRDefault="0099314F">
      <w:pPr>
        <w:widowControl/>
        <w:spacing w:before="100" w:beforeAutospacing="1" w:after="100" w:afterAutospacing="1"/>
        <w:ind w:firstLine="420"/>
        <w:jc w:val="left"/>
        <w:rPr>
          <w:rFonts w:ascii="宋体" w:eastAsia="宋体" w:hAnsi="宋体" w:cs="宋体"/>
          <w:kern w:val="0"/>
          <w:sz w:val="24"/>
          <w:szCs w:val="24"/>
        </w:rPr>
      </w:pPr>
      <w:r w:rsidRPr="00BF46C1">
        <w:rPr>
          <w:rFonts w:ascii="宋体" w:eastAsia="宋体" w:hAnsi="宋体" w:cs="宋体"/>
          <w:kern w:val="0"/>
          <w:szCs w:val="21"/>
        </w:rPr>
        <w:t>2.6若中标，将按照招标文件、我方投标文件及政府采购合同履行责任和义务。</w:t>
      </w:r>
    </w:p>
    <w:p w:rsidR="00D97246" w:rsidRPr="00BF46C1" w:rsidRDefault="0099314F">
      <w:pPr>
        <w:widowControl/>
        <w:spacing w:before="100" w:beforeAutospacing="1" w:after="100" w:afterAutospacing="1"/>
        <w:ind w:firstLine="420"/>
        <w:jc w:val="left"/>
        <w:rPr>
          <w:rFonts w:ascii="宋体" w:eastAsia="宋体" w:hAnsi="宋体" w:cs="宋体"/>
          <w:kern w:val="0"/>
          <w:sz w:val="24"/>
          <w:szCs w:val="24"/>
        </w:rPr>
      </w:pPr>
      <w:r w:rsidRPr="00BF46C1">
        <w:rPr>
          <w:rFonts w:ascii="宋体" w:eastAsia="宋体" w:hAnsi="宋体" w:cs="宋体"/>
          <w:kern w:val="0"/>
          <w:szCs w:val="21"/>
        </w:rPr>
        <w:t>2.7若贵单位要求，我方同意提供与本项目投标有关的一切资料、数据或文件，并完全理解贵单位不一定要接受最低的投标报价或收到的任何投标。</w:t>
      </w:r>
    </w:p>
    <w:p w:rsidR="00D97246" w:rsidRPr="00BF46C1" w:rsidRDefault="0099314F">
      <w:pPr>
        <w:widowControl/>
        <w:spacing w:before="100" w:beforeAutospacing="1" w:after="100" w:afterAutospacing="1"/>
        <w:ind w:firstLine="420"/>
        <w:jc w:val="left"/>
        <w:rPr>
          <w:rFonts w:ascii="宋体" w:eastAsia="宋体" w:hAnsi="宋体" w:cs="宋体"/>
          <w:kern w:val="0"/>
          <w:sz w:val="24"/>
          <w:szCs w:val="24"/>
        </w:rPr>
      </w:pPr>
      <w:r w:rsidRPr="00BF46C1">
        <w:rPr>
          <w:rFonts w:ascii="宋体" w:eastAsia="宋体" w:hAnsi="宋体" w:cs="宋体"/>
          <w:kern w:val="0"/>
          <w:szCs w:val="21"/>
        </w:rPr>
        <w:t>2.8除招标文件另有规定外，对于贵单位按照下述联络方式发出的任何信息或通知，均视为我方已收悉前述信息或通知的全部内容：</w:t>
      </w:r>
    </w:p>
    <w:p w:rsidR="00D97246" w:rsidRPr="00BF46C1" w:rsidRDefault="0099314F">
      <w:pPr>
        <w:widowControl/>
        <w:spacing w:before="100" w:beforeAutospacing="1" w:after="100" w:afterAutospacing="1"/>
        <w:ind w:firstLine="420"/>
        <w:jc w:val="left"/>
        <w:rPr>
          <w:rFonts w:ascii="宋体" w:eastAsia="宋体" w:hAnsi="宋体" w:cs="宋体"/>
          <w:kern w:val="0"/>
          <w:sz w:val="24"/>
          <w:szCs w:val="24"/>
        </w:rPr>
      </w:pPr>
      <w:r w:rsidRPr="00BF46C1">
        <w:rPr>
          <w:rFonts w:ascii="宋体" w:eastAsia="宋体" w:hAnsi="宋体" w:cs="宋体"/>
          <w:kern w:val="0"/>
          <w:szCs w:val="21"/>
        </w:rPr>
        <w:t>通信地址：</w:t>
      </w:r>
      <w:r w:rsidRPr="00BF46C1">
        <w:rPr>
          <w:rFonts w:ascii="宋体" w:eastAsia="宋体" w:hAnsi="宋体" w:cs="宋体"/>
          <w:kern w:val="0"/>
          <w:szCs w:val="21"/>
          <w:u w:val="single"/>
        </w:rPr>
        <w:t>                                        </w:t>
      </w:r>
      <w:r w:rsidRPr="00BF46C1">
        <w:rPr>
          <w:rFonts w:ascii="宋体" w:eastAsia="宋体" w:hAnsi="宋体" w:cs="宋体"/>
          <w:kern w:val="0"/>
          <w:szCs w:val="21"/>
        </w:rPr>
        <w:t>邮编：</w:t>
      </w:r>
      <w:r w:rsidRPr="00BF46C1">
        <w:rPr>
          <w:rFonts w:ascii="宋体" w:eastAsia="宋体" w:hAnsi="宋体" w:cs="宋体"/>
          <w:kern w:val="0"/>
          <w:szCs w:val="21"/>
          <w:u w:val="single"/>
        </w:rPr>
        <w:t>                 </w:t>
      </w:r>
    </w:p>
    <w:p w:rsidR="00D97246" w:rsidRPr="00BF46C1" w:rsidRDefault="0099314F">
      <w:pPr>
        <w:widowControl/>
        <w:spacing w:before="100" w:beforeAutospacing="1" w:after="100" w:afterAutospacing="1"/>
        <w:ind w:firstLine="420"/>
        <w:jc w:val="left"/>
        <w:rPr>
          <w:rFonts w:ascii="宋体" w:eastAsia="宋体" w:hAnsi="宋体" w:cs="宋体"/>
          <w:kern w:val="0"/>
          <w:sz w:val="24"/>
          <w:szCs w:val="24"/>
        </w:rPr>
      </w:pPr>
      <w:r w:rsidRPr="00BF46C1">
        <w:rPr>
          <w:rFonts w:ascii="宋体" w:eastAsia="宋体" w:hAnsi="宋体" w:cs="宋体"/>
          <w:kern w:val="0"/>
          <w:szCs w:val="21"/>
        </w:rPr>
        <w:t>联系方法：</w:t>
      </w:r>
      <w:r w:rsidRPr="00BF46C1">
        <w:rPr>
          <w:rFonts w:ascii="宋体" w:eastAsia="宋体" w:hAnsi="宋体" w:cs="宋体"/>
          <w:kern w:val="0"/>
          <w:szCs w:val="21"/>
          <w:u w:val="single"/>
        </w:rPr>
        <w:t>（包括但不限于：联系人、联系电话、手机、传真、电子邮箱等）</w:t>
      </w:r>
    </w:p>
    <w:p w:rsidR="00D97246" w:rsidRPr="00BF46C1" w:rsidRDefault="0099314F">
      <w:pPr>
        <w:widowControl/>
        <w:spacing w:before="100" w:beforeAutospacing="1" w:after="100" w:afterAutospacing="1"/>
        <w:ind w:firstLine="420"/>
        <w:jc w:val="left"/>
        <w:rPr>
          <w:rFonts w:ascii="宋体" w:eastAsia="宋体" w:hAnsi="宋体" w:cs="宋体"/>
          <w:kern w:val="0"/>
          <w:sz w:val="24"/>
          <w:szCs w:val="24"/>
        </w:rPr>
      </w:pPr>
      <w:r w:rsidRPr="00BF46C1">
        <w:rPr>
          <w:rFonts w:ascii="宋体" w:eastAsia="宋体" w:hAnsi="宋体" w:cs="宋体"/>
          <w:kern w:val="0"/>
          <w:szCs w:val="21"/>
        </w:rPr>
        <w:lastRenderedPageBreak/>
        <w:t> </w:t>
      </w:r>
    </w:p>
    <w:p w:rsidR="00D97246" w:rsidRPr="00BF46C1" w:rsidRDefault="0099314F">
      <w:pPr>
        <w:widowControl/>
        <w:spacing w:before="100" w:beforeAutospacing="1" w:after="100" w:afterAutospacing="1"/>
        <w:ind w:firstLine="420"/>
        <w:jc w:val="left"/>
        <w:rPr>
          <w:rFonts w:ascii="宋体" w:eastAsia="宋体" w:hAnsi="宋体" w:cs="宋体"/>
          <w:kern w:val="0"/>
          <w:sz w:val="24"/>
          <w:szCs w:val="24"/>
        </w:rPr>
      </w:pPr>
      <w:r w:rsidRPr="00BF46C1">
        <w:rPr>
          <w:rFonts w:ascii="宋体" w:eastAsia="宋体" w:hAnsi="宋体" w:cs="宋体"/>
          <w:kern w:val="0"/>
          <w:szCs w:val="21"/>
        </w:rPr>
        <w:t>投标人：</w:t>
      </w:r>
      <w:r w:rsidRPr="00BF46C1">
        <w:rPr>
          <w:rFonts w:ascii="宋体" w:eastAsia="宋体" w:hAnsi="宋体" w:cs="宋体"/>
          <w:kern w:val="0"/>
          <w:szCs w:val="21"/>
          <w:u w:val="single"/>
        </w:rPr>
        <w:t>（全称并加盖单位公章）</w:t>
      </w:r>
    </w:p>
    <w:p w:rsidR="00D97246" w:rsidRPr="00BF46C1" w:rsidRDefault="0099314F">
      <w:pPr>
        <w:widowControl/>
        <w:spacing w:before="100" w:beforeAutospacing="1" w:after="100" w:afterAutospacing="1"/>
        <w:ind w:firstLine="420"/>
        <w:jc w:val="left"/>
        <w:rPr>
          <w:rFonts w:ascii="宋体" w:eastAsia="宋体" w:hAnsi="宋体" w:cs="宋体"/>
          <w:kern w:val="0"/>
          <w:sz w:val="24"/>
          <w:szCs w:val="24"/>
        </w:rPr>
      </w:pPr>
      <w:r w:rsidRPr="00BF46C1">
        <w:rPr>
          <w:rFonts w:ascii="宋体" w:eastAsia="宋体" w:hAnsi="宋体" w:cs="宋体"/>
          <w:kern w:val="0"/>
          <w:szCs w:val="21"/>
        </w:rPr>
        <w:t>投标人代表签字：</w:t>
      </w:r>
      <w:r w:rsidRPr="00BF46C1">
        <w:rPr>
          <w:rFonts w:ascii="宋体" w:eastAsia="宋体" w:hAnsi="宋体" w:cs="宋体"/>
          <w:kern w:val="0"/>
          <w:szCs w:val="21"/>
          <w:u w:val="single"/>
        </w:rPr>
        <w:t>                   </w:t>
      </w:r>
    </w:p>
    <w:p w:rsidR="00D97246" w:rsidRPr="00BF46C1" w:rsidRDefault="0099314F">
      <w:pPr>
        <w:widowControl/>
        <w:spacing w:before="100" w:beforeAutospacing="1" w:after="100" w:afterAutospacing="1"/>
        <w:ind w:firstLine="420"/>
        <w:jc w:val="left"/>
        <w:rPr>
          <w:rFonts w:ascii="宋体" w:eastAsia="宋体" w:hAnsi="宋体" w:cs="宋体"/>
          <w:kern w:val="0"/>
          <w:sz w:val="24"/>
          <w:szCs w:val="24"/>
        </w:rPr>
      </w:pPr>
      <w:r w:rsidRPr="00BF46C1">
        <w:rPr>
          <w:rFonts w:ascii="宋体" w:eastAsia="宋体" w:hAnsi="宋体" w:cs="宋体"/>
          <w:kern w:val="0"/>
          <w:szCs w:val="21"/>
        </w:rPr>
        <w:t>日期：</w:t>
      </w:r>
      <w:r w:rsidRPr="00BF46C1">
        <w:rPr>
          <w:rFonts w:ascii="宋体" w:eastAsia="宋体" w:hAnsi="宋体" w:cs="宋体"/>
          <w:kern w:val="0"/>
          <w:szCs w:val="21"/>
          <w:u w:val="single"/>
        </w:rPr>
        <w:t>    </w:t>
      </w:r>
      <w:r w:rsidRPr="00BF46C1">
        <w:rPr>
          <w:rFonts w:ascii="宋体" w:eastAsia="宋体" w:hAnsi="宋体" w:cs="宋体"/>
          <w:kern w:val="0"/>
          <w:szCs w:val="21"/>
        </w:rPr>
        <w:t>年</w:t>
      </w:r>
      <w:r w:rsidRPr="00BF46C1">
        <w:rPr>
          <w:rFonts w:ascii="宋体" w:eastAsia="宋体" w:hAnsi="宋体" w:cs="宋体"/>
          <w:kern w:val="0"/>
          <w:szCs w:val="21"/>
          <w:u w:val="single"/>
        </w:rPr>
        <w:t>   </w:t>
      </w:r>
      <w:r w:rsidRPr="00BF46C1">
        <w:rPr>
          <w:rFonts w:ascii="宋体" w:eastAsia="宋体" w:hAnsi="宋体" w:cs="宋体"/>
          <w:kern w:val="0"/>
          <w:szCs w:val="21"/>
        </w:rPr>
        <w:t>月</w:t>
      </w:r>
      <w:r w:rsidRPr="00BF46C1">
        <w:rPr>
          <w:rFonts w:ascii="宋体" w:eastAsia="宋体" w:hAnsi="宋体" w:cs="宋体"/>
          <w:kern w:val="0"/>
          <w:szCs w:val="21"/>
          <w:u w:val="single"/>
        </w:rPr>
        <w:t>   </w:t>
      </w:r>
      <w:r w:rsidRPr="00BF46C1">
        <w:rPr>
          <w:rFonts w:ascii="宋体" w:eastAsia="宋体" w:hAnsi="宋体" w:cs="宋体"/>
          <w:kern w:val="0"/>
          <w:szCs w:val="21"/>
        </w:rPr>
        <w:t>日</w:t>
      </w:r>
    </w:p>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Calibri" w:eastAsia="宋体" w:hAnsi="Calibri" w:cs="Calibri"/>
          <w:kern w:val="0"/>
          <w:szCs w:val="21"/>
        </w:rPr>
        <w:br/>
      </w:r>
      <w:r w:rsidRPr="00BF46C1">
        <w:rPr>
          <w:rFonts w:ascii="宋体" w:eastAsia="宋体" w:hAnsi="宋体" w:cs="宋体"/>
          <w:b/>
          <w:bCs/>
          <w:kern w:val="0"/>
          <w:szCs w:val="21"/>
        </w:rPr>
        <w:t>二、</w:t>
      </w:r>
      <w:r w:rsidRPr="00BF46C1">
        <w:rPr>
          <w:rFonts w:ascii="宋体" w:eastAsia="宋体" w:hAnsi="宋体" w:cs="Calibri"/>
          <w:b/>
          <w:bCs/>
          <w:kern w:val="0"/>
          <w:szCs w:val="21"/>
        </w:rPr>
        <w:t>投标人的资格及资信证明文件</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 </w:t>
      </w:r>
    </w:p>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宋体" w:eastAsia="宋体" w:hAnsi="宋体" w:cs="宋体"/>
          <w:b/>
          <w:bCs/>
          <w:kern w:val="0"/>
          <w:szCs w:val="21"/>
        </w:rPr>
        <w:t>二-1单位负责人授权书（若有）</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致：</w:t>
      </w:r>
      <w:r w:rsidRPr="00BF46C1">
        <w:rPr>
          <w:rFonts w:ascii="宋体" w:eastAsia="宋体" w:hAnsi="宋体" w:cs="宋体"/>
          <w:kern w:val="0"/>
          <w:szCs w:val="21"/>
          <w:u w:val="single"/>
        </w:rPr>
        <w:t>                     </w:t>
      </w:r>
    </w:p>
    <w:p w:rsidR="00D97246" w:rsidRPr="00BF46C1" w:rsidRDefault="0099314F">
      <w:pPr>
        <w:widowControl/>
        <w:spacing w:before="100" w:beforeAutospacing="1" w:after="100" w:afterAutospacing="1"/>
        <w:ind w:firstLine="420"/>
        <w:jc w:val="left"/>
        <w:rPr>
          <w:rFonts w:ascii="宋体" w:eastAsia="宋体" w:hAnsi="宋体" w:cs="宋体"/>
          <w:kern w:val="0"/>
          <w:sz w:val="24"/>
          <w:szCs w:val="24"/>
        </w:rPr>
      </w:pPr>
      <w:r w:rsidRPr="00BF46C1">
        <w:rPr>
          <w:rFonts w:ascii="宋体" w:eastAsia="宋体" w:hAnsi="宋体" w:cs="宋体"/>
          <w:kern w:val="0"/>
          <w:szCs w:val="21"/>
        </w:rPr>
        <w:t>我方的单位负责人</w:t>
      </w:r>
      <w:r w:rsidRPr="00BF46C1">
        <w:rPr>
          <w:rFonts w:ascii="宋体" w:eastAsia="宋体" w:hAnsi="宋体" w:cs="宋体"/>
          <w:kern w:val="0"/>
          <w:szCs w:val="21"/>
          <w:u w:val="single"/>
        </w:rPr>
        <w:t>（填写“单位负责人全名”）</w:t>
      </w:r>
      <w:r w:rsidRPr="00BF46C1">
        <w:rPr>
          <w:rFonts w:ascii="宋体" w:eastAsia="宋体" w:hAnsi="宋体" w:cs="宋体"/>
          <w:kern w:val="0"/>
          <w:szCs w:val="21"/>
        </w:rPr>
        <w:t>授权</w:t>
      </w:r>
      <w:r w:rsidRPr="00BF46C1">
        <w:rPr>
          <w:rFonts w:ascii="宋体" w:eastAsia="宋体" w:hAnsi="宋体" w:cs="宋体"/>
          <w:kern w:val="0"/>
          <w:szCs w:val="21"/>
          <w:u w:val="single"/>
        </w:rPr>
        <w:t>（填写“投标人代表全名”）</w:t>
      </w:r>
      <w:r w:rsidRPr="00BF46C1">
        <w:rPr>
          <w:rFonts w:ascii="宋体" w:eastAsia="宋体" w:hAnsi="宋体" w:cs="宋体"/>
          <w:kern w:val="0"/>
          <w:szCs w:val="21"/>
        </w:rPr>
        <w:t>为投标人代表，代表我方参加</w:t>
      </w:r>
      <w:r w:rsidRPr="00BF46C1">
        <w:rPr>
          <w:rFonts w:ascii="宋体" w:eastAsia="宋体" w:hAnsi="宋体" w:cs="宋体"/>
          <w:kern w:val="0"/>
          <w:szCs w:val="21"/>
          <w:u w:val="single"/>
        </w:rPr>
        <w:t>（填写“项目名称”）</w:t>
      </w:r>
      <w:r w:rsidRPr="00BF46C1">
        <w:rPr>
          <w:rFonts w:ascii="宋体" w:eastAsia="宋体" w:hAnsi="宋体" w:cs="宋体"/>
          <w:kern w:val="0"/>
          <w:szCs w:val="21"/>
        </w:rPr>
        <w:t>项目（招标编号：</w:t>
      </w:r>
      <w:r w:rsidRPr="00BF46C1">
        <w:rPr>
          <w:rFonts w:ascii="宋体" w:eastAsia="宋体" w:hAnsi="宋体" w:cs="宋体"/>
          <w:kern w:val="0"/>
          <w:szCs w:val="21"/>
          <w:u w:val="single"/>
        </w:rPr>
        <w:t>         </w:t>
      </w:r>
      <w:r w:rsidRPr="00BF46C1">
        <w:rPr>
          <w:rFonts w:ascii="宋体" w:eastAsia="宋体" w:hAnsi="宋体" w:cs="宋体"/>
          <w:kern w:val="0"/>
          <w:szCs w:val="21"/>
        </w:rPr>
        <w:t>）的投标，全权代表我方处理投标过程的一切事宜，包括但不限于：投标、参加开标、谈判、澄清、签约等。投标人代表在投标过程中所签署的一切文件和处理与之有关的一切事务，我方均予以认可并对此承担责任。</w:t>
      </w:r>
    </w:p>
    <w:p w:rsidR="00D97246" w:rsidRPr="00BF46C1" w:rsidRDefault="0099314F">
      <w:pPr>
        <w:widowControl/>
        <w:spacing w:before="100" w:beforeAutospacing="1" w:after="100" w:afterAutospacing="1"/>
        <w:ind w:firstLine="420"/>
        <w:jc w:val="left"/>
        <w:rPr>
          <w:rFonts w:ascii="宋体" w:eastAsia="宋体" w:hAnsi="宋体" w:cs="宋体"/>
          <w:kern w:val="0"/>
          <w:sz w:val="24"/>
          <w:szCs w:val="24"/>
        </w:rPr>
      </w:pPr>
      <w:r w:rsidRPr="00BF46C1">
        <w:rPr>
          <w:rFonts w:ascii="宋体" w:eastAsia="宋体" w:hAnsi="宋体" w:cs="宋体"/>
          <w:kern w:val="0"/>
          <w:szCs w:val="21"/>
        </w:rPr>
        <w:t>投标人代表无转委权。特此授权。</w:t>
      </w:r>
    </w:p>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宋体" w:eastAsia="宋体" w:hAnsi="宋体" w:cs="宋体"/>
          <w:kern w:val="0"/>
          <w:szCs w:val="21"/>
        </w:rPr>
        <w:t>（以下无正文）</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单位负责人：</w:t>
      </w:r>
      <w:r w:rsidRPr="00BF46C1">
        <w:rPr>
          <w:rFonts w:ascii="宋体" w:eastAsia="宋体" w:hAnsi="宋体" w:cs="宋体"/>
          <w:kern w:val="0"/>
          <w:szCs w:val="21"/>
          <w:u w:val="single"/>
        </w:rPr>
        <w:t>             </w:t>
      </w:r>
      <w:r w:rsidRPr="00BF46C1">
        <w:rPr>
          <w:rFonts w:ascii="宋体" w:eastAsia="宋体" w:hAnsi="宋体" w:cs="宋体"/>
          <w:kern w:val="0"/>
          <w:szCs w:val="21"/>
        </w:rPr>
        <w:t>身份证号：</w:t>
      </w:r>
      <w:r w:rsidRPr="00BF46C1">
        <w:rPr>
          <w:rFonts w:ascii="宋体" w:eastAsia="宋体" w:hAnsi="宋体" w:cs="宋体"/>
          <w:kern w:val="0"/>
          <w:szCs w:val="21"/>
          <w:u w:val="single"/>
        </w:rPr>
        <w:t>                        </w:t>
      </w:r>
      <w:r w:rsidRPr="00BF46C1">
        <w:rPr>
          <w:rFonts w:ascii="宋体" w:eastAsia="宋体" w:hAnsi="宋体" w:cs="宋体"/>
          <w:kern w:val="0"/>
          <w:szCs w:val="21"/>
        </w:rPr>
        <w:t>手机：</w:t>
      </w:r>
      <w:r w:rsidRPr="00BF46C1">
        <w:rPr>
          <w:rFonts w:ascii="宋体" w:eastAsia="宋体" w:hAnsi="宋体" w:cs="宋体"/>
          <w:kern w:val="0"/>
          <w:szCs w:val="21"/>
          <w:u w:val="single"/>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投标人代表：</w:t>
      </w:r>
      <w:r w:rsidRPr="00BF46C1">
        <w:rPr>
          <w:rFonts w:ascii="宋体" w:eastAsia="宋体" w:hAnsi="宋体" w:cs="宋体"/>
          <w:kern w:val="0"/>
          <w:szCs w:val="21"/>
          <w:u w:val="single"/>
        </w:rPr>
        <w:t>             </w:t>
      </w:r>
      <w:r w:rsidRPr="00BF46C1">
        <w:rPr>
          <w:rFonts w:ascii="宋体" w:eastAsia="宋体" w:hAnsi="宋体" w:cs="宋体"/>
          <w:kern w:val="0"/>
          <w:szCs w:val="21"/>
        </w:rPr>
        <w:t>身份证号：</w:t>
      </w:r>
      <w:r w:rsidRPr="00BF46C1">
        <w:rPr>
          <w:rFonts w:ascii="宋体" w:eastAsia="宋体" w:hAnsi="宋体" w:cs="宋体"/>
          <w:kern w:val="0"/>
          <w:szCs w:val="21"/>
          <w:u w:val="single"/>
        </w:rPr>
        <w:t>                        </w:t>
      </w:r>
      <w:r w:rsidRPr="00BF46C1">
        <w:rPr>
          <w:rFonts w:ascii="宋体" w:eastAsia="宋体" w:hAnsi="宋体" w:cs="宋体"/>
          <w:kern w:val="0"/>
          <w:szCs w:val="21"/>
        </w:rPr>
        <w:t>手机：</w:t>
      </w:r>
      <w:r w:rsidRPr="00BF46C1">
        <w:rPr>
          <w:rFonts w:ascii="宋体" w:eastAsia="宋体" w:hAnsi="宋体" w:cs="宋体"/>
          <w:kern w:val="0"/>
          <w:szCs w:val="21"/>
          <w:u w:val="single"/>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Calibri" w:eastAsia="宋体" w:hAnsi="Calibri" w:cs="Calibri"/>
          <w:kern w:val="0"/>
          <w:szCs w:val="21"/>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授权方</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投标人：</w:t>
      </w:r>
      <w:r w:rsidRPr="00BF46C1">
        <w:rPr>
          <w:rFonts w:ascii="宋体" w:eastAsia="宋体" w:hAnsi="宋体" w:cs="宋体"/>
          <w:kern w:val="0"/>
          <w:szCs w:val="21"/>
          <w:u w:val="single"/>
        </w:rPr>
        <w:t>（全称并加盖单位公章）</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单位负责人签字或盖章：</w:t>
      </w:r>
      <w:r w:rsidRPr="00BF46C1">
        <w:rPr>
          <w:rFonts w:ascii="宋体" w:eastAsia="宋体" w:hAnsi="宋体" w:cs="宋体"/>
          <w:kern w:val="0"/>
          <w:szCs w:val="21"/>
          <w:u w:val="single"/>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Calibri" w:eastAsia="宋体" w:hAnsi="Calibri" w:cs="Calibri"/>
          <w:kern w:val="0"/>
          <w:szCs w:val="21"/>
        </w:rPr>
        <w:lastRenderedPageBreak/>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接受授权方</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投标人代表签字：</w:t>
      </w:r>
      <w:r w:rsidRPr="00BF46C1">
        <w:rPr>
          <w:rFonts w:ascii="宋体" w:eastAsia="宋体" w:hAnsi="宋体" w:cs="宋体"/>
          <w:kern w:val="0"/>
          <w:szCs w:val="21"/>
          <w:u w:val="single"/>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 </w:t>
      </w:r>
    </w:p>
    <w:p w:rsidR="00D97246" w:rsidRPr="00BF46C1" w:rsidRDefault="0099314F">
      <w:pPr>
        <w:widowControl/>
        <w:spacing w:before="100" w:beforeAutospacing="1" w:after="100" w:afterAutospacing="1"/>
        <w:jc w:val="right"/>
        <w:rPr>
          <w:rFonts w:ascii="宋体" w:eastAsia="宋体" w:hAnsi="宋体" w:cs="宋体"/>
          <w:kern w:val="0"/>
          <w:sz w:val="24"/>
          <w:szCs w:val="24"/>
        </w:rPr>
      </w:pPr>
      <w:r w:rsidRPr="00BF46C1">
        <w:rPr>
          <w:rFonts w:ascii="宋体" w:eastAsia="宋体" w:hAnsi="宋体" w:cs="宋体"/>
          <w:kern w:val="0"/>
          <w:szCs w:val="21"/>
        </w:rPr>
        <w:t>签署日期：</w:t>
      </w:r>
      <w:r w:rsidRPr="00BF46C1">
        <w:rPr>
          <w:rFonts w:ascii="宋体" w:eastAsia="宋体" w:hAnsi="宋体" w:cs="宋体"/>
          <w:kern w:val="0"/>
          <w:szCs w:val="21"/>
          <w:u w:val="single"/>
        </w:rPr>
        <w:t>    </w:t>
      </w:r>
      <w:r w:rsidRPr="00BF46C1">
        <w:rPr>
          <w:rFonts w:ascii="宋体" w:eastAsia="宋体" w:hAnsi="宋体" w:cs="宋体"/>
          <w:kern w:val="0"/>
          <w:szCs w:val="21"/>
        </w:rPr>
        <w:t>年</w:t>
      </w:r>
      <w:r w:rsidRPr="00BF46C1">
        <w:rPr>
          <w:rFonts w:ascii="宋体" w:eastAsia="宋体" w:hAnsi="宋体" w:cs="宋体"/>
          <w:kern w:val="0"/>
          <w:szCs w:val="21"/>
          <w:u w:val="single"/>
        </w:rPr>
        <w:t>   </w:t>
      </w:r>
      <w:r w:rsidRPr="00BF46C1">
        <w:rPr>
          <w:rFonts w:ascii="宋体" w:eastAsia="宋体" w:hAnsi="宋体" w:cs="宋体"/>
          <w:kern w:val="0"/>
          <w:szCs w:val="21"/>
        </w:rPr>
        <w:t>月</w:t>
      </w:r>
      <w:r w:rsidRPr="00BF46C1">
        <w:rPr>
          <w:rFonts w:ascii="宋体" w:eastAsia="宋体" w:hAnsi="宋体" w:cs="宋体"/>
          <w:kern w:val="0"/>
          <w:szCs w:val="21"/>
          <w:u w:val="single"/>
        </w:rPr>
        <w:t>   </w:t>
      </w:r>
      <w:r w:rsidRPr="00BF46C1">
        <w:rPr>
          <w:rFonts w:ascii="宋体" w:eastAsia="宋体" w:hAnsi="宋体" w:cs="宋体"/>
          <w:kern w:val="0"/>
          <w:szCs w:val="21"/>
        </w:rPr>
        <w:t>日</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Calibri" w:eastAsia="宋体" w:hAnsi="Calibri" w:cs="Calibri"/>
          <w:kern w:val="0"/>
          <w:szCs w:val="21"/>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附：单位负责人、投标人代表的身份证正反面复印件</w:t>
      </w:r>
    </w:p>
    <w:tbl>
      <w:tblPr>
        <w:tblW w:w="8520" w:type="dxa"/>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tblPr>
      <w:tblGrid>
        <w:gridCol w:w="8520"/>
      </w:tblGrid>
      <w:tr w:rsidR="00BF46C1" w:rsidRPr="00BF46C1">
        <w:trPr>
          <w:tblCellSpacing w:w="15" w:type="dxa"/>
        </w:trPr>
        <w:tc>
          <w:tcPr>
            <w:tcW w:w="846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宋体" w:eastAsia="宋体" w:hAnsi="宋体" w:cs="宋体"/>
                <w:b/>
                <w:bCs/>
                <w:kern w:val="0"/>
                <w:szCs w:val="21"/>
              </w:rPr>
              <w:t> </w:t>
            </w:r>
          </w:p>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宋体" w:eastAsia="宋体" w:hAnsi="宋体" w:cs="宋体"/>
                <w:b/>
                <w:bCs/>
                <w:kern w:val="0"/>
                <w:szCs w:val="21"/>
              </w:rPr>
              <w:t>要求：真实有效且内容完整、清晰、整洁。</w:t>
            </w:r>
          </w:p>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宋体" w:eastAsia="宋体" w:hAnsi="宋体" w:cs="宋体"/>
                <w:b/>
                <w:bCs/>
                <w:kern w:val="0"/>
                <w:szCs w:val="21"/>
              </w:rPr>
              <w:t> </w:t>
            </w:r>
          </w:p>
        </w:tc>
      </w:tr>
    </w:tbl>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hint="eastAsia"/>
          <w:kern w:val="0"/>
          <w:szCs w:val="21"/>
        </w:rPr>
        <w:t>★</w:t>
      </w:r>
      <w:r w:rsidRPr="00BF46C1">
        <w:rPr>
          <w:rFonts w:ascii="宋体" w:eastAsia="宋体" w:hAnsi="宋体" w:cs="宋体"/>
          <w:kern w:val="0"/>
          <w:szCs w:val="21"/>
        </w:rPr>
        <w:t>注意：</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1、企业（银行、保险、石油石化、电力、电信等行业除外）、事业单位和社会团体法人的“单位负责人”指</w:t>
      </w:r>
      <w:r w:rsidRPr="00BF46C1">
        <w:rPr>
          <w:rFonts w:ascii="宋体" w:eastAsia="宋体" w:hAnsi="宋体" w:cs="宋体"/>
          <w:b/>
          <w:bCs/>
          <w:kern w:val="0"/>
          <w:szCs w:val="21"/>
        </w:rPr>
        <w:t>法定代表人</w:t>
      </w:r>
      <w:r w:rsidRPr="00BF46C1">
        <w:rPr>
          <w:rFonts w:ascii="宋体" w:eastAsia="宋体" w:hAnsi="宋体" w:cs="宋体"/>
          <w:kern w:val="0"/>
          <w:szCs w:val="21"/>
        </w:rPr>
        <w:t>，即与实际提交的“营业执照等证明文件”载明的一致。</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2、银行、保险、石油石化、电力、电信等行业：以法人身份参加投标的，“单位负责人”指法定代表人，即与实际提交的“营业执照等证明文件”载明的一致；以非法人身份参加投标的，“单位负责人”</w:t>
      </w:r>
      <w:proofErr w:type="gramStart"/>
      <w:r w:rsidRPr="00BF46C1">
        <w:rPr>
          <w:rFonts w:ascii="宋体" w:eastAsia="宋体" w:hAnsi="宋体" w:cs="宋体"/>
          <w:kern w:val="0"/>
          <w:szCs w:val="21"/>
        </w:rPr>
        <w:t>指代表</w:t>
      </w:r>
      <w:proofErr w:type="gramEnd"/>
      <w:r w:rsidRPr="00BF46C1">
        <w:rPr>
          <w:rFonts w:ascii="宋体" w:eastAsia="宋体" w:hAnsi="宋体" w:cs="宋体"/>
          <w:kern w:val="0"/>
          <w:szCs w:val="21"/>
        </w:rPr>
        <w:t>单位行使职权的主要负责人，即与实际提交的“营业执照等证明文件”载明的一致。</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3、投标人（自然人除外）：若投标人代表为单位负责人授权的委托代理人，应提供本授权书；若投标人代表为单位负责人，应在此项下提交其身份证正反面复印件，可不提供本授权书。</w:t>
      </w:r>
      <w:r w:rsidRPr="00BF46C1">
        <w:rPr>
          <w:rFonts w:ascii="宋体" w:eastAsia="宋体" w:hAnsi="宋体" w:cs="宋体"/>
          <w:kern w:val="0"/>
          <w:szCs w:val="21"/>
        </w:rPr>
        <w:br/>
        <w:t>4、投标人为自然人的，可不填写本授权书。</w:t>
      </w:r>
      <w:r w:rsidRPr="00BF46C1">
        <w:rPr>
          <w:rFonts w:ascii="宋体" w:eastAsia="宋体" w:hAnsi="宋体" w:cs="宋体"/>
          <w:kern w:val="0"/>
          <w:szCs w:val="21"/>
        </w:rPr>
        <w:br/>
        <w:t xml:space="preserve">5、纸质投标文件正本中的本授权书（若有）应为原件。 </w:t>
      </w:r>
    </w:p>
    <w:p w:rsidR="00D97246" w:rsidRPr="00BF46C1" w:rsidRDefault="00D97246">
      <w:pPr>
        <w:widowControl/>
        <w:spacing w:before="100" w:beforeAutospacing="1" w:after="100" w:afterAutospacing="1"/>
        <w:jc w:val="left"/>
        <w:rPr>
          <w:rFonts w:ascii="宋体" w:eastAsia="宋体" w:hAnsi="宋体" w:cs="宋体"/>
          <w:kern w:val="0"/>
          <w:sz w:val="24"/>
          <w:szCs w:val="24"/>
        </w:rPr>
      </w:pP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 </w:t>
      </w:r>
    </w:p>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Calibri" w:eastAsia="宋体" w:hAnsi="Calibri" w:cs="Calibri"/>
          <w:kern w:val="0"/>
          <w:szCs w:val="21"/>
        </w:rPr>
        <w:br/>
      </w:r>
      <w:r w:rsidRPr="00BF46C1">
        <w:rPr>
          <w:rFonts w:ascii="宋体" w:eastAsia="宋体" w:hAnsi="宋体" w:cs="宋体"/>
          <w:b/>
          <w:bCs/>
          <w:kern w:val="0"/>
          <w:szCs w:val="21"/>
        </w:rPr>
        <w:t>二-2营业执照等证明文件</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Calibri" w:eastAsia="宋体" w:hAnsi="Calibri" w:cs="Calibri"/>
          <w:kern w:val="0"/>
          <w:szCs w:val="21"/>
        </w:rPr>
        <w:lastRenderedPageBreak/>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致：</w:t>
      </w:r>
      <w:r w:rsidRPr="00BF46C1">
        <w:rPr>
          <w:rFonts w:ascii="宋体" w:eastAsia="宋体" w:hAnsi="宋体" w:cs="宋体"/>
          <w:kern w:val="0"/>
          <w:szCs w:val="21"/>
          <w:u w:val="single"/>
        </w:rPr>
        <w:t>                     </w:t>
      </w:r>
    </w:p>
    <w:p w:rsidR="00D97246" w:rsidRPr="00BF46C1" w:rsidRDefault="0099314F">
      <w:pPr>
        <w:widowControl/>
        <w:spacing w:before="100" w:beforeAutospacing="1" w:after="100" w:afterAutospacing="1"/>
        <w:ind w:firstLine="420"/>
        <w:jc w:val="left"/>
        <w:rPr>
          <w:rFonts w:ascii="宋体" w:eastAsia="宋体" w:hAnsi="宋体" w:cs="宋体"/>
          <w:kern w:val="0"/>
          <w:sz w:val="24"/>
          <w:szCs w:val="24"/>
        </w:rPr>
      </w:pPr>
      <w:r w:rsidRPr="00BF46C1">
        <w:rPr>
          <w:rFonts w:ascii="宋体" w:eastAsia="宋体" w:hAnsi="宋体" w:cs="宋体"/>
          <w:kern w:val="0"/>
          <w:szCs w:val="21"/>
        </w:rPr>
        <w:t>（ ）投标人为法人（包括企业、事业单位和社会团体）的</w:t>
      </w:r>
    </w:p>
    <w:p w:rsidR="00D97246" w:rsidRPr="00BF46C1" w:rsidRDefault="0099314F">
      <w:pPr>
        <w:widowControl/>
        <w:spacing w:before="100" w:beforeAutospacing="1" w:after="100" w:afterAutospacing="1"/>
        <w:ind w:firstLine="420"/>
        <w:jc w:val="left"/>
        <w:rPr>
          <w:rFonts w:ascii="宋体" w:eastAsia="宋体" w:hAnsi="宋体" w:cs="宋体"/>
          <w:kern w:val="0"/>
          <w:sz w:val="24"/>
          <w:szCs w:val="24"/>
        </w:rPr>
      </w:pPr>
      <w:r w:rsidRPr="00BF46C1">
        <w:rPr>
          <w:rFonts w:ascii="宋体" w:eastAsia="宋体" w:hAnsi="宋体" w:cs="宋体"/>
          <w:kern w:val="0"/>
          <w:szCs w:val="21"/>
        </w:rPr>
        <w:t>现附上由</w:t>
      </w:r>
      <w:r w:rsidRPr="00BF46C1">
        <w:rPr>
          <w:rFonts w:ascii="宋体" w:eastAsia="宋体" w:hAnsi="宋体" w:cs="宋体"/>
          <w:kern w:val="0"/>
          <w:szCs w:val="21"/>
          <w:u w:val="single"/>
        </w:rPr>
        <w:t>（填写“签发机关全称”）</w:t>
      </w:r>
      <w:r w:rsidRPr="00BF46C1">
        <w:rPr>
          <w:rFonts w:ascii="宋体" w:eastAsia="宋体" w:hAnsi="宋体" w:cs="宋体"/>
          <w:kern w:val="0"/>
          <w:szCs w:val="21"/>
        </w:rPr>
        <w:t>签发的我方统一社会信用代码</w:t>
      </w:r>
      <w:r w:rsidRPr="00BF46C1">
        <w:rPr>
          <w:rFonts w:ascii="宋体" w:eastAsia="宋体" w:hAnsi="宋体" w:cs="宋体"/>
          <w:kern w:val="0"/>
          <w:szCs w:val="21"/>
          <w:u w:val="single"/>
        </w:rPr>
        <w:t>（请填写法人的具体证照名称）</w:t>
      </w:r>
      <w:r w:rsidRPr="00BF46C1">
        <w:rPr>
          <w:rFonts w:ascii="宋体" w:eastAsia="宋体" w:hAnsi="宋体" w:cs="宋体"/>
          <w:kern w:val="0"/>
          <w:szCs w:val="21"/>
        </w:rPr>
        <w:t>复印件，该证明材料真实有效，否则我方负全部责任。</w:t>
      </w:r>
    </w:p>
    <w:p w:rsidR="00D97246" w:rsidRPr="00BF46C1" w:rsidRDefault="0099314F">
      <w:pPr>
        <w:widowControl/>
        <w:spacing w:before="100" w:beforeAutospacing="1" w:after="100" w:afterAutospacing="1"/>
        <w:ind w:firstLine="420"/>
        <w:jc w:val="left"/>
        <w:rPr>
          <w:rFonts w:ascii="宋体" w:eastAsia="宋体" w:hAnsi="宋体" w:cs="宋体"/>
          <w:kern w:val="0"/>
          <w:sz w:val="24"/>
          <w:szCs w:val="24"/>
        </w:rPr>
      </w:pPr>
      <w:r w:rsidRPr="00BF46C1">
        <w:rPr>
          <w:rFonts w:ascii="宋体" w:eastAsia="宋体" w:hAnsi="宋体" w:cs="宋体"/>
          <w:kern w:val="0"/>
          <w:szCs w:val="21"/>
        </w:rPr>
        <w:t>（ ）投标人为非法人（包括其他组织、自然人）的</w:t>
      </w:r>
    </w:p>
    <w:p w:rsidR="00D97246" w:rsidRPr="00BF46C1" w:rsidRDefault="0099314F">
      <w:pPr>
        <w:widowControl/>
        <w:spacing w:before="100" w:beforeAutospacing="1" w:after="100" w:afterAutospacing="1"/>
        <w:ind w:firstLine="420"/>
        <w:jc w:val="left"/>
        <w:rPr>
          <w:rFonts w:ascii="宋体" w:eastAsia="宋体" w:hAnsi="宋体" w:cs="宋体"/>
          <w:kern w:val="0"/>
          <w:sz w:val="24"/>
          <w:szCs w:val="24"/>
        </w:rPr>
      </w:pPr>
      <w:r w:rsidRPr="00BF46C1">
        <w:rPr>
          <w:rFonts w:ascii="宋体" w:eastAsia="宋体" w:hAnsi="宋体" w:cs="宋体"/>
          <w:kern w:val="0"/>
          <w:szCs w:val="21"/>
        </w:rPr>
        <w:t>□现附上由</w:t>
      </w:r>
      <w:r w:rsidRPr="00BF46C1">
        <w:rPr>
          <w:rFonts w:ascii="宋体" w:eastAsia="宋体" w:hAnsi="宋体" w:cs="宋体"/>
          <w:kern w:val="0"/>
          <w:szCs w:val="21"/>
          <w:u w:val="single"/>
        </w:rPr>
        <w:t>（填写“签发机关全称”）</w:t>
      </w:r>
      <w:r w:rsidRPr="00BF46C1">
        <w:rPr>
          <w:rFonts w:ascii="宋体" w:eastAsia="宋体" w:hAnsi="宋体" w:cs="宋体"/>
          <w:kern w:val="0"/>
          <w:szCs w:val="21"/>
        </w:rPr>
        <w:t>签发的我方</w:t>
      </w:r>
      <w:r w:rsidRPr="00BF46C1">
        <w:rPr>
          <w:rFonts w:ascii="宋体" w:eastAsia="宋体" w:hAnsi="宋体" w:cs="宋体"/>
          <w:kern w:val="0"/>
          <w:szCs w:val="21"/>
          <w:u w:val="single"/>
        </w:rPr>
        <w:t>（请填写非自然人的非法人的具体证照名称）</w:t>
      </w:r>
      <w:r w:rsidRPr="00BF46C1">
        <w:rPr>
          <w:rFonts w:ascii="宋体" w:eastAsia="宋体" w:hAnsi="宋体" w:cs="宋体"/>
          <w:kern w:val="0"/>
          <w:szCs w:val="21"/>
        </w:rPr>
        <w:t>复印件，该证明材料真实有效，否则我方负全部责任。</w:t>
      </w:r>
    </w:p>
    <w:p w:rsidR="00D97246" w:rsidRPr="00BF46C1" w:rsidRDefault="0099314F">
      <w:pPr>
        <w:widowControl/>
        <w:spacing w:before="100" w:beforeAutospacing="1" w:after="100" w:afterAutospacing="1"/>
        <w:ind w:firstLine="420"/>
        <w:jc w:val="left"/>
        <w:rPr>
          <w:rFonts w:ascii="宋体" w:eastAsia="宋体" w:hAnsi="宋体" w:cs="宋体"/>
          <w:kern w:val="0"/>
          <w:sz w:val="24"/>
          <w:szCs w:val="24"/>
        </w:rPr>
      </w:pPr>
      <w:r w:rsidRPr="00BF46C1">
        <w:rPr>
          <w:rFonts w:ascii="宋体" w:eastAsia="宋体" w:hAnsi="宋体" w:cs="宋体"/>
          <w:kern w:val="0"/>
          <w:szCs w:val="21"/>
        </w:rPr>
        <w:t>□现附上由</w:t>
      </w:r>
      <w:r w:rsidRPr="00BF46C1">
        <w:rPr>
          <w:rFonts w:ascii="宋体" w:eastAsia="宋体" w:hAnsi="宋体" w:cs="宋体"/>
          <w:kern w:val="0"/>
          <w:szCs w:val="21"/>
          <w:u w:val="single"/>
        </w:rPr>
        <w:t>（填写“签发机关全称”）</w:t>
      </w:r>
      <w:r w:rsidRPr="00BF46C1">
        <w:rPr>
          <w:rFonts w:ascii="宋体" w:eastAsia="宋体" w:hAnsi="宋体" w:cs="宋体"/>
          <w:kern w:val="0"/>
          <w:szCs w:val="21"/>
        </w:rPr>
        <w:t>签发的我方</w:t>
      </w:r>
      <w:r w:rsidRPr="00BF46C1">
        <w:rPr>
          <w:rFonts w:ascii="宋体" w:eastAsia="宋体" w:hAnsi="宋体" w:cs="宋体"/>
          <w:kern w:val="0"/>
          <w:szCs w:val="21"/>
          <w:u w:val="single"/>
        </w:rPr>
        <w:t>（请填写自然人的身份证件名称）</w:t>
      </w:r>
      <w:r w:rsidRPr="00BF46C1">
        <w:rPr>
          <w:rFonts w:ascii="宋体" w:eastAsia="宋体" w:hAnsi="宋体" w:cs="宋体"/>
          <w:kern w:val="0"/>
          <w:szCs w:val="21"/>
        </w:rPr>
        <w:t>复印件，该证明材料真实有效，否则我方负全部责任。</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Calibri" w:eastAsia="宋体" w:hAnsi="Calibri" w:cs="Calibri"/>
          <w:kern w:val="0"/>
          <w:szCs w:val="21"/>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hint="eastAsia"/>
          <w:kern w:val="0"/>
          <w:szCs w:val="21"/>
        </w:rPr>
        <w:t>★</w:t>
      </w:r>
      <w:r w:rsidRPr="00BF46C1">
        <w:rPr>
          <w:rFonts w:ascii="宋体" w:eastAsia="宋体" w:hAnsi="宋体" w:cs="宋体"/>
          <w:kern w:val="0"/>
          <w:szCs w:val="21"/>
        </w:rPr>
        <w:t>注意：</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1、请投标人按照实际情况编制填写，在相应的（）中打“√”并选择相应的“□”（若有）后，再按照本格式的要求提供相应证明材料的复印件。</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3、投标人提供的相应证明材料复印件均应符合：内容完整、清晰、整洁，并由投标人加盖其单位公章。</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Calibri" w:eastAsia="宋体" w:hAnsi="Calibri" w:cs="Calibri"/>
          <w:kern w:val="0"/>
          <w:szCs w:val="21"/>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Calibri" w:eastAsia="宋体" w:hAnsi="Calibri" w:cs="Calibri"/>
          <w:kern w:val="0"/>
          <w:szCs w:val="21"/>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投标人：</w:t>
      </w:r>
      <w:r w:rsidRPr="00BF46C1">
        <w:rPr>
          <w:rFonts w:ascii="宋体" w:eastAsia="宋体" w:hAnsi="宋体" w:cs="宋体"/>
          <w:kern w:val="0"/>
          <w:szCs w:val="21"/>
          <w:u w:val="single"/>
        </w:rPr>
        <w:t>（全称并加盖单位公章）</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投标人代表签字：</w:t>
      </w:r>
      <w:r w:rsidRPr="00BF46C1">
        <w:rPr>
          <w:rFonts w:ascii="宋体" w:eastAsia="宋体" w:hAnsi="宋体" w:cs="宋体"/>
          <w:kern w:val="0"/>
          <w:szCs w:val="21"/>
          <w:u w:val="single"/>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日期：</w:t>
      </w:r>
      <w:r w:rsidRPr="00BF46C1">
        <w:rPr>
          <w:rFonts w:ascii="宋体" w:eastAsia="宋体" w:hAnsi="宋体" w:cs="宋体"/>
          <w:kern w:val="0"/>
          <w:szCs w:val="21"/>
          <w:u w:val="single"/>
        </w:rPr>
        <w:t>    </w:t>
      </w:r>
      <w:r w:rsidRPr="00BF46C1">
        <w:rPr>
          <w:rFonts w:ascii="宋体" w:eastAsia="宋体" w:hAnsi="宋体" w:cs="宋体"/>
          <w:kern w:val="0"/>
          <w:szCs w:val="21"/>
        </w:rPr>
        <w:t>年</w:t>
      </w:r>
      <w:r w:rsidRPr="00BF46C1">
        <w:rPr>
          <w:rFonts w:ascii="宋体" w:eastAsia="宋体" w:hAnsi="宋体" w:cs="宋体"/>
          <w:kern w:val="0"/>
          <w:szCs w:val="21"/>
          <w:u w:val="single"/>
        </w:rPr>
        <w:t>   </w:t>
      </w:r>
      <w:r w:rsidRPr="00BF46C1">
        <w:rPr>
          <w:rFonts w:ascii="宋体" w:eastAsia="宋体" w:hAnsi="宋体" w:cs="宋体"/>
          <w:kern w:val="0"/>
          <w:szCs w:val="21"/>
        </w:rPr>
        <w:t>月</w:t>
      </w:r>
      <w:r w:rsidRPr="00BF46C1">
        <w:rPr>
          <w:rFonts w:ascii="宋体" w:eastAsia="宋体" w:hAnsi="宋体" w:cs="宋体"/>
          <w:kern w:val="0"/>
          <w:szCs w:val="21"/>
          <w:u w:val="single"/>
        </w:rPr>
        <w:t>   </w:t>
      </w:r>
      <w:r w:rsidRPr="00BF46C1">
        <w:rPr>
          <w:rFonts w:ascii="宋体" w:eastAsia="宋体" w:hAnsi="宋体" w:cs="宋体"/>
          <w:kern w:val="0"/>
          <w:szCs w:val="21"/>
        </w:rPr>
        <w:t>日</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lastRenderedPageBreak/>
        <w:t> </w:t>
      </w:r>
    </w:p>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Calibri" w:eastAsia="宋体" w:hAnsi="Calibri" w:cs="Calibri"/>
          <w:kern w:val="0"/>
          <w:szCs w:val="21"/>
        </w:rPr>
        <w:br/>
      </w:r>
      <w:r w:rsidRPr="00BF46C1">
        <w:rPr>
          <w:rFonts w:ascii="宋体" w:eastAsia="宋体" w:hAnsi="宋体" w:cs="宋体"/>
          <w:b/>
          <w:bCs/>
          <w:kern w:val="0"/>
          <w:szCs w:val="21"/>
        </w:rPr>
        <w:t>二-3</w:t>
      </w:r>
      <w:r w:rsidRPr="00BF46C1">
        <w:rPr>
          <w:rFonts w:ascii="宋体" w:eastAsia="宋体" w:hAnsi="宋体" w:cs="Calibri"/>
          <w:b/>
          <w:bCs/>
          <w:kern w:val="0"/>
          <w:szCs w:val="21"/>
        </w:rPr>
        <w:t>财务状况报告</w:t>
      </w:r>
      <w:r w:rsidRPr="00BF46C1">
        <w:rPr>
          <w:rFonts w:ascii="宋体" w:eastAsia="宋体" w:hAnsi="宋体" w:cs="宋体"/>
          <w:b/>
          <w:bCs/>
          <w:kern w:val="0"/>
          <w:szCs w:val="21"/>
        </w:rPr>
        <w:t>（财务报告、或资信证明、或投标担保函）</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致：</w:t>
      </w:r>
      <w:r w:rsidRPr="00BF46C1">
        <w:rPr>
          <w:rFonts w:ascii="宋体" w:eastAsia="宋体" w:hAnsi="宋体" w:cs="宋体"/>
          <w:kern w:val="0"/>
          <w:szCs w:val="21"/>
          <w:u w:val="single"/>
        </w:rPr>
        <w:t>                     </w:t>
      </w:r>
    </w:p>
    <w:p w:rsidR="00D97246" w:rsidRPr="00BF46C1" w:rsidRDefault="0099314F">
      <w:pPr>
        <w:widowControl/>
        <w:spacing w:before="100" w:beforeAutospacing="1" w:after="100" w:afterAutospacing="1"/>
        <w:ind w:firstLine="420"/>
        <w:jc w:val="left"/>
        <w:rPr>
          <w:rFonts w:ascii="宋体" w:eastAsia="宋体" w:hAnsi="宋体" w:cs="宋体"/>
          <w:kern w:val="0"/>
          <w:sz w:val="24"/>
          <w:szCs w:val="24"/>
        </w:rPr>
      </w:pPr>
      <w:r w:rsidRPr="00BF46C1">
        <w:rPr>
          <w:rFonts w:ascii="宋体" w:eastAsia="宋体" w:hAnsi="宋体" w:cs="宋体"/>
          <w:kern w:val="0"/>
          <w:szCs w:val="21"/>
        </w:rPr>
        <w:t>（ ）投标人提供财务报告的</w:t>
      </w:r>
    </w:p>
    <w:p w:rsidR="00D97246" w:rsidRPr="00BF46C1" w:rsidRDefault="0099314F">
      <w:pPr>
        <w:widowControl/>
        <w:spacing w:before="100" w:beforeAutospacing="1" w:after="100" w:afterAutospacing="1"/>
        <w:ind w:firstLine="420"/>
        <w:jc w:val="left"/>
        <w:rPr>
          <w:rFonts w:ascii="宋体" w:eastAsia="宋体" w:hAnsi="宋体" w:cs="宋体"/>
          <w:kern w:val="0"/>
          <w:sz w:val="24"/>
          <w:szCs w:val="24"/>
        </w:rPr>
      </w:pPr>
      <w:r w:rsidRPr="00BF46C1">
        <w:rPr>
          <w:rFonts w:ascii="宋体" w:eastAsia="宋体" w:hAnsi="宋体" w:cs="宋体"/>
          <w:kern w:val="0"/>
          <w:szCs w:val="21"/>
        </w:rPr>
        <w:t>□企业适用：现附上我方</w:t>
      </w:r>
      <w:r w:rsidRPr="00BF46C1">
        <w:rPr>
          <w:rFonts w:ascii="宋体" w:eastAsia="宋体" w:hAnsi="宋体" w:cs="宋体"/>
          <w:kern w:val="0"/>
          <w:szCs w:val="21"/>
          <w:u w:val="single"/>
        </w:rPr>
        <w:t>（填写“具体的年度、或半年度、或季度”）</w:t>
      </w:r>
      <w:r w:rsidRPr="00BF46C1">
        <w:rPr>
          <w:rFonts w:ascii="宋体" w:eastAsia="宋体" w:hAnsi="宋体" w:cs="宋体"/>
          <w:kern w:val="0"/>
          <w:szCs w:val="21"/>
        </w:rPr>
        <w:t>财务报告复印件，包括资产负债表、利润表、现金流量表、所有者权益变动表（若有）及其附注（若有），上述证明材料真实有效，否则我方负全部责任。</w:t>
      </w:r>
    </w:p>
    <w:p w:rsidR="00D97246" w:rsidRPr="00BF46C1" w:rsidRDefault="0099314F">
      <w:pPr>
        <w:widowControl/>
        <w:spacing w:before="100" w:beforeAutospacing="1" w:after="100" w:afterAutospacing="1"/>
        <w:ind w:firstLine="420"/>
        <w:jc w:val="left"/>
        <w:rPr>
          <w:rFonts w:ascii="宋体" w:eastAsia="宋体" w:hAnsi="宋体" w:cs="宋体"/>
          <w:kern w:val="0"/>
          <w:sz w:val="24"/>
          <w:szCs w:val="24"/>
        </w:rPr>
      </w:pPr>
      <w:r w:rsidRPr="00BF46C1">
        <w:rPr>
          <w:rFonts w:ascii="宋体" w:eastAsia="宋体" w:hAnsi="宋体" w:cs="宋体"/>
          <w:kern w:val="0"/>
          <w:szCs w:val="21"/>
        </w:rPr>
        <w:t>□事业单位适用：现附上我方</w:t>
      </w:r>
      <w:r w:rsidRPr="00BF46C1">
        <w:rPr>
          <w:rFonts w:ascii="宋体" w:eastAsia="宋体" w:hAnsi="宋体" w:cs="宋体"/>
          <w:kern w:val="0"/>
          <w:szCs w:val="21"/>
          <w:u w:val="single"/>
        </w:rPr>
        <w:t>（填写“具体的年度、或半年度、或季度”）</w:t>
      </w:r>
      <w:r w:rsidRPr="00BF46C1">
        <w:rPr>
          <w:rFonts w:ascii="宋体" w:eastAsia="宋体" w:hAnsi="宋体" w:cs="宋体"/>
          <w:kern w:val="0"/>
          <w:szCs w:val="21"/>
        </w:rPr>
        <w:t>财务报告复印件，包括资产负债表、收入支出表（或收入费用表）、财政补助收入支出表（若有），上述证明材料真实有效，否则我方负全部责任。</w:t>
      </w:r>
    </w:p>
    <w:p w:rsidR="00D97246" w:rsidRPr="00BF46C1" w:rsidRDefault="0099314F">
      <w:pPr>
        <w:widowControl/>
        <w:spacing w:before="100" w:beforeAutospacing="1" w:after="100" w:afterAutospacing="1"/>
        <w:ind w:firstLine="420"/>
        <w:jc w:val="left"/>
        <w:rPr>
          <w:rFonts w:ascii="宋体" w:eastAsia="宋体" w:hAnsi="宋体" w:cs="宋体"/>
          <w:kern w:val="0"/>
          <w:sz w:val="24"/>
          <w:szCs w:val="24"/>
        </w:rPr>
      </w:pPr>
      <w:r w:rsidRPr="00BF46C1">
        <w:rPr>
          <w:rFonts w:ascii="宋体" w:eastAsia="宋体" w:hAnsi="宋体" w:cs="宋体"/>
          <w:kern w:val="0"/>
          <w:szCs w:val="21"/>
        </w:rPr>
        <w:t>□社会团体适用：现附上我方</w:t>
      </w:r>
      <w:r w:rsidRPr="00BF46C1">
        <w:rPr>
          <w:rFonts w:ascii="宋体" w:eastAsia="宋体" w:hAnsi="宋体" w:cs="宋体"/>
          <w:kern w:val="0"/>
          <w:szCs w:val="21"/>
          <w:u w:val="single"/>
        </w:rPr>
        <w:t>（填写“具体的年度、或半年度、或季度”）</w:t>
      </w:r>
      <w:r w:rsidRPr="00BF46C1">
        <w:rPr>
          <w:rFonts w:ascii="宋体" w:eastAsia="宋体" w:hAnsi="宋体" w:cs="宋体"/>
          <w:kern w:val="0"/>
          <w:szCs w:val="21"/>
        </w:rPr>
        <w:t>财务报告复印件，包括资产负债表、业务活动表、现金流量表，上述证明材料真实有效，否则我方负全部责任。</w:t>
      </w:r>
    </w:p>
    <w:p w:rsidR="00D97246" w:rsidRPr="00BF46C1" w:rsidRDefault="0099314F">
      <w:pPr>
        <w:widowControl/>
        <w:spacing w:before="100" w:beforeAutospacing="1" w:after="100" w:afterAutospacing="1"/>
        <w:ind w:firstLine="420"/>
        <w:jc w:val="left"/>
        <w:rPr>
          <w:rFonts w:ascii="宋体" w:eastAsia="宋体" w:hAnsi="宋体" w:cs="宋体"/>
          <w:kern w:val="0"/>
          <w:sz w:val="24"/>
          <w:szCs w:val="24"/>
        </w:rPr>
      </w:pPr>
      <w:r w:rsidRPr="00BF46C1">
        <w:rPr>
          <w:rFonts w:ascii="宋体" w:eastAsia="宋体" w:hAnsi="宋体" w:cs="宋体"/>
          <w:kern w:val="0"/>
          <w:szCs w:val="21"/>
        </w:rPr>
        <w:t>（ ）投标人提供资信证明的</w:t>
      </w:r>
    </w:p>
    <w:p w:rsidR="00D97246" w:rsidRPr="00BF46C1" w:rsidRDefault="0099314F">
      <w:pPr>
        <w:widowControl/>
        <w:spacing w:before="100" w:beforeAutospacing="1" w:after="100" w:afterAutospacing="1"/>
        <w:ind w:firstLine="420"/>
        <w:jc w:val="left"/>
        <w:rPr>
          <w:rFonts w:ascii="宋体" w:eastAsia="宋体" w:hAnsi="宋体" w:cs="宋体"/>
          <w:kern w:val="0"/>
          <w:sz w:val="24"/>
          <w:szCs w:val="24"/>
        </w:rPr>
      </w:pPr>
      <w:r w:rsidRPr="00BF46C1">
        <w:rPr>
          <w:rFonts w:ascii="宋体" w:eastAsia="宋体" w:hAnsi="宋体" w:cs="宋体"/>
          <w:kern w:val="0"/>
          <w:szCs w:val="21"/>
        </w:rPr>
        <w:t>□非自然人适用（包括企业、事业单位、社会团体和其他组织）：现附上我方开户（基本存款账户）许可证复印件及我方银行：（填写“基本存款账户的开户银行全称”）出具的资信证明复印件，上述证明材料真实有效，否则我方负全部责任。</w:t>
      </w:r>
    </w:p>
    <w:p w:rsidR="00D97246" w:rsidRPr="00BF46C1" w:rsidRDefault="0099314F">
      <w:pPr>
        <w:widowControl/>
        <w:spacing w:before="100" w:beforeAutospacing="1" w:after="100" w:afterAutospacing="1"/>
        <w:ind w:firstLine="420"/>
        <w:jc w:val="left"/>
        <w:rPr>
          <w:rFonts w:ascii="宋体" w:eastAsia="宋体" w:hAnsi="宋体" w:cs="宋体"/>
          <w:kern w:val="0"/>
          <w:sz w:val="24"/>
          <w:szCs w:val="24"/>
        </w:rPr>
      </w:pPr>
      <w:r w:rsidRPr="00BF46C1">
        <w:rPr>
          <w:rFonts w:ascii="宋体" w:eastAsia="宋体" w:hAnsi="宋体" w:cs="宋体"/>
          <w:kern w:val="0"/>
          <w:szCs w:val="21"/>
        </w:rPr>
        <w:t>□自然人适用：现附上我方银行：</w:t>
      </w:r>
      <w:r w:rsidRPr="00BF46C1">
        <w:rPr>
          <w:rFonts w:ascii="宋体" w:eastAsia="宋体" w:hAnsi="宋体" w:cs="宋体"/>
          <w:kern w:val="0"/>
          <w:szCs w:val="21"/>
          <w:u w:val="single"/>
        </w:rPr>
        <w:t>（填写自然人的“个人账户的开户银行全称”）</w:t>
      </w:r>
      <w:r w:rsidRPr="00BF46C1">
        <w:rPr>
          <w:rFonts w:ascii="宋体" w:eastAsia="宋体" w:hAnsi="宋体" w:cs="宋体"/>
          <w:kern w:val="0"/>
          <w:szCs w:val="21"/>
        </w:rPr>
        <w:t>出具的资信证明复印件，上述证明材料真实有效，否则我方负全部责任。</w:t>
      </w:r>
    </w:p>
    <w:p w:rsidR="00D97246" w:rsidRPr="00BF46C1" w:rsidRDefault="0099314F">
      <w:pPr>
        <w:widowControl/>
        <w:spacing w:before="100" w:beforeAutospacing="1" w:after="100" w:afterAutospacing="1"/>
        <w:ind w:firstLine="420"/>
        <w:jc w:val="left"/>
        <w:rPr>
          <w:rFonts w:ascii="宋体" w:eastAsia="宋体" w:hAnsi="宋体" w:cs="宋体"/>
          <w:kern w:val="0"/>
          <w:sz w:val="24"/>
          <w:szCs w:val="24"/>
        </w:rPr>
      </w:pPr>
      <w:r w:rsidRPr="00BF46C1">
        <w:rPr>
          <w:rFonts w:ascii="宋体" w:eastAsia="宋体" w:hAnsi="宋体" w:cs="宋体"/>
          <w:kern w:val="0"/>
          <w:szCs w:val="21"/>
        </w:rPr>
        <w:t>（ ）投标人提供投标担保函的</w:t>
      </w:r>
    </w:p>
    <w:p w:rsidR="00D97246" w:rsidRPr="00BF46C1" w:rsidRDefault="0099314F">
      <w:pPr>
        <w:widowControl/>
        <w:spacing w:before="100" w:beforeAutospacing="1" w:after="100" w:afterAutospacing="1"/>
        <w:ind w:firstLine="420"/>
        <w:jc w:val="left"/>
        <w:rPr>
          <w:rFonts w:ascii="宋体" w:eastAsia="宋体" w:hAnsi="宋体" w:cs="宋体"/>
          <w:kern w:val="0"/>
          <w:sz w:val="24"/>
          <w:szCs w:val="24"/>
        </w:rPr>
      </w:pPr>
      <w:r w:rsidRPr="00BF46C1">
        <w:rPr>
          <w:rFonts w:ascii="宋体" w:eastAsia="宋体" w:hAnsi="宋体" w:cs="宋体"/>
          <w:kern w:val="0"/>
          <w:szCs w:val="21"/>
        </w:rPr>
        <w:t>现附上由财政部门认可的政府采购专业担保机构：</w:t>
      </w:r>
      <w:r w:rsidRPr="00BF46C1">
        <w:rPr>
          <w:rFonts w:ascii="宋体" w:eastAsia="宋体" w:hAnsi="宋体" w:cs="宋体"/>
          <w:kern w:val="0"/>
          <w:szCs w:val="21"/>
          <w:u w:val="single"/>
        </w:rPr>
        <w:t>（填写“担保机构全称”）</w:t>
      </w:r>
      <w:r w:rsidRPr="00BF46C1">
        <w:rPr>
          <w:rFonts w:ascii="宋体" w:eastAsia="宋体" w:hAnsi="宋体" w:cs="宋体"/>
          <w:kern w:val="0"/>
          <w:szCs w:val="21"/>
        </w:rPr>
        <w:t>出具的投标担保函复印件，上述证明材料真实有效，否则我方负全部责任。</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Calibri" w:eastAsia="宋体" w:hAnsi="Calibri" w:cs="Calibri"/>
          <w:kern w:val="0"/>
          <w:szCs w:val="21"/>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hint="eastAsia"/>
          <w:kern w:val="0"/>
          <w:szCs w:val="21"/>
        </w:rPr>
        <w:t>★</w:t>
      </w:r>
      <w:r w:rsidRPr="00BF46C1">
        <w:rPr>
          <w:rFonts w:ascii="宋体" w:eastAsia="宋体" w:hAnsi="宋体" w:cs="宋体"/>
          <w:kern w:val="0"/>
          <w:szCs w:val="21"/>
        </w:rPr>
        <w:t>注意：</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1、请投标人按照实际情况编制填写，在相应的（）中打“√”并选择相应的“□”（若有）后，再按照本格式的要求提供相应证明材料的复印件。</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2、投标人提供的财务报告复印件（成立年限按照投标截止时间推算）应符合下列规定：</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lastRenderedPageBreak/>
        <w:t>2.1成立年限满</w:t>
      </w:r>
      <w:r w:rsidRPr="00BF46C1">
        <w:rPr>
          <w:rFonts w:ascii="Calibri" w:eastAsia="宋体" w:hAnsi="Calibri" w:cs="Calibri"/>
          <w:kern w:val="0"/>
          <w:szCs w:val="21"/>
        </w:rPr>
        <w:t>1</w:t>
      </w:r>
      <w:r w:rsidRPr="00BF46C1">
        <w:rPr>
          <w:rFonts w:ascii="宋体" w:eastAsia="宋体" w:hAnsi="宋体" w:cs="宋体"/>
          <w:kern w:val="0"/>
          <w:szCs w:val="21"/>
        </w:rPr>
        <w:t>年及以上的投标人，提供经审计的上一年度的年度财务报告。</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2.2成立年限满</w:t>
      </w:r>
      <w:proofErr w:type="gramStart"/>
      <w:r w:rsidRPr="00BF46C1">
        <w:rPr>
          <w:rFonts w:ascii="宋体" w:eastAsia="宋体" w:hAnsi="宋体" w:cs="宋体"/>
          <w:kern w:val="0"/>
          <w:szCs w:val="21"/>
        </w:rPr>
        <w:t>半年但不足</w:t>
      </w:r>
      <w:proofErr w:type="gramEnd"/>
      <w:r w:rsidRPr="00BF46C1">
        <w:rPr>
          <w:rFonts w:ascii="Calibri" w:eastAsia="宋体" w:hAnsi="Calibri" w:cs="Calibri"/>
          <w:kern w:val="0"/>
          <w:szCs w:val="21"/>
        </w:rPr>
        <w:t>1</w:t>
      </w:r>
      <w:r w:rsidRPr="00BF46C1">
        <w:rPr>
          <w:rFonts w:ascii="宋体" w:eastAsia="宋体" w:hAnsi="宋体" w:cs="宋体"/>
          <w:kern w:val="0"/>
          <w:szCs w:val="21"/>
        </w:rPr>
        <w:t>年的投标人，</w:t>
      </w:r>
      <w:proofErr w:type="gramStart"/>
      <w:r w:rsidRPr="00BF46C1">
        <w:rPr>
          <w:rFonts w:ascii="宋体" w:eastAsia="宋体" w:hAnsi="宋体" w:cs="宋体"/>
          <w:kern w:val="0"/>
          <w:szCs w:val="21"/>
        </w:rPr>
        <w:t>提供该半年度</w:t>
      </w:r>
      <w:proofErr w:type="gramEnd"/>
      <w:r w:rsidRPr="00BF46C1">
        <w:rPr>
          <w:rFonts w:ascii="宋体" w:eastAsia="宋体" w:hAnsi="宋体" w:cs="宋体"/>
          <w:kern w:val="0"/>
          <w:szCs w:val="21"/>
        </w:rPr>
        <w:t>中任一季度的季度财务报告</w:t>
      </w:r>
      <w:proofErr w:type="gramStart"/>
      <w:r w:rsidRPr="00BF46C1">
        <w:rPr>
          <w:rFonts w:ascii="宋体" w:eastAsia="宋体" w:hAnsi="宋体" w:cs="宋体"/>
          <w:kern w:val="0"/>
          <w:szCs w:val="21"/>
        </w:rPr>
        <w:t>或该半年度</w:t>
      </w:r>
      <w:proofErr w:type="gramEnd"/>
      <w:r w:rsidRPr="00BF46C1">
        <w:rPr>
          <w:rFonts w:ascii="宋体" w:eastAsia="宋体" w:hAnsi="宋体" w:cs="宋体"/>
          <w:kern w:val="0"/>
          <w:szCs w:val="21"/>
        </w:rPr>
        <w:t>的半年度财务报告。</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b/>
          <w:bCs/>
          <w:kern w:val="0"/>
          <w:sz w:val="24"/>
          <w:szCs w:val="24"/>
        </w:rPr>
        <w:t>※无法按照本格式第2.1、2.2条规定提供财务报告复印件的投标人（包括但不限于：成立年限满1年及以上的投标人、成立年限满</w:t>
      </w:r>
      <w:proofErr w:type="gramStart"/>
      <w:r w:rsidRPr="00BF46C1">
        <w:rPr>
          <w:rFonts w:ascii="宋体" w:eastAsia="宋体" w:hAnsi="宋体" w:cs="宋体"/>
          <w:b/>
          <w:bCs/>
          <w:kern w:val="0"/>
          <w:sz w:val="24"/>
          <w:szCs w:val="24"/>
        </w:rPr>
        <w:t>半年但不足</w:t>
      </w:r>
      <w:proofErr w:type="gramEnd"/>
      <w:r w:rsidRPr="00BF46C1">
        <w:rPr>
          <w:rFonts w:ascii="宋体" w:eastAsia="宋体" w:hAnsi="宋体" w:cs="宋体"/>
          <w:b/>
          <w:bCs/>
          <w:kern w:val="0"/>
          <w:sz w:val="24"/>
          <w:szCs w:val="24"/>
        </w:rPr>
        <w:t xml:space="preserve">1年的投标人、成立年限不足半年的投标人），应按照本格式的要求选择提供资信证明复印件或投标担保函复印件，其中：非自然人的投标人选择提供资信证明的，还应附上其开户（基本存款账户）许可证复印件。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3、“财政部门认可的政府采购专业担保机构”应符合《财政部关于开展政府采购信用担保试点工作方案》（财库</w:t>
      </w:r>
      <w:r w:rsidRPr="00BF46C1">
        <w:rPr>
          <w:rFonts w:ascii="Calibri" w:eastAsia="宋体" w:hAnsi="Calibri" w:cs="Calibri"/>
          <w:kern w:val="0"/>
          <w:szCs w:val="21"/>
        </w:rPr>
        <w:t>[2012]124</w:t>
      </w:r>
      <w:r w:rsidRPr="00BF46C1">
        <w:rPr>
          <w:rFonts w:ascii="宋体" w:eastAsia="宋体" w:hAnsi="宋体" w:cs="宋体"/>
          <w:kern w:val="0"/>
          <w:szCs w:val="21"/>
        </w:rPr>
        <w:t>号）的规定。</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4、投标人提供的相应证明材料复印件均应符合：内容完整、清晰、整洁，并由投标人加盖其单位公章。</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Calibri" w:eastAsia="宋体" w:hAnsi="Calibri" w:cs="Calibri"/>
          <w:kern w:val="0"/>
          <w:szCs w:val="21"/>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Calibri" w:eastAsia="宋体" w:hAnsi="Calibri" w:cs="Calibri"/>
          <w:kern w:val="0"/>
          <w:szCs w:val="21"/>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投标人：</w:t>
      </w:r>
      <w:r w:rsidRPr="00BF46C1">
        <w:rPr>
          <w:rFonts w:ascii="宋体" w:eastAsia="宋体" w:hAnsi="宋体" w:cs="宋体"/>
          <w:kern w:val="0"/>
          <w:szCs w:val="21"/>
          <w:u w:val="single"/>
        </w:rPr>
        <w:t>（全称并加盖单位公章）</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投标人代表签字：</w:t>
      </w:r>
      <w:r w:rsidRPr="00BF46C1">
        <w:rPr>
          <w:rFonts w:ascii="宋体" w:eastAsia="宋体" w:hAnsi="宋体" w:cs="宋体"/>
          <w:kern w:val="0"/>
          <w:szCs w:val="21"/>
          <w:u w:val="single"/>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日期：</w:t>
      </w:r>
      <w:r w:rsidRPr="00BF46C1">
        <w:rPr>
          <w:rFonts w:ascii="宋体" w:eastAsia="宋体" w:hAnsi="宋体" w:cs="宋体"/>
          <w:kern w:val="0"/>
          <w:szCs w:val="21"/>
          <w:u w:val="single"/>
        </w:rPr>
        <w:t>    </w:t>
      </w:r>
      <w:r w:rsidRPr="00BF46C1">
        <w:rPr>
          <w:rFonts w:ascii="宋体" w:eastAsia="宋体" w:hAnsi="宋体" w:cs="宋体"/>
          <w:kern w:val="0"/>
          <w:szCs w:val="21"/>
        </w:rPr>
        <w:t>年</w:t>
      </w:r>
      <w:r w:rsidRPr="00BF46C1">
        <w:rPr>
          <w:rFonts w:ascii="宋体" w:eastAsia="宋体" w:hAnsi="宋体" w:cs="宋体"/>
          <w:kern w:val="0"/>
          <w:szCs w:val="21"/>
          <w:u w:val="single"/>
        </w:rPr>
        <w:t>   </w:t>
      </w:r>
      <w:r w:rsidRPr="00BF46C1">
        <w:rPr>
          <w:rFonts w:ascii="宋体" w:eastAsia="宋体" w:hAnsi="宋体" w:cs="宋体"/>
          <w:kern w:val="0"/>
          <w:szCs w:val="21"/>
        </w:rPr>
        <w:t>月</w:t>
      </w:r>
      <w:r w:rsidRPr="00BF46C1">
        <w:rPr>
          <w:rFonts w:ascii="宋体" w:eastAsia="宋体" w:hAnsi="宋体" w:cs="宋体"/>
          <w:kern w:val="0"/>
          <w:szCs w:val="21"/>
          <w:u w:val="single"/>
        </w:rPr>
        <w:t>   </w:t>
      </w:r>
      <w:r w:rsidRPr="00BF46C1">
        <w:rPr>
          <w:rFonts w:ascii="宋体" w:eastAsia="宋体" w:hAnsi="宋体" w:cs="宋体"/>
          <w:kern w:val="0"/>
          <w:szCs w:val="21"/>
        </w:rPr>
        <w:t>日</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 </w:t>
      </w:r>
    </w:p>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Calibri" w:eastAsia="宋体" w:hAnsi="Calibri" w:cs="Calibri"/>
          <w:kern w:val="0"/>
          <w:szCs w:val="21"/>
        </w:rPr>
        <w:br/>
      </w:r>
      <w:r w:rsidRPr="00BF46C1">
        <w:rPr>
          <w:rFonts w:ascii="宋体" w:eastAsia="宋体" w:hAnsi="宋体" w:cs="宋体"/>
          <w:kern w:val="0"/>
          <w:szCs w:val="21"/>
        </w:rPr>
        <w:t>二</w:t>
      </w:r>
      <w:r w:rsidRPr="00BF46C1">
        <w:rPr>
          <w:rFonts w:ascii="宋体" w:eastAsia="宋体" w:hAnsi="宋体" w:cs="宋体"/>
          <w:b/>
          <w:bCs/>
          <w:kern w:val="0"/>
          <w:szCs w:val="21"/>
        </w:rPr>
        <w:t>-4</w:t>
      </w:r>
      <w:r w:rsidRPr="00BF46C1">
        <w:rPr>
          <w:rFonts w:ascii="宋体" w:eastAsia="宋体" w:hAnsi="宋体" w:cs="Calibri"/>
          <w:b/>
          <w:bCs/>
          <w:kern w:val="0"/>
          <w:szCs w:val="21"/>
        </w:rPr>
        <w:t>依法缴纳税收证明材料</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致：</w:t>
      </w:r>
      <w:r w:rsidRPr="00BF46C1">
        <w:rPr>
          <w:rFonts w:ascii="宋体" w:eastAsia="宋体" w:hAnsi="宋体" w:cs="宋体"/>
          <w:kern w:val="0"/>
          <w:szCs w:val="21"/>
          <w:u w:val="single"/>
        </w:rPr>
        <w:t>                     </w:t>
      </w:r>
    </w:p>
    <w:p w:rsidR="00D97246" w:rsidRPr="00BF46C1" w:rsidRDefault="0099314F">
      <w:pPr>
        <w:widowControl/>
        <w:spacing w:before="100" w:beforeAutospacing="1" w:after="100" w:afterAutospacing="1"/>
        <w:ind w:firstLine="420"/>
        <w:jc w:val="left"/>
        <w:rPr>
          <w:rFonts w:ascii="宋体" w:eastAsia="宋体" w:hAnsi="宋体" w:cs="宋体"/>
          <w:kern w:val="0"/>
          <w:sz w:val="24"/>
          <w:szCs w:val="24"/>
        </w:rPr>
      </w:pPr>
      <w:r w:rsidRPr="00BF46C1">
        <w:rPr>
          <w:rFonts w:ascii="宋体" w:eastAsia="宋体" w:hAnsi="宋体" w:cs="宋体"/>
          <w:kern w:val="0"/>
          <w:szCs w:val="21"/>
        </w:rPr>
        <w:t>1、依法缴纳税收的投标人</w:t>
      </w:r>
    </w:p>
    <w:p w:rsidR="00D97246" w:rsidRPr="00BF46C1" w:rsidRDefault="0099314F">
      <w:pPr>
        <w:widowControl/>
        <w:spacing w:before="100" w:beforeAutospacing="1" w:after="100" w:afterAutospacing="1"/>
        <w:ind w:firstLine="420"/>
        <w:jc w:val="left"/>
        <w:rPr>
          <w:rFonts w:ascii="宋体" w:eastAsia="宋体" w:hAnsi="宋体" w:cs="宋体"/>
          <w:kern w:val="0"/>
          <w:sz w:val="24"/>
          <w:szCs w:val="24"/>
        </w:rPr>
      </w:pPr>
      <w:r w:rsidRPr="00BF46C1">
        <w:rPr>
          <w:rFonts w:ascii="宋体" w:eastAsia="宋体" w:hAnsi="宋体" w:cs="宋体"/>
          <w:kern w:val="0"/>
          <w:szCs w:val="21"/>
        </w:rPr>
        <w:t>（ ）法人（包括企业、事业单位和社会团体）的</w:t>
      </w:r>
    </w:p>
    <w:p w:rsidR="00D97246" w:rsidRPr="00BF46C1" w:rsidRDefault="0099314F">
      <w:pPr>
        <w:widowControl/>
        <w:spacing w:before="100" w:beforeAutospacing="1" w:after="100" w:afterAutospacing="1"/>
        <w:ind w:firstLine="420"/>
        <w:jc w:val="left"/>
        <w:rPr>
          <w:rFonts w:ascii="宋体" w:eastAsia="宋体" w:hAnsi="宋体" w:cs="宋体"/>
          <w:kern w:val="0"/>
          <w:sz w:val="24"/>
          <w:szCs w:val="24"/>
        </w:rPr>
      </w:pPr>
      <w:r w:rsidRPr="00BF46C1">
        <w:rPr>
          <w:rFonts w:ascii="宋体" w:eastAsia="宋体" w:hAnsi="宋体" w:cs="宋体"/>
          <w:kern w:val="0"/>
          <w:szCs w:val="21"/>
        </w:rPr>
        <w:t>现附上自</w:t>
      </w:r>
      <w:r w:rsidRPr="00BF46C1">
        <w:rPr>
          <w:rFonts w:ascii="宋体" w:eastAsia="宋体" w:hAnsi="宋体" w:cs="宋体"/>
          <w:kern w:val="0"/>
          <w:szCs w:val="21"/>
          <w:u w:val="single"/>
        </w:rPr>
        <w:t>    </w:t>
      </w:r>
      <w:r w:rsidRPr="00BF46C1">
        <w:rPr>
          <w:rFonts w:ascii="宋体" w:eastAsia="宋体" w:hAnsi="宋体" w:cs="宋体"/>
          <w:kern w:val="0"/>
          <w:szCs w:val="21"/>
        </w:rPr>
        <w:t>年</w:t>
      </w:r>
      <w:r w:rsidRPr="00BF46C1">
        <w:rPr>
          <w:rFonts w:ascii="宋体" w:eastAsia="宋体" w:hAnsi="宋体" w:cs="宋体"/>
          <w:kern w:val="0"/>
          <w:szCs w:val="21"/>
          <w:u w:val="single"/>
        </w:rPr>
        <w:t>   </w:t>
      </w:r>
      <w:r w:rsidRPr="00BF46C1">
        <w:rPr>
          <w:rFonts w:ascii="宋体" w:eastAsia="宋体" w:hAnsi="宋体" w:cs="宋体"/>
          <w:kern w:val="0"/>
          <w:szCs w:val="21"/>
        </w:rPr>
        <w:t>月</w:t>
      </w:r>
      <w:r w:rsidRPr="00BF46C1">
        <w:rPr>
          <w:rFonts w:ascii="宋体" w:eastAsia="宋体" w:hAnsi="宋体" w:cs="宋体"/>
          <w:kern w:val="0"/>
          <w:szCs w:val="21"/>
          <w:u w:val="single"/>
        </w:rPr>
        <w:t>   </w:t>
      </w:r>
      <w:r w:rsidRPr="00BF46C1">
        <w:rPr>
          <w:rFonts w:ascii="宋体" w:eastAsia="宋体" w:hAnsi="宋体" w:cs="宋体"/>
          <w:kern w:val="0"/>
          <w:szCs w:val="21"/>
        </w:rPr>
        <w:t>日至</w:t>
      </w:r>
      <w:r w:rsidRPr="00BF46C1">
        <w:rPr>
          <w:rFonts w:ascii="宋体" w:eastAsia="宋体" w:hAnsi="宋体" w:cs="宋体"/>
          <w:kern w:val="0"/>
          <w:szCs w:val="21"/>
          <w:u w:val="single"/>
        </w:rPr>
        <w:t>    </w:t>
      </w:r>
      <w:r w:rsidRPr="00BF46C1">
        <w:rPr>
          <w:rFonts w:ascii="宋体" w:eastAsia="宋体" w:hAnsi="宋体" w:cs="宋体"/>
          <w:kern w:val="0"/>
          <w:szCs w:val="21"/>
        </w:rPr>
        <w:t>年</w:t>
      </w:r>
      <w:r w:rsidRPr="00BF46C1">
        <w:rPr>
          <w:rFonts w:ascii="宋体" w:eastAsia="宋体" w:hAnsi="宋体" w:cs="宋体"/>
          <w:kern w:val="0"/>
          <w:szCs w:val="21"/>
          <w:u w:val="single"/>
        </w:rPr>
        <w:t>   </w:t>
      </w:r>
      <w:r w:rsidRPr="00BF46C1">
        <w:rPr>
          <w:rFonts w:ascii="宋体" w:eastAsia="宋体" w:hAnsi="宋体" w:cs="宋体"/>
          <w:kern w:val="0"/>
          <w:szCs w:val="21"/>
        </w:rPr>
        <w:t>月</w:t>
      </w:r>
      <w:r w:rsidRPr="00BF46C1">
        <w:rPr>
          <w:rFonts w:ascii="宋体" w:eastAsia="宋体" w:hAnsi="宋体" w:cs="宋体"/>
          <w:kern w:val="0"/>
          <w:szCs w:val="21"/>
          <w:u w:val="single"/>
        </w:rPr>
        <w:t>   </w:t>
      </w:r>
      <w:r w:rsidRPr="00BF46C1">
        <w:rPr>
          <w:rFonts w:ascii="宋体" w:eastAsia="宋体" w:hAnsi="宋体" w:cs="宋体"/>
          <w:kern w:val="0"/>
          <w:szCs w:val="21"/>
        </w:rPr>
        <w:t>日期间我方缴纳的</w:t>
      </w:r>
      <w:r w:rsidRPr="00BF46C1">
        <w:rPr>
          <w:rFonts w:ascii="宋体" w:eastAsia="宋体" w:hAnsi="宋体" w:cs="宋体"/>
          <w:kern w:val="0"/>
          <w:szCs w:val="21"/>
          <w:u w:val="single"/>
        </w:rPr>
        <w:t>（按照投标人实际缴纳的税种名称填写，如：增值税、所得税等）</w:t>
      </w:r>
      <w:r w:rsidRPr="00BF46C1">
        <w:rPr>
          <w:rFonts w:ascii="宋体" w:eastAsia="宋体" w:hAnsi="宋体" w:cs="宋体"/>
          <w:kern w:val="0"/>
          <w:szCs w:val="21"/>
        </w:rPr>
        <w:t>税收凭据复印件，上述证明材料真实有效，否则我方负全部责任。</w:t>
      </w:r>
    </w:p>
    <w:p w:rsidR="00D97246" w:rsidRPr="00BF46C1" w:rsidRDefault="0099314F">
      <w:pPr>
        <w:widowControl/>
        <w:spacing w:before="100" w:beforeAutospacing="1" w:after="100" w:afterAutospacing="1"/>
        <w:ind w:firstLine="420"/>
        <w:jc w:val="left"/>
        <w:rPr>
          <w:rFonts w:ascii="宋体" w:eastAsia="宋体" w:hAnsi="宋体" w:cs="宋体"/>
          <w:kern w:val="0"/>
          <w:sz w:val="24"/>
          <w:szCs w:val="24"/>
        </w:rPr>
      </w:pPr>
      <w:r w:rsidRPr="00BF46C1">
        <w:rPr>
          <w:rFonts w:ascii="宋体" w:eastAsia="宋体" w:hAnsi="宋体" w:cs="宋体"/>
          <w:kern w:val="0"/>
          <w:szCs w:val="21"/>
        </w:rPr>
        <w:lastRenderedPageBreak/>
        <w:t>（ ）非法人（包括其他组织、自然人）的</w:t>
      </w:r>
    </w:p>
    <w:p w:rsidR="00D97246" w:rsidRPr="00BF46C1" w:rsidRDefault="0099314F">
      <w:pPr>
        <w:widowControl/>
        <w:spacing w:before="100" w:beforeAutospacing="1" w:after="100" w:afterAutospacing="1"/>
        <w:ind w:firstLine="420"/>
        <w:jc w:val="left"/>
        <w:rPr>
          <w:rFonts w:ascii="宋体" w:eastAsia="宋体" w:hAnsi="宋体" w:cs="宋体"/>
          <w:kern w:val="0"/>
          <w:sz w:val="24"/>
          <w:szCs w:val="24"/>
        </w:rPr>
      </w:pPr>
      <w:r w:rsidRPr="00BF46C1">
        <w:rPr>
          <w:rFonts w:ascii="宋体" w:eastAsia="宋体" w:hAnsi="宋体" w:cs="宋体"/>
          <w:kern w:val="0"/>
          <w:szCs w:val="21"/>
        </w:rPr>
        <w:t>现附上自</w:t>
      </w:r>
      <w:r w:rsidRPr="00BF46C1">
        <w:rPr>
          <w:rFonts w:ascii="宋体" w:eastAsia="宋体" w:hAnsi="宋体" w:cs="宋体"/>
          <w:kern w:val="0"/>
          <w:szCs w:val="21"/>
          <w:u w:val="single"/>
        </w:rPr>
        <w:t>    </w:t>
      </w:r>
      <w:r w:rsidRPr="00BF46C1">
        <w:rPr>
          <w:rFonts w:ascii="宋体" w:eastAsia="宋体" w:hAnsi="宋体" w:cs="宋体"/>
          <w:kern w:val="0"/>
          <w:szCs w:val="21"/>
        </w:rPr>
        <w:t>年</w:t>
      </w:r>
      <w:r w:rsidRPr="00BF46C1">
        <w:rPr>
          <w:rFonts w:ascii="宋体" w:eastAsia="宋体" w:hAnsi="宋体" w:cs="宋体"/>
          <w:kern w:val="0"/>
          <w:szCs w:val="21"/>
          <w:u w:val="single"/>
        </w:rPr>
        <w:t>   </w:t>
      </w:r>
      <w:r w:rsidRPr="00BF46C1">
        <w:rPr>
          <w:rFonts w:ascii="宋体" w:eastAsia="宋体" w:hAnsi="宋体" w:cs="宋体"/>
          <w:kern w:val="0"/>
          <w:szCs w:val="21"/>
        </w:rPr>
        <w:t>月</w:t>
      </w:r>
      <w:r w:rsidRPr="00BF46C1">
        <w:rPr>
          <w:rFonts w:ascii="宋体" w:eastAsia="宋体" w:hAnsi="宋体" w:cs="宋体"/>
          <w:kern w:val="0"/>
          <w:szCs w:val="21"/>
          <w:u w:val="single"/>
        </w:rPr>
        <w:t>   </w:t>
      </w:r>
      <w:r w:rsidRPr="00BF46C1">
        <w:rPr>
          <w:rFonts w:ascii="宋体" w:eastAsia="宋体" w:hAnsi="宋体" w:cs="宋体"/>
          <w:kern w:val="0"/>
          <w:szCs w:val="21"/>
        </w:rPr>
        <w:t>日至</w:t>
      </w:r>
      <w:r w:rsidRPr="00BF46C1">
        <w:rPr>
          <w:rFonts w:ascii="宋体" w:eastAsia="宋体" w:hAnsi="宋体" w:cs="宋体"/>
          <w:kern w:val="0"/>
          <w:szCs w:val="21"/>
          <w:u w:val="single"/>
        </w:rPr>
        <w:t>    </w:t>
      </w:r>
      <w:r w:rsidRPr="00BF46C1">
        <w:rPr>
          <w:rFonts w:ascii="宋体" w:eastAsia="宋体" w:hAnsi="宋体" w:cs="宋体"/>
          <w:kern w:val="0"/>
          <w:szCs w:val="21"/>
        </w:rPr>
        <w:t>年</w:t>
      </w:r>
      <w:r w:rsidRPr="00BF46C1">
        <w:rPr>
          <w:rFonts w:ascii="宋体" w:eastAsia="宋体" w:hAnsi="宋体" w:cs="宋体"/>
          <w:kern w:val="0"/>
          <w:szCs w:val="21"/>
          <w:u w:val="single"/>
        </w:rPr>
        <w:t>   </w:t>
      </w:r>
      <w:r w:rsidRPr="00BF46C1">
        <w:rPr>
          <w:rFonts w:ascii="宋体" w:eastAsia="宋体" w:hAnsi="宋体" w:cs="宋体"/>
          <w:kern w:val="0"/>
          <w:szCs w:val="21"/>
        </w:rPr>
        <w:t>月</w:t>
      </w:r>
      <w:r w:rsidRPr="00BF46C1">
        <w:rPr>
          <w:rFonts w:ascii="宋体" w:eastAsia="宋体" w:hAnsi="宋体" w:cs="宋体"/>
          <w:kern w:val="0"/>
          <w:szCs w:val="21"/>
          <w:u w:val="single"/>
        </w:rPr>
        <w:t>   </w:t>
      </w:r>
      <w:r w:rsidRPr="00BF46C1">
        <w:rPr>
          <w:rFonts w:ascii="宋体" w:eastAsia="宋体" w:hAnsi="宋体" w:cs="宋体"/>
          <w:kern w:val="0"/>
          <w:szCs w:val="21"/>
        </w:rPr>
        <w:t>日期间我方缴纳的</w:t>
      </w:r>
      <w:r w:rsidRPr="00BF46C1">
        <w:rPr>
          <w:rFonts w:ascii="宋体" w:eastAsia="宋体" w:hAnsi="宋体" w:cs="宋体"/>
          <w:kern w:val="0"/>
          <w:szCs w:val="21"/>
          <w:u w:val="single"/>
        </w:rPr>
        <w:t>（按照投标人实际缴纳的税种名称填写）</w:t>
      </w:r>
      <w:r w:rsidRPr="00BF46C1">
        <w:rPr>
          <w:rFonts w:ascii="宋体" w:eastAsia="宋体" w:hAnsi="宋体" w:cs="宋体"/>
          <w:kern w:val="0"/>
          <w:szCs w:val="21"/>
        </w:rPr>
        <w:t>税收凭据复印件，上述证明材料真实有效，否则我方负全部责任。</w:t>
      </w:r>
    </w:p>
    <w:p w:rsidR="00D97246" w:rsidRPr="00BF46C1" w:rsidRDefault="0099314F">
      <w:pPr>
        <w:widowControl/>
        <w:spacing w:before="100" w:beforeAutospacing="1" w:after="100" w:afterAutospacing="1"/>
        <w:ind w:firstLine="420"/>
        <w:jc w:val="left"/>
        <w:rPr>
          <w:rFonts w:ascii="宋体" w:eastAsia="宋体" w:hAnsi="宋体" w:cs="宋体"/>
          <w:kern w:val="0"/>
          <w:sz w:val="24"/>
          <w:szCs w:val="24"/>
        </w:rPr>
      </w:pPr>
      <w:r w:rsidRPr="00BF46C1">
        <w:rPr>
          <w:rFonts w:ascii="宋体" w:eastAsia="宋体" w:hAnsi="宋体" w:cs="宋体"/>
          <w:kern w:val="0"/>
          <w:szCs w:val="21"/>
        </w:rPr>
        <w:t>2、依法免税的投标人</w:t>
      </w:r>
    </w:p>
    <w:p w:rsidR="00D97246" w:rsidRPr="00BF46C1" w:rsidRDefault="0099314F">
      <w:pPr>
        <w:widowControl/>
        <w:spacing w:before="100" w:beforeAutospacing="1" w:after="100" w:afterAutospacing="1"/>
        <w:ind w:firstLine="420"/>
        <w:jc w:val="left"/>
        <w:rPr>
          <w:rFonts w:ascii="宋体" w:eastAsia="宋体" w:hAnsi="宋体" w:cs="宋体"/>
          <w:kern w:val="0"/>
          <w:sz w:val="24"/>
          <w:szCs w:val="24"/>
        </w:rPr>
      </w:pPr>
      <w:r w:rsidRPr="00BF46C1">
        <w:rPr>
          <w:rFonts w:ascii="宋体" w:eastAsia="宋体" w:hAnsi="宋体" w:cs="宋体"/>
          <w:kern w:val="0"/>
          <w:szCs w:val="21"/>
        </w:rPr>
        <w:t>（ ）现附上我方依法免税证明材料复印件，上述证明材料真实有效，否则我方负全部责任。</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Calibri" w:eastAsia="宋体" w:hAnsi="Calibri" w:cs="Calibri"/>
          <w:kern w:val="0"/>
          <w:szCs w:val="21"/>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hint="eastAsia"/>
          <w:kern w:val="0"/>
          <w:szCs w:val="21"/>
        </w:rPr>
        <w:t>★</w:t>
      </w:r>
      <w:r w:rsidRPr="00BF46C1">
        <w:rPr>
          <w:rFonts w:ascii="宋体" w:eastAsia="宋体" w:hAnsi="宋体" w:cs="宋体"/>
          <w:kern w:val="0"/>
          <w:szCs w:val="21"/>
        </w:rPr>
        <w:t>注意：</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1、请投标人按照实际情况编制填写，在相应的（）中打“√”，并按照本格式的要求提供相应证明材料的复印件。</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2、投标人提供的税收凭据复印件应符合下列规定：</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2.1投标截止时间前（不含投标截止时间的当月）已依法缴纳税收的投标人，提供投标截止时间前六个月（不含投标截止时间的当月）中任一月份的税收凭据复印件。</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2.2投标截止时间的当月成立且已依法缴纳税收的投标人，提供投标截止时间当月的税收凭据复印件。</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2.3投标截止时间的当月成立但因税务机关原因导致其尚未依法缴纳税收的投标人，提供依法缴纳税收承诺书原件（格式自拟），该承诺书视同税收凭据。</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3、</w:t>
      </w:r>
      <w:r w:rsidRPr="00BF46C1">
        <w:rPr>
          <w:rFonts w:ascii="宋体" w:eastAsia="宋体" w:hAnsi="宋体" w:cs="宋体"/>
          <w:b/>
          <w:bCs/>
          <w:kern w:val="0"/>
          <w:szCs w:val="21"/>
        </w:rPr>
        <w:t>“</w:t>
      </w:r>
      <w:r w:rsidRPr="00BF46C1">
        <w:rPr>
          <w:rFonts w:ascii="宋体" w:eastAsia="宋体" w:hAnsi="宋体" w:cs="Calibri"/>
          <w:b/>
          <w:bCs/>
          <w:kern w:val="0"/>
          <w:szCs w:val="21"/>
        </w:rPr>
        <w:t>依法缴纳</w:t>
      </w:r>
      <w:r w:rsidRPr="00BF46C1">
        <w:rPr>
          <w:rFonts w:ascii="宋体" w:eastAsia="宋体" w:hAnsi="宋体" w:cs="宋体"/>
          <w:b/>
          <w:bCs/>
          <w:kern w:val="0"/>
          <w:szCs w:val="21"/>
        </w:rPr>
        <w:t>税收</w:t>
      </w:r>
      <w:r w:rsidRPr="00BF46C1">
        <w:rPr>
          <w:rFonts w:ascii="宋体" w:eastAsia="宋体" w:hAnsi="宋体" w:cs="Calibri"/>
          <w:b/>
          <w:bCs/>
          <w:kern w:val="0"/>
          <w:szCs w:val="21"/>
        </w:rPr>
        <w:t>证明材料</w:t>
      </w:r>
      <w:r w:rsidRPr="00BF46C1">
        <w:rPr>
          <w:rFonts w:ascii="宋体" w:eastAsia="宋体" w:hAnsi="宋体" w:cs="宋体"/>
          <w:b/>
          <w:bCs/>
          <w:kern w:val="0"/>
          <w:szCs w:val="21"/>
        </w:rPr>
        <w:t>”</w:t>
      </w:r>
      <w:r w:rsidRPr="00BF46C1">
        <w:rPr>
          <w:rFonts w:ascii="宋体" w:eastAsia="宋体" w:hAnsi="宋体" w:cs="宋体"/>
          <w:kern w:val="0"/>
          <w:szCs w:val="21"/>
        </w:rPr>
        <w:t>有欠缴记录的，视为</w:t>
      </w:r>
      <w:r w:rsidRPr="00BF46C1">
        <w:rPr>
          <w:rFonts w:ascii="宋体" w:eastAsia="宋体" w:hAnsi="宋体" w:cs="宋体"/>
          <w:b/>
          <w:bCs/>
          <w:kern w:val="0"/>
          <w:szCs w:val="21"/>
        </w:rPr>
        <w:t>未依法缴纳税收。</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4、投标人提供的相应证明材料复印件均应符合：内容完整、清晰、整洁，并由投标人加盖其单位公章。</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Calibri" w:eastAsia="宋体" w:hAnsi="Calibri" w:cs="Calibri"/>
          <w:kern w:val="0"/>
          <w:szCs w:val="21"/>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Calibri" w:eastAsia="宋体" w:hAnsi="Calibri" w:cs="Calibri"/>
          <w:kern w:val="0"/>
          <w:szCs w:val="21"/>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投标人：</w:t>
      </w:r>
      <w:r w:rsidRPr="00BF46C1">
        <w:rPr>
          <w:rFonts w:ascii="宋体" w:eastAsia="宋体" w:hAnsi="宋体" w:cs="宋体"/>
          <w:kern w:val="0"/>
          <w:szCs w:val="21"/>
          <w:u w:val="single"/>
        </w:rPr>
        <w:t>（全称并加盖单位公章）</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投标人代表签字：</w:t>
      </w:r>
      <w:r w:rsidRPr="00BF46C1">
        <w:rPr>
          <w:rFonts w:ascii="宋体" w:eastAsia="宋体" w:hAnsi="宋体" w:cs="宋体"/>
          <w:kern w:val="0"/>
          <w:szCs w:val="21"/>
          <w:u w:val="single"/>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日期：</w:t>
      </w:r>
      <w:r w:rsidRPr="00BF46C1">
        <w:rPr>
          <w:rFonts w:ascii="宋体" w:eastAsia="宋体" w:hAnsi="宋体" w:cs="宋体"/>
          <w:kern w:val="0"/>
          <w:szCs w:val="21"/>
          <w:u w:val="single"/>
        </w:rPr>
        <w:t>    </w:t>
      </w:r>
      <w:r w:rsidRPr="00BF46C1">
        <w:rPr>
          <w:rFonts w:ascii="宋体" w:eastAsia="宋体" w:hAnsi="宋体" w:cs="宋体"/>
          <w:kern w:val="0"/>
          <w:szCs w:val="21"/>
        </w:rPr>
        <w:t>年</w:t>
      </w:r>
      <w:r w:rsidRPr="00BF46C1">
        <w:rPr>
          <w:rFonts w:ascii="宋体" w:eastAsia="宋体" w:hAnsi="宋体" w:cs="宋体"/>
          <w:kern w:val="0"/>
          <w:szCs w:val="21"/>
          <w:u w:val="single"/>
        </w:rPr>
        <w:t>   </w:t>
      </w:r>
      <w:r w:rsidRPr="00BF46C1">
        <w:rPr>
          <w:rFonts w:ascii="宋体" w:eastAsia="宋体" w:hAnsi="宋体" w:cs="宋体"/>
          <w:kern w:val="0"/>
          <w:szCs w:val="21"/>
        </w:rPr>
        <w:t>月</w:t>
      </w:r>
      <w:r w:rsidRPr="00BF46C1">
        <w:rPr>
          <w:rFonts w:ascii="宋体" w:eastAsia="宋体" w:hAnsi="宋体" w:cs="宋体"/>
          <w:kern w:val="0"/>
          <w:szCs w:val="21"/>
          <w:u w:val="single"/>
        </w:rPr>
        <w:t>   </w:t>
      </w:r>
      <w:r w:rsidRPr="00BF46C1">
        <w:rPr>
          <w:rFonts w:ascii="宋体" w:eastAsia="宋体" w:hAnsi="宋体" w:cs="宋体"/>
          <w:kern w:val="0"/>
          <w:szCs w:val="21"/>
        </w:rPr>
        <w:t>日</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lastRenderedPageBreak/>
        <w:t> </w:t>
      </w:r>
    </w:p>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Calibri" w:eastAsia="宋体" w:hAnsi="Calibri" w:cs="Calibri"/>
          <w:kern w:val="0"/>
          <w:szCs w:val="21"/>
        </w:rPr>
        <w:br/>
      </w:r>
      <w:r w:rsidRPr="00BF46C1">
        <w:rPr>
          <w:rFonts w:ascii="宋体" w:eastAsia="宋体" w:hAnsi="宋体" w:cs="宋体"/>
          <w:b/>
          <w:bCs/>
          <w:kern w:val="0"/>
          <w:szCs w:val="21"/>
        </w:rPr>
        <w:t>二-5</w:t>
      </w:r>
      <w:r w:rsidRPr="00BF46C1">
        <w:rPr>
          <w:rFonts w:ascii="宋体" w:eastAsia="宋体" w:hAnsi="宋体" w:cs="Calibri"/>
          <w:b/>
          <w:bCs/>
          <w:kern w:val="0"/>
          <w:szCs w:val="21"/>
        </w:rPr>
        <w:t>依法缴纳社会保障资金证明材料</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致：</w:t>
      </w:r>
      <w:r w:rsidRPr="00BF46C1">
        <w:rPr>
          <w:rFonts w:ascii="宋体" w:eastAsia="宋体" w:hAnsi="宋体" w:cs="宋体"/>
          <w:kern w:val="0"/>
          <w:szCs w:val="21"/>
          <w:u w:val="single"/>
        </w:rPr>
        <w:t>                     </w:t>
      </w:r>
    </w:p>
    <w:p w:rsidR="00D97246" w:rsidRPr="00BF46C1" w:rsidRDefault="0099314F">
      <w:pPr>
        <w:widowControl/>
        <w:spacing w:before="100" w:beforeAutospacing="1" w:after="100" w:afterAutospacing="1"/>
        <w:ind w:firstLine="420"/>
        <w:jc w:val="left"/>
        <w:rPr>
          <w:rFonts w:ascii="宋体" w:eastAsia="宋体" w:hAnsi="宋体" w:cs="宋体"/>
          <w:kern w:val="0"/>
          <w:sz w:val="24"/>
          <w:szCs w:val="24"/>
        </w:rPr>
      </w:pPr>
      <w:r w:rsidRPr="00BF46C1">
        <w:rPr>
          <w:rFonts w:ascii="宋体" w:eastAsia="宋体" w:hAnsi="宋体" w:cs="宋体"/>
          <w:kern w:val="0"/>
          <w:szCs w:val="21"/>
        </w:rPr>
        <w:t>1、依法缴纳</w:t>
      </w:r>
      <w:r w:rsidRPr="00BF46C1">
        <w:rPr>
          <w:rFonts w:ascii="宋体" w:eastAsia="宋体" w:hAnsi="宋体" w:cs="Calibri"/>
          <w:kern w:val="0"/>
          <w:szCs w:val="21"/>
        </w:rPr>
        <w:t>社会保障资金</w:t>
      </w:r>
      <w:r w:rsidRPr="00BF46C1">
        <w:rPr>
          <w:rFonts w:ascii="宋体" w:eastAsia="宋体" w:hAnsi="宋体" w:cs="宋体"/>
          <w:kern w:val="0"/>
          <w:szCs w:val="21"/>
        </w:rPr>
        <w:t>的投标人</w:t>
      </w:r>
    </w:p>
    <w:p w:rsidR="00D97246" w:rsidRPr="00BF46C1" w:rsidRDefault="0099314F">
      <w:pPr>
        <w:widowControl/>
        <w:spacing w:before="100" w:beforeAutospacing="1" w:after="100" w:afterAutospacing="1"/>
        <w:ind w:firstLine="420"/>
        <w:jc w:val="left"/>
        <w:rPr>
          <w:rFonts w:ascii="宋体" w:eastAsia="宋体" w:hAnsi="宋体" w:cs="宋体"/>
          <w:kern w:val="0"/>
          <w:sz w:val="24"/>
          <w:szCs w:val="24"/>
        </w:rPr>
      </w:pPr>
      <w:r w:rsidRPr="00BF46C1">
        <w:rPr>
          <w:rFonts w:ascii="宋体" w:eastAsia="宋体" w:hAnsi="宋体" w:cs="宋体"/>
          <w:kern w:val="0"/>
          <w:szCs w:val="21"/>
        </w:rPr>
        <w:t>（ ）法人（包括企业、事业单位和社会团体）的</w:t>
      </w:r>
    </w:p>
    <w:p w:rsidR="00D97246" w:rsidRPr="00BF46C1" w:rsidRDefault="0099314F">
      <w:pPr>
        <w:widowControl/>
        <w:spacing w:before="100" w:beforeAutospacing="1" w:after="100" w:afterAutospacing="1"/>
        <w:ind w:firstLine="420"/>
        <w:jc w:val="left"/>
        <w:rPr>
          <w:rFonts w:ascii="宋体" w:eastAsia="宋体" w:hAnsi="宋体" w:cs="宋体"/>
          <w:kern w:val="0"/>
          <w:sz w:val="24"/>
          <w:szCs w:val="24"/>
        </w:rPr>
      </w:pPr>
      <w:r w:rsidRPr="00BF46C1">
        <w:rPr>
          <w:rFonts w:ascii="宋体" w:eastAsia="宋体" w:hAnsi="宋体" w:cs="宋体"/>
          <w:kern w:val="0"/>
          <w:szCs w:val="21"/>
        </w:rPr>
        <w:t>现附上自</w:t>
      </w:r>
      <w:r w:rsidRPr="00BF46C1">
        <w:rPr>
          <w:rFonts w:ascii="宋体" w:eastAsia="宋体" w:hAnsi="宋体" w:cs="宋体"/>
          <w:kern w:val="0"/>
          <w:szCs w:val="21"/>
          <w:u w:val="single"/>
        </w:rPr>
        <w:t>    </w:t>
      </w:r>
      <w:r w:rsidRPr="00BF46C1">
        <w:rPr>
          <w:rFonts w:ascii="宋体" w:eastAsia="宋体" w:hAnsi="宋体" w:cs="宋体"/>
          <w:kern w:val="0"/>
          <w:szCs w:val="21"/>
        </w:rPr>
        <w:t>年</w:t>
      </w:r>
      <w:r w:rsidRPr="00BF46C1">
        <w:rPr>
          <w:rFonts w:ascii="宋体" w:eastAsia="宋体" w:hAnsi="宋体" w:cs="宋体"/>
          <w:kern w:val="0"/>
          <w:szCs w:val="21"/>
          <w:u w:val="single"/>
        </w:rPr>
        <w:t>   </w:t>
      </w:r>
      <w:r w:rsidRPr="00BF46C1">
        <w:rPr>
          <w:rFonts w:ascii="宋体" w:eastAsia="宋体" w:hAnsi="宋体" w:cs="宋体"/>
          <w:kern w:val="0"/>
          <w:szCs w:val="21"/>
        </w:rPr>
        <w:t>月</w:t>
      </w:r>
      <w:r w:rsidRPr="00BF46C1">
        <w:rPr>
          <w:rFonts w:ascii="宋体" w:eastAsia="宋体" w:hAnsi="宋体" w:cs="宋体"/>
          <w:kern w:val="0"/>
          <w:szCs w:val="21"/>
          <w:u w:val="single"/>
        </w:rPr>
        <w:t>   </w:t>
      </w:r>
      <w:r w:rsidRPr="00BF46C1">
        <w:rPr>
          <w:rFonts w:ascii="宋体" w:eastAsia="宋体" w:hAnsi="宋体" w:cs="宋体"/>
          <w:kern w:val="0"/>
          <w:szCs w:val="21"/>
        </w:rPr>
        <w:t>日至</w:t>
      </w:r>
      <w:r w:rsidRPr="00BF46C1">
        <w:rPr>
          <w:rFonts w:ascii="宋体" w:eastAsia="宋体" w:hAnsi="宋体" w:cs="宋体"/>
          <w:kern w:val="0"/>
          <w:szCs w:val="21"/>
          <w:u w:val="single"/>
        </w:rPr>
        <w:t>    </w:t>
      </w:r>
      <w:r w:rsidRPr="00BF46C1">
        <w:rPr>
          <w:rFonts w:ascii="宋体" w:eastAsia="宋体" w:hAnsi="宋体" w:cs="宋体"/>
          <w:kern w:val="0"/>
          <w:szCs w:val="21"/>
        </w:rPr>
        <w:t>年</w:t>
      </w:r>
      <w:r w:rsidRPr="00BF46C1">
        <w:rPr>
          <w:rFonts w:ascii="宋体" w:eastAsia="宋体" w:hAnsi="宋体" w:cs="宋体"/>
          <w:kern w:val="0"/>
          <w:szCs w:val="21"/>
          <w:u w:val="single"/>
        </w:rPr>
        <w:t>   </w:t>
      </w:r>
      <w:r w:rsidRPr="00BF46C1">
        <w:rPr>
          <w:rFonts w:ascii="宋体" w:eastAsia="宋体" w:hAnsi="宋体" w:cs="宋体"/>
          <w:kern w:val="0"/>
          <w:szCs w:val="21"/>
        </w:rPr>
        <w:t>月</w:t>
      </w:r>
      <w:r w:rsidRPr="00BF46C1">
        <w:rPr>
          <w:rFonts w:ascii="宋体" w:eastAsia="宋体" w:hAnsi="宋体" w:cs="宋体"/>
          <w:kern w:val="0"/>
          <w:szCs w:val="21"/>
          <w:u w:val="single"/>
        </w:rPr>
        <w:t>   </w:t>
      </w:r>
      <w:r w:rsidRPr="00BF46C1">
        <w:rPr>
          <w:rFonts w:ascii="宋体" w:eastAsia="宋体" w:hAnsi="宋体" w:cs="宋体"/>
          <w:kern w:val="0"/>
          <w:szCs w:val="21"/>
        </w:rPr>
        <w:t>日我方缴纳的社会保险凭据（限：税务机关/社会保障资金管理机关的专用收据或社会保险缴纳清单，或社会保险的银行缴款收讫凭证）复印件，上述证明材料真实有效，否则我方负全部责任。</w:t>
      </w:r>
    </w:p>
    <w:p w:rsidR="00D97246" w:rsidRPr="00BF46C1" w:rsidRDefault="0099314F">
      <w:pPr>
        <w:widowControl/>
        <w:spacing w:before="100" w:beforeAutospacing="1" w:after="100" w:afterAutospacing="1"/>
        <w:ind w:firstLine="420"/>
        <w:jc w:val="left"/>
        <w:rPr>
          <w:rFonts w:ascii="宋体" w:eastAsia="宋体" w:hAnsi="宋体" w:cs="宋体"/>
          <w:kern w:val="0"/>
          <w:sz w:val="24"/>
          <w:szCs w:val="24"/>
        </w:rPr>
      </w:pPr>
      <w:r w:rsidRPr="00BF46C1">
        <w:rPr>
          <w:rFonts w:ascii="宋体" w:eastAsia="宋体" w:hAnsi="宋体" w:cs="宋体"/>
          <w:kern w:val="0"/>
          <w:szCs w:val="21"/>
        </w:rPr>
        <w:t>（ ）非法人（包括其他组织、自然人）的</w:t>
      </w:r>
    </w:p>
    <w:p w:rsidR="00D97246" w:rsidRPr="00BF46C1" w:rsidRDefault="0099314F">
      <w:pPr>
        <w:widowControl/>
        <w:spacing w:before="100" w:beforeAutospacing="1" w:after="100" w:afterAutospacing="1"/>
        <w:ind w:firstLine="420"/>
        <w:jc w:val="left"/>
        <w:rPr>
          <w:rFonts w:ascii="宋体" w:eastAsia="宋体" w:hAnsi="宋体" w:cs="宋体"/>
          <w:kern w:val="0"/>
          <w:sz w:val="24"/>
          <w:szCs w:val="24"/>
        </w:rPr>
      </w:pPr>
      <w:r w:rsidRPr="00BF46C1">
        <w:rPr>
          <w:rFonts w:ascii="宋体" w:eastAsia="宋体" w:hAnsi="宋体" w:cs="宋体"/>
          <w:kern w:val="0"/>
          <w:szCs w:val="21"/>
        </w:rPr>
        <w:t>自</w:t>
      </w:r>
      <w:r w:rsidRPr="00BF46C1">
        <w:rPr>
          <w:rFonts w:ascii="宋体" w:eastAsia="宋体" w:hAnsi="宋体" w:cs="宋体"/>
          <w:kern w:val="0"/>
          <w:szCs w:val="21"/>
          <w:u w:val="single"/>
        </w:rPr>
        <w:t>    </w:t>
      </w:r>
      <w:r w:rsidRPr="00BF46C1">
        <w:rPr>
          <w:rFonts w:ascii="宋体" w:eastAsia="宋体" w:hAnsi="宋体" w:cs="宋体"/>
          <w:kern w:val="0"/>
          <w:szCs w:val="21"/>
        </w:rPr>
        <w:t>年</w:t>
      </w:r>
      <w:r w:rsidRPr="00BF46C1">
        <w:rPr>
          <w:rFonts w:ascii="宋体" w:eastAsia="宋体" w:hAnsi="宋体" w:cs="宋体"/>
          <w:kern w:val="0"/>
          <w:szCs w:val="21"/>
          <w:u w:val="single"/>
        </w:rPr>
        <w:t>   </w:t>
      </w:r>
      <w:r w:rsidRPr="00BF46C1">
        <w:rPr>
          <w:rFonts w:ascii="宋体" w:eastAsia="宋体" w:hAnsi="宋体" w:cs="宋体"/>
          <w:kern w:val="0"/>
          <w:szCs w:val="21"/>
        </w:rPr>
        <w:t>月</w:t>
      </w:r>
      <w:r w:rsidRPr="00BF46C1">
        <w:rPr>
          <w:rFonts w:ascii="宋体" w:eastAsia="宋体" w:hAnsi="宋体" w:cs="宋体"/>
          <w:kern w:val="0"/>
          <w:szCs w:val="21"/>
          <w:u w:val="single"/>
        </w:rPr>
        <w:t>   </w:t>
      </w:r>
      <w:r w:rsidRPr="00BF46C1">
        <w:rPr>
          <w:rFonts w:ascii="宋体" w:eastAsia="宋体" w:hAnsi="宋体" w:cs="宋体"/>
          <w:kern w:val="0"/>
          <w:szCs w:val="21"/>
        </w:rPr>
        <w:t>日至</w:t>
      </w:r>
      <w:r w:rsidRPr="00BF46C1">
        <w:rPr>
          <w:rFonts w:ascii="宋体" w:eastAsia="宋体" w:hAnsi="宋体" w:cs="宋体"/>
          <w:kern w:val="0"/>
          <w:szCs w:val="21"/>
          <w:u w:val="single"/>
        </w:rPr>
        <w:t>    </w:t>
      </w:r>
      <w:r w:rsidRPr="00BF46C1">
        <w:rPr>
          <w:rFonts w:ascii="宋体" w:eastAsia="宋体" w:hAnsi="宋体" w:cs="宋体"/>
          <w:kern w:val="0"/>
          <w:szCs w:val="21"/>
        </w:rPr>
        <w:t>年</w:t>
      </w:r>
      <w:r w:rsidRPr="00BF46C1">
        <w:rPr>
          <w:rFonts w:ascii="宋体" w:eastAsia="宋体" w:hAnsi="宋体" w:cs="宋体"/>
          <w:kern w:val="0"/>
          <w:szCs w:val="21"/>
          <w:u w:val="single"/>
        </w:rPr>
        <w:t>   </w:t>
      </w:r>
      <w:r w:rsidRPr="00BF46C1">
        <w:rPr>
          <w:rFonts w:ascii="宋体" w:eastAsia="宋体" w:hAnsi="宋体" w:cs="宋体"/>
          <w:kern w:val="0"/>
          <w:szCs w:val="21"/>
        </w:rPr>
        <w:t>月</w:t>
      </w:r>
      <w:r w:rsidRPr="00BF46C1">
        <w:rPr>
          <w:rFonts w:ascii="宋体" w:eastAsia="宋体" w:hAnsi="宋体" w:cs="宋体"/>
          <w:kern w:val="0"/>
          <w:szCs w:val="21"/>
          <w:u w:val="single"/>
        </w:rPr>
        <w:t>   </w:t>
      </w:r>
      <w:r w:rsidRPr="00BF46C1">
        <w:rPr>
          <w:rFonts w:ascii="宋体" w:eastAsia="宋体" w:hAnsi="宋体" w:cs="宋体"/>
          <w:kern w:val="0"/>
          <w:szCs w:val="21"/>
        </w:rPr>
        <w:t>日我方缴纳的社会保险凭据（限：税务机关/社会保障资金管理机关的专用收据或社会保险缴纳清单，或社会保险的银行缴款收讫凭证）复印件，上述证明材料真实有效，否则我方负全部责任。</w:t>
      </w:r>
    </w:p>
    <w:p w:rsidR="00D97246" w:rsidRPr="00BF46C1" w:rsidRDefault="0099314F">
      <w:pPr>
        <w:widowControl/>
        <w:spacing w:before="100" w:beforeAutospacing="1" w:after="100" w:afterAutospacing="1"/>
        <w:ind w:firstLine="420"/>
        <w:jc w:val="left"/>
        <w:rPr>
          <w:rFonts w:ascii="宋体" w:eastAsia="宋体" w:hAnsi="宋体" w:cs="宋体"/>
          <w:kern w:val="0"/>
          <w:sz w:val="24"/>
          <w:szCs w:val="24"/>
        </w:rPr>
      </w:pPr>
      <w:r w:rsidRPr="00BF46C1">
        <w:rPr>
          <w:rFonts w:ascii="宋体" w:eastAsia="宋体" w:hAnsi="宋体" w:cs="宋体"/>
          <w:kern w:val="0"/>
          <w:szCs w:val="21"/>
        </w:rPr>
        <w:t>2、依法不需要缴纳</w:t>
      </w:r>
      <w:r w:rsidRPr="00BF46C1">
        <w:rPr>
          <w:rFonts w:ascii="宋体" w:eastAsia="宋体" w:hAnsi="宋体" w:cs="Calibri"/>
          <w:kern w:val="0"/>
          <w:szCs w:val="21"/>
        </w:rPr>
        <w:t>社会保障资金</w:t>
      </w:r>
      <w:r w:rsidRPr="00BF46C1">
        <w:rPr>
          <w:rFonts w:ascii="宋体" w:eastAsia="宋体" w:hAnsi="宋体" w:cs="宋体"/>
          <w:kern w:val="0"/>
          <w:szCs w:val="21"/>
        </w:rPr>
        <w:t>的投标人</w:t>
      </w:r>
    </w:p>
    <w:p w:rsidR="00D97246" w:rsidRPr="00BF46C1" w:rsidRDefault="0099314F">
      <w:pPr>
        <w:widowControl/>
        <w:spacing w:before="100" w:beforeAutospacing="1" w:after="100" w:afterAutospacing="1"/>
        <w:ind w:firstLine="420"/>
        <w:jc w:val="left"/>
        <w:rPr>
          <w:rFonts w:ascii="宋体" w:eastAsia="宋体" w:hAnsi="宋体" w:cs="宋体"/>
          <w:kern w:val="0"/>
          <w:sz w:val="24"/>
          <w:szCs w:val="24"/>
        </w:rPr>
      </w:pPr>
      <w:r w:rsidRPr="00BF46C1">
        <w:rPr>
          <w:rFonts w:ascii="宋体" w:eastAsia="宋体" w:hAnsi="宋体" w:cs="宋体"/>
          <w:kern w:val="0"/>
          <w:szCs w:val="21"/>
        </w:rPr>
        <w:t>（ ）现附上我方依法不需要缴纳社会保障资金证明材料复印件，上述证明材料真实有效，否则我方负全部责任。</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Calibri" w:eastAsia="宋体" w:hAnsi="Calibri" w:cs="Calibri"/>
          <w:kern w:val="0"/>
          <w:szCs w:val="21"/>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hint="eastAsia"/>
          <w:kern w:val="0"/>
          <w:szCs w:val="21"/>
        </w:rPr>
        <w:t>★</w:t>
      </w:r>
      <w:r w:rsidRPr="00BF46C1">
        <w:rPr>
          <w:rFonts w:ascii="宋体" w:eastAsia="宋体" w:hAnsi="宋体" w:cs="宋体"/>
          <w:kern w:val="0"/>
          <w:szCs w:val="21"/>
        </w:rPr>
        <w:t>注意：</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1、请投标人按照实际情况编制填写，在相应的（）中打“√”，并按照本格式的要求提供相应证明材料的复印件。</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2、投标人提供的社会保险凭据复印件应符合下列规定：</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2.1投标截止时间前（不含投标截止时间的当月）已依法缴纳</w:t>
      </w:r>
      <w:r w:rsidRPr="00BF46C1">
        <w:rPr>
          <w:rFonts w:ascii="宋体" w:eastAsia="宋体" w:hAnsi="宋体" w:cs="Calibri"/>
          <w:kern w:val="0"/>
          <w:szCs w:val="21"/>
        </w:rPr>
        <w:t>社会保障资金</w:t>
      </w:r>
      <w:r w:rsidRPr="00BF46C1">
        <w:rPr>
          <w:rFonts w:ascii="宋体" w:eastAsia="宋体" w:hAnsi="宋体" w:cs="宋体"/>
          <w:kern w:val="0"/>
          <w:szCs w:val="21"/>
        </w:rPr>
        <w:t>的投标人，提供投标截止时间前六个月（不含投标截止时间的当月）中任一月份的社会保险凭据复印件。</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2.2投标截止时间的当月成立且已依法缴纳</w:t>
      </w:r>
      <w:r w:rsidRPr="00BF46C1">
        <w:rPr>
          <w:rFonts w:ascii="宋体" w:eastAsia="宋体" w:hAnsi="宋体" w:cs="Calibri"/>
          <w:kern w:val="0"/>
          <w:szCs w:val="21"/>
        </w:rPr>
        <w:t>社会保障资金</w:t>
      </w:r>
      <w:r w:rsidRPr="00BF46C1">
        <w:rPr>
          <w:rFonts w:ascii="宋体" w:eastAsia="宋体" w:hAnsi="宋体" w:cs="宋体"/>
          <w:kern w:val="0"/>
          <w:szCs w:val="21"/>
        </w:rPr>
        <w:t>的投标人，提供投标截止时间当月的社会保险凭据复印件。</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2.3投标截止时间的当月成立但因税务机关</w:t>
      </w:r>
      <w:r w:rsidRPr="00BF46C1">
        <w:rPr>
          <w:rFonts w:ascii="Calibri" w:eastAsia="宋体" w:hAnsi="Calibri" w:cs="Calibri"/>
          <w:kern w:val="0"/>
          <w:szCs w:val="21"/>
        </w:rPr>
        <w:t>/</w:t>
      </w:r>
      <w:r w:rsidRPr="00BF46C1">
        <w:rPr>
          <w:rFonts w:ascii="宋体" w:eastAsia="宋体" w:hAnsi="宋体" w:cs="宋体"/>
          <w:kern w:val="0"/>
          <w:szCs w:val="21"/>
        </w:rPr>
        <w:t>社会保障资金管理机关原因导致其尚未依法缴纳</w:t>
      </w:r>
      <w:r w:rsidRPr="00BF46C1">
        <w:rPr>
          <w:rFonts w:ascii="宋体" w:eastAsia="宋体" w:hAnsi="宋体" w:cs="Calibri"/>
          <w:kern w:val="0"/>
          <w:szCs w:val="21"/>
        </w:rPr>
        <w:t>社会保障资金</w:t>
      </w:r>
      <w:r w:rsidRPr="00BF46C1">
        <w:rPr>
          <w:rFonts w:ascii="宋体" w:eastAsia="宋体" w:hAnsi="宋体" w:cs="宋体"/>
          <w:kern w:val="0"/>
          <w:szCs w:val="21"/>
        </w:rPr>
        <w:t>的投标人，提供依法缴纳</w:t>
      </w:r>
      <w:r w:rsidRPr="00BF46C1">
        <w:rPr>
          <w:rFonts w:ascii="宋体" w:eastAsia="宋体" w:hAnsi="宋体" w:cs="Calibri"/>
          <w:kern w:val="0"/>
          <w:szCs w:val="21"/>
        </w:rPr>
        <w:t>社会保障资金</w:t>
      </w:r>
      <w:r w:rsidRPr="00BF46C1">
        <w:rPr>
          <w:rFonts w:ascii="宋体" w:eastAsia="宋体" w:hAnsi="宋体" w:cs="宋体"/>
          <w:kern w:val="0"/>
          <w:szCs w:val="21"/>
        </w:rPr>
        <w:t>承诺书原件（格式自拟），该承诺书视同社会保险凭据。</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lastRenderedPageBreak/>
        <w:t>3、</w:t>
      </w:r>
      <w:r w:rsidRPr="00BF46C1">
        <w:rPr>
          <w:rFonts w:ascii="宋体" w:eastAsia="宋体" w:hAnsi="宋体" w:cs="宋体"/>
          <w:b/>
          <w:bCs/>
          <w:kern w:val="0"/>
          <w:szCs w:val="21"/>
        </w:rPr>
        <w:t>“</w:t>
      </w:r>
      <w:r w:rsidRPr="00BF46C1">
        <w:rPr>
          <w:rFonts w:ascii="宋体" w:eastAsia="宋体" w:hAnsi="宋体" w:cs="Calibri"/>
          <w:b/>
          <w:bCs/>
          <w:kern w:val="0"/>
          <w:szCs w:val="21"/>
        </w:rPr>
        <w:t>依法缴纳社会保障资金证明材料</w:t>
      </w:r>
      <w:r w:rsidRPr="00BF46C1">
        <w:rPr>
          <w:rFonts w:ascii="宋体" w:eastAsia="宋体" w:hAnsi="宋体" w:cs="宋体"/>
          <w:b/>
          <w:bCs/>
          <w:kern w:val="0"/>
          <w:szCs w:val="21"/>
        </w:rPr>
        <w:t>”</w:t>
      </w:r>
      <w:r w:rsidRPr="00BF46C1">
        <w:rPr>
          <w:rFonts w:ascii="宋体" w:eastAsia="宋体" w:hAnsi="宋体" w:cs="宋体"/>
          <w:kern w:val="0"/>
          <w:szCs w:val="21"/>
        </w:rPr>
        <w:t>有欠缴记录的，视为</w:t>
      </w:r>
      <w:r w:rsidRPr="00BF46C1">
        <w:rPr>
          <w:rFonts w:ascii="宋体" w:eastAsia="宋体" w:hAnsi="宋体" w:cs="宋体"/>
          <w:b/>
          <w:bCs/>
          <w:kern w:val="0"/>
          <w:szCs w:val="21"/>
        </w:rPr>
        <w:t>未依法缴纳社会保障资金。</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4、投标人提供的相应证明材料复印件均应符合：内容完整、清晰、整洁，并由投标人加盖其单位公章。</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Calibri" w:eastAsia="宋体" w:hAnsi="Calibri" w:cs="Calibri"/>
          <w:kern w:val="0"/>
          <w:szCs w:val="21"/>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Calibri" w:eastAsia="宋体" w:hAnsi="Calibri" w:cs="Calibri"/>
          <w:kern w:val="0"/>
          <w:szCs w:val="21"/>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投标人：</w:t>
      </w:r>
      <w:r w:rsidRPr="00BF46C1">
        <w:rPr>
          <w:rFonts w:ascii="宋体" w:eastAsia="宋体" w:hAnsi="宋体" w:cs="宋体"/>
          <w:kern w:val="0"/>
          <w:szCs w:val="21"/>
          <w:u w:val="single"/>
        </w:rPr>
        <w:t>（全称并加盖单位公章）</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投标人代表签字：</w:t>
      </w:r>
      <w:r w:rsidRPr="00BF46C1">
        <w:rPr>
          <w:rFonts w:ascii="宋体" w:eastAsia="宋体" w:hAnsi="宋体" w:cs="宋体"/>
          <w:kern w:val="0"/>
          <w:szCs w:val="21"/>
          <w:u w:val="single"/>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日期：</w:t>
      </w:r>
      <w:r w:rsidRPr="00BF46C1">
        <w:rPr>
          <w:rFonts w:ascii="宋体" w:eastAsia="宋体" w:hAnsi="宋体" w:cs="宋体"/>
          <w:kern w:val="0"/>
          <w:szCs w:val="21"/>
          <w:u w:val="single"/>
        </w:rPr>
        <w:t>    </w:t>
      </w:r>
      <w:r w:rsidRPr="00BF46C1">
        <w:rPr>
          <w:rFonts w:ascii="宋体" w:eastAsia="宋体" w:hAnsi="宋体" w:cs="宋体"/>
          <w:kern w:val="0"/>
          <w:szCs w:val="21"/>
        </w:rPr>
        <w:t>年</w:t>
      </w:r>
      <w:r w:rsidRPr="00BF46C1">
        <w:rPr>
          <w:rFonts w:ascii="宋体" w:eastAsia="宋体" w:hAnsi="宋体" w:cs="宋体"/>
          <w:kern w:val="0"/>
          <w:szCs w:val="21"/>
          <w:u w:val="single"/>
        </w:rPr>
        <w:t>   </w:t>
      </w:r>
      <w:r w:rsidRPr="00BF46C1">
        <w:rPr>
          <w:rFonts w:ascii="宋体" w:eastAsia="宋体" w:hAnsi="宋体" w:cs="宋体"/>
          <w:kern w:val="0"/>
          <w:szCs w:val="21"/>
        </w:rPr>
        <w:t>月</w:t>
      </w:r>
      <w:r w:rsidRPr="00BF46C1">
        <w:rPr>
          <w:rFonts w:ascii="宋体" w:eastAsia="宋体" w:hAnsi="宋体" w:cs="宋体"/>
          <w:kern w:val="0"/>
          <w:szCs w:val="21"/>
          <w:u w:val="single"/>
        </w:rPr>
        <w:t>   </w:t>
      </w:r>
      <w:r w:rsidRPr="00BF46C1">
        <w:rPr>
          <w:rFonts w:ascii="宋体" w:eastAsia="宋体" w:hAnsi="宋体" w:cs="宋体"/>
          <w:kern w:val="0"/>
          <w:szCs w:val="21"/>
        </w:rPr>
        <w:t>日</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 </w:t>
      </w:r>
    </w:p>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Calibri" w:eastAsia="宋体" w:hAnsi="Calibri" w:cs="Calibri"/>
          <w:kern w:val="0"/>
          <w:szCs w:val="21"/>
        </w:rPr>
        <w:br/>
      </w:r>
      <w:r w:rsidRPr="00BF46C1">
        <w:rPr>
          <w:rFonts w:ascii="宋体" w:eastAsia="宋体" w:hAnsi="宋体" w:cs="宋体"/>
          <w:kern w:val="0"/>
          <w:szCs w:val="21"/>
        </w:rPr>
        <w:t>二</w:t>
      </w:r>
      <w:r w:rsidRPr="00BF46C1">
        <w:rPr>
          <w:rFonts w:ascii="宋体" w:eastAsia="宋体" w:hAnsi="宋体" w:cs="宋体"/>
          <w:b/>
          <w:bCs/>
          <w:kern w:val="0"/>
          <w:szCs w:val="21"/>
        </w:rPr>
        <w:t>-6</w:t>
      </w:r>
      <w:r w:rsidRPr="00BF46C1">
        <w:rPr>
          <w:rFonts w:ascii="宋体" w:eastAsia="宋体" w:hAnsi="宋体" w:cs="Calibri"/>
          <w:b/>
          <w:bCs/>
          <w:kern w:val="0"/>
          <w:szCs w:val="21"/>
        </w:rPr>
        <w:t>具备履行合同所必需设备和专业技术能力的声明函</w:t>
      </w:r>
      <w:r w:rsidRPr="00BF46C1">
        <w:rPr>
          <w:rFonts w:ascii="宋体" w:eastAsia="宋体" w:hAnsi="宋体" w:cs="宋体"/>
          <w:b/>
          <w:bCs/>
          <w:kern w:val="0"/>
          <w:szCs w:val="21"/>
        </w:rPr>
        <w:t>（若有）</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致：</w:t>
      </w:r>
      <w:r w:rsidRPr="00BF46C1">
        <w:rPr>
          <w:rFonts w:ascii="宋体" w:eastAsia="宋体" w:hAnsi="宋体" w:cs="宋体"/>
          <w:kern w:val="0"/>
          <w:szCs w:val="21"/>
          <w:u w:val="single"/>
        </w:rPr>
        <w:t>                     </w:t>
      </w:r>
    </w:p>
    <w:p w:rsidR="00D97246" w:rsidRPr="00BF46C1" w:rsidRDefault="0099314F">
      <w:pPr>
        <w:widowControl/>
        <w:spacing w:before="100" w:beforeAutospacing="1" w:after="100" w:afterAutospacing="1"/>
        <w:ind w:firstLine="420"/>
        <w:jc w:val="left"/>
        <w:rPr>
          <w:rFonts w:ascii="宋体" w:eastAsia="宋体" w:hAnsi="宋体" w:cs="宋体"/>
          <w:kern w:val="0"/>
          <w:sz w:val="24"/>
          <w:szCs w:val="24"/>
        </w:rPr>
      </w:pPr>
      <w:r w:rsidRPr="00BF46C1">
        <w:rPr>
          <w:rFonts w:ascii="宋体" w:eastAsia="宋体" w:hAnsi="宋体" w:cs="宋体"/>
          <w:kern w:val="0"/>
          <w:szCs w:val="21"/>
        </w:rPr>
        <w:t>我方具备履行合同所</w:t>
      </w:r>
      <w:r w:rsidRPr="00BF46C1">
        <w:rPr>
          <w:rFonts w:ascii="宋体" w:eastAsia="宋体" w:hAnsi="宋体" w:cs="Calibri"/>
          <w:kern w:val="0"/>
          <w:szCs w:val="21"/>
        </w:rPr>
        <w:t>必需的设备和专业技术能力</w:t>
      </w:r>
      <w:r w:rsidRPr="00BF46C1">
        <w:rPr>
          <w:rFonts w:ascii="宋体" w:eastAsia="宋体" w:hAnsi="宋体" w:cs="宋体"/>
          <w:kern w:val="0"/>
          <w:szCs w:val="21"/>
        </w:rPr>
        <w:t>，否则产生不利后果由我方承担责任。</w:t>
      </w:r>
    </w:p>
    <w:p w:rsidR="00D97246" w:rsidRPr="00BF46C1" w:rsidRDefault="0099314F">
      <w:pPr>
        <w:widowControl/>
        <w:spacing w:before="100" w:beforeAutospacing="1" w:after="100" w:afterAutospacing="1"/>
        <w:ind w:firstLine="420"/>
        <w:jc w:val="left"/>
        <w:rPr>
          <w:rFonts w:ascii="宋体" w:eastAsia="宋体" w:hAnsi="宋体" w:cs="宋体"/>
          <w:kern w:val="0"/>
          <w:sz w:val="24"/>
          <w:szCs w:val="24"/>
        </w:rPr>
      </w:pPr>
      <w:r w:rsidRPr="00BF46C1">
        <w:rPr>
          <w:rFonts w:ascii="宋体" w:eastAsia="宋体" w:hAnsi="宋体" w:cs="宋体"/>
          <w:kern w:val="0"/>
          <w:szCs w:val="21"/>
        </w:rPr>
        <w:t>特此声明。</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hint="eastAsia"/>
          <w:kern w:val="0"/>
          <w:szCs w:val="21"/>
        </w:rPr>
        <w:t>★</w:t>
      </w:r>
      <w:r w:rsidRPr="00BF46C1">
        <w:rPr>
          <w:rFonts w:ascii="宋体" w:eastAsia="宋体" w:hAnsi="宋体" w:cs="宋体"/>
          <w:kern w:val="0"/>
          <w:szCs w:val="21"/>
        </w:rPr>
        <w:t>注意：</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1、招标文件未要求投标人提供“具备履行合同所必需的设备和专业技术能力专项证明材料”的，投标人应提供本声明函。</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2、招标文件要求投标人提供“具备履行合同所必需的设备和专业技术能力专项证明材料”的，投标人可不提供本声明函。</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3、纸质投标文件正本中的本声明函（若有）应为原件。</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4、请投标人根据实际情况如实声明，否则</w:t>
      </w:r>
      <w:r w:rsidRPr="00BF46C1">
        <w:rPr>
          <w:rFonts w:ascii="宋体" w:eastAsia="宋体" w:hAnsi="宋体" w:cs="宋体"/>
          <w:b/>
          <w:bCs/>
          <w:kern w:val="0"/>
          <w:szCs w:val="21"/>
        </w:rPr>
        <w:t>视为提供虚假材料。</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Calibri" w:eastAsia="宋体" w:hAnsi="Calibri" w:cs="Calibri"/>
          <w:kern w:val="0"/>
          <w:szCs w:val="21"/>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Calibri" w:eastAsia="宋体" w:hAnsi="Calibri" w:cs="Calibri"/>
          <w:kern w:val="0"/>
          <w:szCs w:val="21"/>
        </w:rPr>
        <w:lastRenderedPageBreak/>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投标人：</w:t>
      </w:r>
      <w:r w:rsidRPr="00BF46C1">
        <w:rPr>
          <w:rFonts w:ascii="宋体" w:eastAsia="宋体" w:hAnsi="宋体" w:cs="宋体"/>
          <w:kern w:val="0"/>
          <w:szCs w:val="21"/>
          <w:u w:val="single"/>
        </w:rPr>
        <w:t>（全称并加盖单位公章）</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投标人代表签字：</w:t>
      </w:r>
      <w:r w:rsidRPr="00BF46C1">
        <w:rPr>
          <w:rFonts w:ascii="宋体" w:eastAsia="宋体" w:hAnsi="宋体" w:cs="宋体"/>
          <w:kern w:val="0"/>
          <w:szCs w:val="21"/>
          <w:u w:val="single"/>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日期：</w:t>
      </w:r>
      <w:r w:rsidRPr="00BF46C1">
        <w:rPr>
          <w:rFonts w:ascii="宋体" w:eastAsia="宋体" w:hAnsi="宋体" w:cs="宋体"/>
          <w:kern w:val="0"/>
          <w:szCs w:val="21"/>
          <w:u w:val="single"/>
        </w:rPr>
        <w:t>    </w:t>
      </w:r>
      <w:r w:rsidRPr="00BF46C1">
        <w:rPr>
          <w:rFonts w:ascii="宋体" w:eastAsia="宋体" w:hAnsi="宋体" w:cs="宋体"/>
          <w:kern w:val="0"/>
          <w:szCs w:val="21"/>
        </w:rPr>
        <w:t>年</w:t>
      </w:r>
      <w:r w:rsidRPr="00BF46C1">
        <w:rPr>
          <w:rFonts w:ascii="宋体" w:eastAsia="宋体" w:hAnsi="宋体" w:cs="宋体"/>
          <w:kern w:val="0"/>
          <w:szCs w:val="21"/>
          <w:u w:val="single"/>
        </w:rPr>
        <w:t>   </w:t>
      </w:r>
      <w:r w:rsidRPr="00BF46C1">
        <w:rPr>
          <w:rFonts w:ascii="宋体" w:eastAsia="宋体" w:hAnsi="宋体" w:cs="宋体"/>
          <w:kern w:val="0"/>
          <w:szCs w:val="21"/>
        </w:rPr>
        <w:t>月</w:t>
      </w:r>
      <w:r w:rsidRPr="00BF46C1">
        <w:rPr>
          <w:rFonts w:ascii="宋体" w:eastAsia="宋体" w:hAnsi="宋体" w:cs="宋体"/>
          <w:kern w:val="0"/>
          <w:szCs w:val="21"/>
          <w:u w:val="single"/>
        </w:rPr>
        <w:t>   </w:t>
      </w:r>
      <w:r w:rsidRPr="00BF46C1">
        <w:rPr>
          <w:rFonts w:ascii="宋体" w:eastAsia="宋体" w:hAnsi="宋体" w:cs="宋体"/>
          <w:kern w:val="0"/>
          <w:szCs w:val="21"/>
        </w:rPr>
        <w:t>日</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 </w:t>
      </w:r>
    </w:p>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Calibri" w:eastAsia="宋体" w:hAnsi="Calibri" w:cs="Calibri"/>
          <w:kern w:val="0"/>
          <w:szCs w:val="21"/>
        </w:rPr>
        <w:br/>
      </w:r>
      <w:r w:rsidRPr="00BF46C1">
        <w:rPr>
          <w:rFonts w:ascii="宋体" w:eastAsia="宋体" w:hAnsi="宋体" w:cs="宋体"/>
          <w:kern w:val="0"/>
          <w:szCs w:val="21"/>
        </w:rPr>
        <w:t>二</w:t>
      </w:r>
      <w:r w:rsidRPr="00BF46C1">
        <w:rPr>
          <w:rFonts w:ascii="宋体" w:eastAsia="宋体" w:hAnsi="宋体" w:cs="宋体"/>
          <w:b/>
          <w:bCs/>
          <w:kern w:val="0"/>
          <w:szCs w:val="21"/>
        </w:rPr>
        <w:t>-7</w:t>
      </w:r>
      <w:r w:rsidRPr="00BF46C1">
        <w:rPr>
          <w:rFonts w:ascii="宋体" w:eastAsia="宋体" w:hAnsi="宋体" w:cs="Calibri"/>
          <w:b/>
          <w:bCs/>
          <w:kern w:val="0"/>
          <w:szCs w:val="21"/>
        </w:rPr>
        <w:t>参</w:t>
      </w:r>
      <w:r w:rsidRPr="00BF46C1">
        <w:rPr>
          <w:rFonts w:ascii="宋体" w:eastAsia="宋体" w:hAnsi="宋体" w:cs="宋体"/>
          <w:b/>
          <w:bCs/>
          <w:kern w:val="0"/>
          <w:szCs w:val="21"/>
        </w:rPr>
        <w:t>加</w:t>
      </w:r>
      <w:r w:rsidRPr="00BF46C1">
        <w:rPr>
          <w:rFonts w:ascii="宋体" w:eastAsia="宋体" w:hAnsi="宋体" w:cs="Calibri"/>
          <w:b/>
          <w:bCs/>
          <w:kern w:val="0"/>
          <w:szCs w:val="21"/>
        </w:rPr>
        <w:t>采购活动前三年内在经营活动中没有重大违法记录书面声明</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致：</w:t>
      </w:r>
      <w:r w:rsidRPr="00BF46C1">
        <w:rPr>
          <w:rFonts w:ascii="宋体" w:eastAsia="宋体" w:hAnsi="宋体" w:cs="宋体"/>
          <w:kern w:val="0"/>
          <w:szCs w:val="21"/>
          <w:u w:val="single"/>
        </w:rPr>
        <w:t>                     </w:t>
      </w:r>
    </w:p>
    <w:p w:rsidR="00D97246" w:rsidRPr="00BF46C1" w:rsidRDefault="0099314F">
      <w:pPr>
        <w:widowControl/>
        <w:spacing w:before="100" w:beforeAutospacing="1" w:after="100" w:afterAutospacing="1"/>
        <w:ind w:firstLine="420"/>
        <w:jc w:val="left"/>
        <w:rPr>
          <w:rFonts w:ascii="宋体" w:eastAsia="宋体" w:hAnsi="宋体" w:cs="宋体"/>
          <w:kern w:val="0"/>
          <w:sz w:val="24"/>
          <w:szCs w:val="24"/>
        </w:rPr>
      </w:pPr>
      <w:r w:rsidRPr="00BF46C1">
        <w:rPr>
          <w:rFonts w:ascii="宋体" w:eastAsia="宋体" w:hAnsi="宋体" w:cs="Calibri"/>
          <w:kern w:val="0"/>
          <w:szCs w:val="21"/>
        </w:rPr>
        <w:t>参</w:t>
      </w:r>
      <w:r w:rsidRPr="00BF46C1">
        <w:rPr>
          <w:rFonts w:ascii="宋体" w:eastAsia="宋体" w:hAnsi="宋体" w:cs="宋体"/>
          <w:kern w:val="0"/>
          <w:szCs w:val="21"/>
        </w:rPr>
        <w:t>加</w:t>
      </w:r>
      <w:r w:rsidRPr="00BF46C1">
        <w:rPr>
          <w:rFonts w:ascii="宋体" w:eastAsia="宋体" w:hAnsi="宋体" w:cs="Calibri"/>
          <w:kern w:val="0"/>
          <w:szCs w:val="21"/>
        </w:rPr>
        <w:t>采购活动前三年内</w:t>
      </w:r>
      <w:r w:rsidRPr="00BF46C1">
        <w:rPr>
          <w:rFonts w:ascii="宋体" w:eastAsia="宋体" w:hAnsi="宋体" w:cs="宋体"/>
          <w:kern w:val="0"/>
          <w:szCs w:val="21"/>
        </w:rPr>
        <w:t>，</w:t>
      </w:r>
      <w:r w:rsidRPr="00BF46C1">
        <w:rPr>
          <w:rFonts w:ascii="宋体" w:eastAsia="宋体" w:hAnsi="宋体" w:cs="Calibri"/>
          <w:kern w:val="0"/>
          <w:szCs w:val="21"/>
        </w:rPr>
        <w:t>我方在经营活动中没有重大违法记录</w:t>
      </w:r>
      <w:r w:rsidRPr="00BF46C1">
        <w:rPr>
          <w:rFonts w:ascii="宋体" w:eastAsia="宋体" w:hAnsi="宋体" w:cs="宋体"/>
          <w:kern w:val="0"/>
          <w:szCs w:val="21"/>
        </w:rPr>
        <w:t>，也无行贿犯罪记录，否则产生不利后果由我方承担责任。</w:t>
      </w:r>
    </w:p>
    <w:p w:rsidR="00D97246" w:rsidRPr="00BF46C1" w:rsidRDefault="0099314F">
      <w:pPr>
        <w:widowControl/>
        <w:spacing w:before="100" w:beforeAutospacing="1" w:after="100" w:afterAutospacing="1"/>
        <w:ind w:firstLine="420"/>
        <w:jc w:val="left"/>
        <w:rPr>
          <w:rFonts w:ascii="宋体" w:eastAsia="宋体" w:hAnsi="宋体" w:cs="宋体"/>
          <w:kern w:val="0"/>
          <w:sz w:val="24"/>
          <w:szCs w:val="24"/>
        </w:rPr>
      </w:pPr>
      <w:r w:rsidRPr="00BF46C1">
        <w:rPr>
          <w:rFonts w:ascii="宋体" w:eastAsia="宋体" w:hAnsi="宋体" w:cs="宋体"/>
          <w:kern w:val="0"/>
          <w:szCs w:val="21"/>
        </w:rPr>
        <w:t>特此声明。</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Calibri" w:eastAsia="宋体" w:hAnsi="Calibri" w:cs="Calibri"/>
          <w:kern w:val="0"/>
          <w:szCs w:val="21"/>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hint="eastAsia"/>
          <w:kern w:val="0"/>
          <w:szCs w:val="21"/>
        </w:rPr>
        <w:t>★</w:t>
      </w:r>
      <w:r w:rsidRPr="00BF46C1">
        <w:rPr>
          <w:rFonts w:ascii="宋体" w:eastAsia="宋体" w:hAnsi="宋体" w:cs="宋体"/>
          <w:kern w:val="0"/>
          <w:szCs w:val="21"/>
        </w:rPr>
        <w:t>注意：</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1、“重大违法记录”指投标人因违法经营受到刑事处罚或责令停产停业、吊销许可证或执照、较大数额罚款等行政处罚。</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2、纸质投标文件正本中的本声明应为原件。</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3、请投标人根据实际情况如实声明，否则</w:t>
      </w:r>
      <w:r w:rsidRPr="00BF46C1">
        <w:rPr>
          <w:rFonts w:ascii="宋体" w:eastAsia="宋体" w:hAnsi="宋体" w:cs="宋体"/>
          <w:b/>
          <w:bCs/>
          <w:kern w:val="0"/>
          <w:szCs w:val="21"/>
        </w:rPr>
        <w:t>视为提供虚假材料。</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投标人：</w:t>
      </w:r>
      <w:r w:rsidRPr="00BF46C1">
        <w:rPr>
          <w:rFonts w:ascii="宋体" w:eastAsia="宋体" w:hAnsi="宋体" w:cs="宋体"/>
          <w:kern w:val="0"/>
          <w:szCs w:val="21"/>
          <w:u w:val="single"/>
        </w:rPr>
        <w:t>（全称并加盖单位公章）</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投标人代表签字：</w:t>
      </w:r>
      <w:r w:rsidRPr="00BF46C1">
        <w:rPr>
          <w:rFonts w:ascii="宋体" w:eastAsia="宋体" w:hAnsi="宋体" w:cs="宋体"/>
          <w:kern w:val="0"/>
          <w:szCs w:val="21"/>
          <w:u w:val="single"/>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日期：</w:t>
      </w:r>
      <w:r w:rsidRPr="00BF46C1">
        <w:rPr>
          <w:rFonts w:ascii="宋体" w:eastAsia="宋体" w:hAnsi="宋体" w:cs="宋体"/>
          <w:kern w:val="0"/>
          <w:szCs w:val="21"/>
          <w:u w:val="single"/>
        </w:rPr>
        <w:t>    </w:t>
      </w:r>
      <w:r w:rsidRPr="00BF46C1">
        <w:rPr>
          <w:rFonts w:ascii="宋体" w:eastAsia="宋体" w:hAnsi="宋体" w:cs="宋体"/>
          <w:kern w:val="0"/>
          <w:szCs w:val="21"/>
        </w:rPr>
        <w:t>年</w:t>
      </w:r>
      <w:r w:rsidRPr="00BF46C1">
        <w:rPr>
          <w:rFonts w:ascii="宋体" w:eastAsia="宋体" w:hAnsi="宋体" w:cs="宋体"/>
          <w:kern w:val="0"/>
          <w:szCs w:val="21"/>
          <w:u w:val="single"/>
        </w:rPr>
        <w:t>   </w:t>
      </w:r>
      <w:r w:rsidRPr="00BF46C1">
        <w:rPr>
          <w:rFonts w:ascii="宋体" w:eastAsia="宋体" w:hAnsi="宋体" w:cs="宋体"/>
          <w:kern w:val="0"/>
          <w:szCs w:val="21"/>
        </w:rPr>
        <w:t>月</w:t>
      </w:r>
      <w:r w:rsidRPr="00BF46C1">
        <w:rPr>
          <w:rFonts w:ascii="宋体" w:eastAsia="宋体" w:hAnsi="宋体" w:cs="宋体"/>
          <w:kern w:val="0"/>
          <w:szCs w:val="21"/>
          <w:u w:val="single"/>
        </w:rPr>
        <w:t>   </w:t>
      </w:r>
      <w:r w:rsidRPr="00BF46C1">
        <w:rPr>
          <w:rFonts w:ascii="宋体" w:eastAsia="宋体" w:hAnsi="宋体" w:cs="宋体"/>
          <w:kern w:val="0"/>
          <w:szCs w:val="21"/>
        </w:rPr>
        <w:t>日</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lastRenderedPageBreak/>
        <w:t> </w:t>
      </w:r>
    </w:p>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Calibri" w:eastAsia="宋体" w:hAnsi="Calibri" w:cs="Calibri"/>
          <w:kern w:val="0"/>
          <w:szCs w:val="21"/>
        </w:rPr>
        <w:br/>
      </w:r>
      <w:r w:rsidRPr="00BF46C1">
        <w:rPr>
          <w:rFonts w:ascii="宋体" w:eastAsia="宋体" w:hAnsi="宋体" w:cs="宋体"/>
          <w:kern w:val="0"/>
          <w:szCs w:val="21"/>
        </w:rPr>
        <w:t>二</w:t>
      </w:r>
      <w:r w:rsidRPr="00BF46C1">
        <w:rPr>
          <w:rFonts w:ascii="宋体" w:eastAsia="宋体" w:hAnsi="宋体" w:cs="宋体"/>
          <w:b/>
          <w:bCs/>
          <w:kern w:val="0"/>
          <w:szCs w:val="21"/>
        </w:rPr>
        <w:t>-8信用记录查询结果</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致：</w:t>
      </w:r>
      <w:r w:rsidRPr="00BF46C1">
        <w:rPr>
          <w:rFonts w:ascii="宋体" w:eastAsia="宋体" w:hAnsi="宋体" w:cs="宋体"/>
          <w:kern w:val="0"/>
          <w:szCs w:val="21"/>
          <w:u w:val="single"/>
        </w:rPr>
        <w:t>                     </w:t>
      </w:r>
    </w:p>
    <w:p w:rsidR="00D97246" w:rsidRPr="00BF46C1" w:rsidRDefault="0099314F">
      <w:pPr>
        <w:widowControl/>
        <w:spacing w:before="100" w:beforeAutospacing="1" w:after="100" w:afterAutospacing="1"/>
        <w:ind w:firstLine="420"/>
        <w:jc w:val="left"/>
        <w:rPr>
          <w:rFonts w:ascii="宋体" w:eastAsia="宋体" w:hAnsi="宋体" w:cs="宋体"/>
          <w:kern w:val="0"/>
          <w:sz w:val="24"/>
          <w:szCs w:val="24"/>
        </w:rPr>
      </w:pPr>
      <w:r w:rsidRPr="00BF46C1">
        <w:rPr>
          <w:rFonts w:ascii="宋体" w:eastAsia="宋体" w:hAnsi="宋体" w:cs="宋体"/>
          <w:kern w:val="0"/>
          <w:szCs w:val="21"/>
        </w:rPr>
        <w:t>现附上截至</w:t>
      </w:r>
      <w:r w:rsidRPr="00BF46C1">
        <w:rPr>
          <w:rFonts w:ascii="宋体" w:eastAsia="宋体" w:hAnsi="宋体" w:cs="宋体"/>
          <w:kern w:val="0"/>
          <w:szCs w:val="21"/>
          <w:u w:val="single"/>
        </w:rPr>
        <w:t>    </w:t>
      </w:r>
      <w:r w:rsidRPr="00BF46C1">
        <w:rPr>
          <w:rFonts w:ascii="宋体" w:eastAsia="宋体" w:hAnsi="宋体" w:cs="宋体"/>
          <w:kern w:val="0"/>
          <w:szCs w:val="21"/>
        </w:rPr>
        <w:t>年</w:t>
      </w:r>
      <w:r w:rsidRPr="00BF46C1">
        <w:rPr>
          <w:rFonts w:ascii="宋体" w:eastAsia="宋体" w:hAnsi="宋体" w:cs="宋体"/>
          <w:kern w:val="0"/>
          <w:szCs w:val="21"/>
          <w:u w:val="single"/>
        </w:rPr>
        <w:t>   </w:t>
      </w:r>
      <w:r w:rsidRPr="00BF46C1">
        <w:rPr>
          <w:rFonts w:ascii="宋体" w:eastAsia="宋体" w:hAnsi="宋体" w:cs="宋体"/>
          <w:kern w:val="0"/>
          <w:szCs w:val="21"/>
        </w:rPr>
        <w:t>月</w:t>
      </w:r>
      <w:r w:rsidRPr="00BF46C1">
        <w:rPr>
          <w:rFonts w:ascii="宋体" w:eastAsia="宋体" w:hAnsi="宋体" w:cs="宋体"/>
          <w:kern w:val="0"/>
          <w:szCs w:val="21"/>
          <w:u w:val="single"/>
        </w:rPr>
        <w:t>   </w:t>
      </w:r>
      <w:r w:rsidRPr="00BF46C1">
        <w:rPr>
          <w:rFonts w:ascii="宋体" w:eastAsia="宋体" w:hAnsi="宋体" w:cs="宋体"/>
          <w:kern w:val="0"/>
          <w:szCs w:val="21"/>
        </w:rPr>
        <w:t>日</w:t>
      </w:r>
      <w:r w:rsidRPr="00BF46C1">
        <w:rPr>
          <w:rFonts w:ascii="宋体" w:eastAsia="宋体" w:hAnsi="宋体" w:cs="宋体"/>
          <w:kern w:val="0"/>
          <w:szCs w:val="21"/>
          <w:u w:val="single"/>
        </w:rPr>
        <w:t>   </w:t>
      </w:r>
      <w:r w:rsidRPr="00BF46C1">
        <w:rPr>
          <w:rFonts w:ascii="宋体" w:eastAsia="宋体" w:hAnsi="宋体" w:cs="宋体"/>
          <w:kern w:val="0"/>
          <w:szCs w:val="21"/>
        </w:rPr>
        <w:t>时我方通过“信用中国”网站（</w:t>
      </w:r>
      <w:r w:rsidRPr="00BF46C1">
        <w:rPr>
          <w:rFonts w:ascii="Calibri" w:eastAsia="宋体" w:hAnsi="Calibri" w:cs="Calibri"/>
          <w:kern w:val="0"/>
          <w:szCs w:val="21"/>
        </w:rPr>
        <w:t>www.creditchina.gov.cn</w:t>
      </w:r>
      <w:r w:rsidRPr="00BF46C1">
        <w:rPr>
          <w:rFonts w:ascii="宋体" w:eastAsia="宋体" w:hAnsi="宋体" w:cs="宋体"/>
          <w:kern w:val="0"/>
          <w:szCs w:val="21"/>
        </w:rPr>
        <w:t>）获取的我方信用信息查询结果</w:t>
      </w:r>
      <w:r w:rsidRPr="00BF46C1">
        <w:rPr>
          <w:rFonts w:ascii="宋体" w:eastAsia="宋体" w:hAnsi="宋体" w:cs="宋体"/>
          <w:kern w:val="0"/>
          <w:szCs w:val="21"/>
          <w:u w:val="single"/>
        </w:rPr>
        <w:t>（填写具体份数）</w:t>
      </w:r>
      <w:r w:rsidRPr="00BF46C1">
        <w:rPr>
          <w:rFonts w:ascii="宋体" w:eastAsia="宋体" w:hAnsi="宋体" w:cs="宋体"/>
          <w:kern w:val="0"/>
          <w:szCs w:val="21"/>
        </w:rPr>
        <w:t>份、通过中国政府采购网（www.ccgp.gov.cn）获取的我方信用信息查询结果</w:t>
      </w:r>
      <w:r w:rsidRPr="00BF46C1">
        <w:rPr>
          <w:rFonts w:ascii="宋体" w:eastAsia="宋体" w:hAnsi="宋体" w:cs="宋体"/>
          <w:kern w:val="0"/>
          <w:szCs w:val="21"/>
          <w:u w:val="single"/>
        </w:rPr>
        <w:t>（填写具体份数）</w:t>
      </w:r>
      <w:r w:rsidRPr="00BF46C1">
        <w:rPr>
          <w:rFonts w:ascii="宋体" w:eastAsia="宋体" w:hAnsi="宋体" w:cs="宋体"/>
          <w:kern w:val="0"/>
          <w:szCs w:val="21"/>
        </w:rPr>
        <w:t>份，上述信用信息查询结果真实有效，否则我方负全部责任。</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Calibri" w:eastAsia="宋体" w:hAnsi="Calibri" w:cs="Calibri"/>
          <w:kern w:val="0"/>
          <w:szCs w:val="21"/>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 w:val="24"/>
          <w:szCs w:val="24"/>
        </w:rPr>
        <w:t>★注意：</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 w:val="24"/>
          <w:szCs w:val="24"/>
        </w:rPr>
        <w:t>投标人应在招标文件要求的截止时点前分别通过“信用中国”网站（</w:t>
      </w:r>
      <w:r w:rsidRPr="00BF46C1">
        <w:rPr>
          <w:rFonts w:ascii="Calibri" w:eastAsia="宋体" w:hAnsi="Calibri" w:cs="Calibri"/>
          <w:kern w:val="0"/>
          <w:sz w:val="24"/>
          <w:szCs w:val="24"/>
        </w:rPr>
        <w:t>www.creditchina.gov.cn</w:t>
      </w:r>
      <w:r w:rsidRPr="00BF46C1">
        <w:rPr>
          <w:rFonts w:ascii="宋体" w:eastAsia="宋体" w:hAnsi="宋体" w:cs="宋体"/>
          <w:kern w:val="0"/>
          <w:sz w:val="24"/>
          <w:szCs w:val="24"/>
        </w:rPr>
        <w:t>）、中国政府采购网（</w:t>
      </w:r>
      <w:r w:rsidRPr="00BF46C1">
        <w:rPr>
          <w:rFonts w:ascii="Calibri" w:eastAsia="宋体" w:hAnsi="Calibri" w:cs="Calibri"/>
          <w:kern w:val="0"/>
          <w:sz w:val="24"/>
          <w:szCs w:val="24"/>
        </w:rPr>
        <w:t>www.ccgp.gov.cn</w:t>
      </w:r>
      <w:r w:rsidRPr="00BF46C1">
        <w:rPr>
          <w:rFonts w:ascii="宋体" w:eastAsia="宋体" w:hAnsi="宋体" w:cs="宋体"/>
          <w:kern w:val="0"/>
          <w:sz w:val="24"/>
          <w:szCs w:val="24"/>
        </w:rPr>
        <w:t>）查询并打印相应的信用记录，投标人提供的查询结果应为其通过上述网站获取的信用信息查询结果原始页面的打印件（或截图）。</w:t>
      </w:r>
    </w:p>
    <w:p w:rsidR="00D97246" w:rsidRPr="00BF46C1" w:rsidRDefault="00D97246">
      <w:pPr>
        <w:widowControl/>
        <w:spacing w:before="100" w:beforeAutospacing="1" w:after="100" w:afterAutospacing="1"/>
        <w:jc w:val="left"/>
        <w:rPr>
          <w:rFonts w:ascii="宋体" w:eastAsia="宋体" w:hAnsi="宋体" w:cs="宋体"/>
          <w:kern w:val="0"/>
          <w:sz w:val="24"/>
          <w:szCs w:val="24"/>
        </w:rPr>
      </w:pP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投标人：</w:t>
      </w:r>
      <w:r w:rsidRPr="00BF46C1">
        <w:rPr>
          <w:rFonts w:ascii="宋体" w:eastAsia="宋体" w:hAnsi="宋体" w:cs="宋体"/>
          <w:kern w:val="0"/>
          <w:szCs w:val="21"/>
          <w:u w:val="single"/>
        </w:rPr>
        <w:t>（全称并加盖单位公章）</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投标人代表签字：</w:t>
      </w:r>
      <w:r w:rsidRPr="00BF46C1">
        <w:rPr>
          <w:rFonts w:ascii="宋体" w:eastAsia="宋体" w:hAnsi="宋体" w:cs="宋体"/>
          <w:kern w:val="0"/>
          <w:szCs w:val="21"/>
          <w:u w:val="single"/>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日期：</w:t>
      </w:r>
      <w:r w:rsidRPr="00BF46C1">
        <w:rPr>
          <w:rFonts w:ascii="宋体" w:eastAsia="宋体" w:hAnsi="宋体" w:cs="宋体"/>
          <w:kern w:val="0"/>
          <w:szCs w:val="21"/>
          <w:u w:val="single"/>
        </w:rPr>
        <w:t>    </w:t>
      </w:r>
      <w:r w:rsidRPr="00BF46C1">
        <w:rPr>
          <w:rFonts w:ascii="宋体" w:eastAsia="宋体" w:hAnsi="宋体" w:cs="宋体"/>
          <w:kern w:val="0"/>
          <w:szCs w:val="21"/>
        </w:rPr>
        <w:t>年</w:t>
      </w:r>
      <w:r w:rsidRPr="00BF46C1">
        <w:rPr>
          <w:rFonts w:ascii="宋体" w:eastAsia="宋体" w:hAnsi="宋体" w:cs="宋体"/>
          <w:kern w:val="0"/>
          <w:szCs w:val="21"/>
          <w:u w:val="single"/>
        </w:rPr>
        <w:t>   </w:t>
      </w:r>
      <w:r w:rsidRPr="00BF46C1">
        <w:rPr>
          <w:rFonts w:ascii="宋体" w:eastAsia="宋体" w:hAnsi="宋体" w:cs="宋体"/>
          <w:kern w:val="0"/>
          <w:szCs w:val="21"/>
        </w:rPr>
        <w:t>月</w:t>
      </w:r>
      <w:r w:rsidRPr="00BF46C1">
        <w:rPr>
          <w:rFonts w:ascii="宋体" w:eastAsia="宋体" w:hAnsi="宋体" w:cs="宋体"/>
          <w:kern w:val="0"/>
          <w:szCs w:val="21"/>
          <w:u w:val="single"/>
        </w:rPr>
        <w:t>   </w:t>
      </w:r>
      <w:r w:rsidRPr="00BF46C1">
        <w:rPr>
          <w:rFonts w:ascii="宋体" w:eastAsia="宋体" w:hAnsi="宋体" w:cs="宋体"/>
          <w:kern w:val="0"/>
          <w:szCs w:val="21"/>
        </w:rPr>
        <w:t>日</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 </w:t>
      </w:r>
    </w:p>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Calibri" w:eastAsia="宋体" w:hAnsi="Calibri" w:cs="Calibri"/>
          <w:b/>
          <w:bCs/>
          <w:kern w:val="0"/>
          <w:szCs w:val="21"/>
        </w:rPr>
        <w:br/>
      </w:r>
      <w:r w:rsidRPr="00BF46C1">
        <w:rPr>
          <w:rFonts w:ascii="宋体" w:eastAsia="宋体" w:hAnsi="宋体" w:cs="宋体"/>
          <w:b/>
          <w:bCs/>
          <w:kern w:val="0"/>
          <w:szCs w:val="21"/>
        </w:rPr>
        <w:t>二-9检察机关行贿犯罪档案查询结果告知函</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Calibri" w:eastAsia="宋体" w:hAnsi="Calibri" w:cs="Calibri"/>
          <w:kern w:val="0"/>
          <w:szCs w:val="21"/>
        </w:rPr>
        <w:t> </w:t>
      </w:r>
    </w:p>
    <w:p w:rsidR="00D97246" w:rsidRPr="00BF46C1" w:rsidRDefault="0099314F">
      <w:pPr>
        <w:widowControl/>
        <w:spacing w:before="100" w:beforeAutospacing="1" w:after="100" w:afterAutospacing="1"/>
        <w:ind w:firstLine="420"/>
        <w:jc w:val="left"/>
        <w:rPr>
          <w:rFonts w:ascii="宋体" w:eastAsia="宋体" w:hAnsi="宋体" w:cs="宋体"/>
          <w:kern w:val="0"/>
          <w:sz w:val="24"/>
          <w:szCs w:val="24"/>
        </w:rPr>
      </w:pPr>
      <w:r w:rsidRPr="00BF46C1">
        <w:rPr>
          <w:rFonts w:ascii="宋体" w:eastAsia="宋体" w:hAnsi="宋体" w:cs="宋体"/>
          <w:kern w:val="0"/>
          <w:szCs w:val="21"/>
        </w:rPr>
        <w:t>检察机关行贿犯罪档案查询结果告知函（以下简称：“告知函”）由投标人向住所地或业务发生地检察院申请查询，具体以检察院出具的为准。</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Calibri" w:eastAsia="宋体" w:hAnsi="Calibri" w:cs="Calibri"/>
          <w:kern w:val="0"/>
          <w:szCs w:val="21"/>
        </w:rPr>
        <w:lastRenderedPageBreak/>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hint="eastAsia"/>
          <w:kern w:val="0"/>
          <w:szCs w:val="21"/>
        </w:rPr>
        <w:t>★</w:t>
      </w:r>
      <w:r w:rsidRPr="00BF46C1">
        <w:rPr>
          <w:rFonts w:ascii="宋体" w:eastAsia="宋体" w:hAnsi="宋体" w:cs="宋体"/>
          <w:kern w:val="0"/>
          <w:szCs w:val="21"/>
        </w:rPr>
        <w:t>注意：</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 w:val="24"/>
          <w:szCs w:val="24"/>
        </w:rPr>
        <w:t>1、未提供行贿犯罪档案查询结果或查询结果表明投标人有行贿犯罪记录的，</w:t>
      </w:r>
      <w:r w:rsidRPr="00BF46C1">
        <w:rPr>
          <w:rFonts w:ascii="宋体" w:eastAsia="宋体" w:hAnsi="宋体" w:cs="宋体"/>
          <w:b/>
          <w:bCs/>
          <w:kern w:val="0"/>
          <w:szCs w:val="21"/>
        </w:rPr>
        <w:t>投标无效。</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 w:val="24"/>
          <w:szCs w:val="24"/>
        </w:rPr>
        <w:t>2、若从检察机关指定网站下载打印或截图告知函，则</w:t>
      </w:r>
      <w:proofErr w:type="gramStart"/>
      <w:r w:rsidRPr="00BF46C1">
        <w:rPr>
          <w:rFonts w:ascii="宋体" w:eastAsia="宋体" w:hAnsi="宋体" w:cs="宋体"/>
          <w:kern w:val="0"/>
          <w:sz w:val="24"/>
          <w:szCs w:val="24"/>
        </w:rPr>
        <w:t>告知函应为</w:t>
      </w:r>
      <w:proofErr w:type="gramEnd"/>
      <w:r w:rsidRPr="00BF46C1">
        <w:rPr>
          <w:rFonts w:ascii="宋体" w:eastAsia="宋体" w:hAnsi="宋体" w:cs="宋体"/>
          <w:kern w:val="0"/>
          <w:sz w:val="24"/>
          <w:szCs w:val="24"/>
        </w:rPr>
        <w:t>从前述指定网站获取的查询结果原始页面的打印件（或截图），否则</w:t>
      </w:r>
      <w:r w:rsidRPr="00BF46C1">
        <w:rPr>
          <w:rFonts w:ascii="宋体" w:eastAsia="宋体" w:hAnsi="宋体" w:cs="宋体"/>
          <w:b/>
          <w:bCs/>
          <w:kern w:val="0"/>
          <w:szCs w:val="21"/>
        </w:rPr>
        <w:t>投标无效。</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 w:val="24"/>
          <w:szCs w:val="24"/>
        </w:rPr>
        <w:t>3、告知函应在有效期内且内容完整、清晰、整洁，否则</w:t>
      </w:r>
      <w:r w:rsidRPr="00BF46C1">
        <w:rPr>
          <w:rFonts w:ascii="宋体" w:eastAsia="宋体" w:hAnsi="宋体" w:cs="宋体"/>
          <w:b/>
          <w:bCs/>
          <w:kern w:val="0"/>
          <w:szCs w:val="21"/>
        </w:rPr>
        <w:t>投标无效。</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 w:val="24"/>
          <w:szCs w:val="24"/>
        </w:rPr>
        <w:t>4、有效期内的告知函复印件（含扫描件）及符合招标文件第七章规定的打印件（或截图），无论内容中是否注明“复印件无效”，</w:t>
      </w:r>
      <w:r w:rsidRPr="00BF46C1">
        <w:rPr>
          <w:rFonts w:ascii="宋体" w:eastAsia="宋体" w:hAnsi="宋体" w:cs="宋体"/>
          <w:b/>
          <w:bCs/>
          <w:kern w:val="0"/>
          <w:szCs w:val="21"/>
        </w:rPr>
        <w:t>均视同有效。</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 w:val="24"/>
          <w:szCs w:val="24"/>
        </w:rPr>
        <w:t>5、无法获取有效期内检察机关行贿犯罪档案查询结果告知函的，应在《参加采购活动前三年内在经营活动中没有重大违法记录书面声明》中对近三年无行贿犯罪记录进行声明。</w:t>
      </w:r>
    </w:p>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宋体" w:eastAsia="宋体" w:hAnsi="宋体" w:cs="宋体"/>
          <w:kern w:val="0"/>
          <w:szCs w:val="21"/>
        </w:rPr>
        <w:br/>
      </w:r>
      <w:r w:rsidRPr="00BF46C1">
        <w:rPr>
          <w:rFonts w:ascii="宋体" w:eastAsia="宋体" w:hAnsi="宋体" w:cs="宋体"/>
          <w:b/>
          <w:bCs/>
          <w:kern w:val="0"/>
          <w:szCs w:val="21"/>
        </w:rPr>
        <w:t>二-10联合体协议（若有）</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致：</w:t>
      </w:r>
      <w:r w:rsidRPr="00BF46C1">
        <w:rPr>
          <w:rFonts w:ascii="宋体" w:eastAsia="宋体" w:hAnsi="宋体" w:cs="宋体"/>
          <w:kern w:val="0"/>
          <w:szCs w:val="21"/>
          <w:u w:val="single"/>
        </w:rPr>
        <w:t>                     </w:t>
      </w:r>
    </w:p>
    <w:p w:rsidR="00D97246" w:rsidRPr="00BF46C1" w:rsidRDefault="0099314F">
      <w:pPr>
        <w:widowControl/>
        <w:spacing w:before="100" w:beforeAutospacing="1" w:after="100" w:afterAutospacing="1"/>
        <w:ind w:firstLine="420"/>
        <w:jc w:val="left"/>
        <w:rPr>
          <w:rFonts w:ascii="宋体" w:eastAsia="宋体" w:hAnsi="宋体" w:cs="宋体"/>
          <w:kern w:val="0"/>
          <w:sz w:val="24"/>
          <w:szCs w:val="24"/>
        </w:rPr>
      </w:pPr>
      <w:r w:rsidRPr="00BF46C1">
        <w:rPr>
          <w:rFonts w:ascii="宋体" w:eastAsia="宋体" w:hAnsi="宋体" w:cs="宋体"/>
          <w:kern w:val="0"/>
          <w:szCs w:val="21"/>
        </w:rPr>
        <w:t>兹有</w:t>
      </w:r>
      <w:r w:rsidRPr="00BF46C1">
        <w:rPr>
          <w:rFonts w:ascii="宋体" w:eastAsia="宋体" w:hAnsi="宋体" w:cs="宋体"/>
          <w:kern w:val="0"/>
          <w:szCs w:val="21"/>
          <w:u w:val="single"/>
        </w:rPr>
        <w:t>（填写“联合体中各方的全称”，各方的全称之间请用“、”分割）</w:t>
      </w:r>
      <w:r w:rsidRPr="00BF46C1">
        <w:rPr>
          <w:rFonts w:ascii="宋体" w:eastAsia="宋体" w:hAnsi="宋体" w:cs="宋体"/>
          <w:kern w:val="0"/>
          <w:szCs w:val="21"/>
        </w:rPr>
        <w:t>自愿组成联合体，共同参加</w:t>
      </w:r>
      <w:r w:rsidRPr="00BF46C1">
        <w:rPr>
          <w:rFonts w:ascii="宋体" w:eastAsia="宋体" w:hAnsi="宋体" w:cs="宋体"/>
          <w:kern w:val="0"/>
          <w:szCs w:val="21"/>
          <w:u w:val="single"/>
        </w:rPr>
        <w:t xml:space="preserve">（填写“项目名称”） </w:t>
      </w:r>
      <w:r w:rsidRPr="00BF46C1">
        <w:rPr>
          <w:rFonts w:ascii="宋体" w:eastAsia="宋体" w:hAnsi="宋体" w:cs="宋体"/>
          <w:kern w:val="0"/>
          <w:szCs w:val="21"/>
        </w:rPr>
        <w:t>项目（招标编号：</w:t>
      </w:r>
      <w:r w:rsidRPr="00BF46C1">
        <w:rPr>
          <w:rFonts w:ascii="宋体" w:eastAsia="宋体" w:hAnsi="宋体" w:cs="宋体"/>
          <w:kern w:val="0"/>
          <w:szCs w:val="21"/>
          <w:u w:val="single"/>
        </w:rPr>
        <w:t>         </w:t>
      </w:r>
      <w:r w:rsidRPr="00BF46C1">
        <w:rPr>
          <w:rFonts w:ascii="宋体" w:eastAsia="宋体" w:hAnsi="宋体" w:cs="宋体"/>
          <w:kern w:val="0"/>
          <w:szCs w:val="21"/>
        </w:rPr>
        <w:t>）的投标。现就联合体参加本项目投标的有关事宜达成下列协议：</w:t>
      </w:r>
    </w:p>
    <w:p w:rsidR="00D97246" w:rsidRPr="00BF46C1" w:rsidRDefault="0099314F">
      <w:pPr>
        <w:widowControl/>
        <w:spacing w:before="100" w:beforeAutospacing="1" w:after="100" w:afterAutospacing="1"/>
        <w:ind w:firstLine="420"/>
        <w:jc w:val="left"/>
        <w:rPr>
          <w:rFonts w:ascii="宋体" w:eastAsia="宋体" w:hAnsi="宋体" w:cs="宋体"/>
          <w:kern w:val="0"/>
          <w:sz w:val="24"/>
          <w:szCs w:val="24"/>
        </w:rPr>
      </w:pPr>
      <w:r w:rsidRPr="00BF46C1">
        <w:rPr>
          <w:rFonts w:ascii="宋体" w:eastAsia="宋体" w:hAnsi="宋体" w:cs="宋体"/>
          <w:kern w:val="0"/>
          <w:szCs w:val="21"/>
        </w:rPr>
        <w:t>一、联合体各方应承担的工作和义务具体如下：</w:t>
      </w:r>
    </w:p>
    <w:p w:rsidR="00D97246" w:rsidRPr="00BF46C1" w:rsidRDefault="0099314F">
      <w:pPr>
        <w:widowControl/>
        <w:spacing w:before="100" w:beforeAutospacing="1" w:after="100" w:afterAutospacing="1"/>
        <w:ind w:firstLine="420"/>
        <w:jc w:val="left"/>
        <w:rPr>
          <w:rFonts w:ascii="宋体" w:eastAsia="宋体" w:hAnsi="宋体" w:cs="宋体"/>
          <w:kern w:val="0"/>
          <w:sz w:val="24"/>
          <w:szCs w:val="24"/>
        </w:rPr>
      </w:pPr>
      <w:r w:rsidRPr="00BF46C1">
        <w:rPr>
          <w:rFonts w:ascii="宋体" w:eastAsia="宋体" w:hAnsi="宋体" w:cs="宋体"/>
          <w:kern w:val="0"/>
          <w:szCs w:val="21"/>
        </w:rPr>
        <w:t>1、牵头方（</w:t>
      </w:r>
      <w:r w:rsidRPr="00BF46C1">
        <w:rPr>
          <w:rFonts w:ascii="宋体" w:eastAsia="宋体" w:hAnsi="宋体" w:cs="宋体"/>
          <w:kern w:val="0"/>
          <w:szCs w:val="21"/>
          <w:u w:val="single"/>
        </w:rPr>
        <w:t>全称</w:t>
      </w:r>
      <w:r w:rsidRPr="00BF46C1">
        <w:rPr>
          <w:rFonts w:ascii="宋体" w:eastAsia="宋体" w:hAnsi="宋体" w:cs="宋体"/>
          <w:kern w:val="0"/>
          <w:szCs w:val="21"/>
        </w:rPr>
        <w:t>）：</w:t>
      </w:r>
      <w:r w:rsidRPr="00BF46C1">
        <w:rPr>
          <w:rFonts w:ascii="宋体" w:eastAsia="宋体" w:hAnsi="宋体" w:cs="宋体"/>
          <w:kern w:val="0"/>
          <w:szCs w:val="21"/>
          <w:u w:val="single"/>
        </w:rPr>
        <w:t xml:space="preserve"> （填写“工作及义务的具体内容”） </w:t>
      </w:r>
      <w:r w:rsidRPr="00BF46C1">
        <w:rPr>
          <w:rFonts w:ascii="宋体" w:eastAsia="宋体" w:hAnsi="宋体" w:cs="宋体"/>
          <w:kern w:val="0"/>
          <w:szCs w:val="21"/>
        </w:rPr>
        <w:t>；</w:t>
      </w:r>
    </w:p>
    <w:p w:rsidR="00D97246" w:rsidRPr="00BF46C1" w:rsidRDefault="0099314F">
      <w:pPr>
        <w:widowControl/>
        <w:spacing w:before="100" w:beforeAutospacing="1" w:after="100" w:afterAutospacing="1"/>
        <w:ind w:firstLine="420"/>
        <w:jc w:val="left"/>
        <w:rPr>
          <w:rFonts w:ascii="宋体" w:eastAsia="宋体" w:hAnsi="宋体" w:cs="宋体"/>
          <w:kern w:val="0"/>
          <w:sz w:val="24"/>
          <w:szCs w:val="24"/>
        </w:rPr>
      </w:pPr>
      <w:r w:rsidRPr="00BF46C1">
        <w:rPr>
          <w:rFonts w:ascii="宋体" w:eastAsia="宋体" w:hAnsi="宋体" w:cs="宋体"/>
          <w:kern w:val="0"/>
          <w:szCs w:val="21"/>
        </w:rPr>
        <w:t>2、成员方：</w:t>
      </w:r>
    </w:p>
    <w:p w:rsidR="00D97246" w:rsidRPr="00BF46C1" w:rsidRDefault="0099314F">
      <w:pPr>
        <w:widowControl/>
        <w:spacing w:before="100" w:beforeAutospacing="1" w:after="100" w:afterAutospacing="1"/>
        <w:ind w:firstLine="420"/>
        <w:jc w:val="left"/>
        <w:rPr>
          <w:rFonts w:ascii="宋体" w:eastAsia="宋体" w:hAnsi="宋体" w:cs="宋体"/>
          <w:kern w:val="0"/>
          <w:sz w:val="24"/>
          <w:szCs w:val="24"/>
        </w:rPr>
      </w:pPr>
      <w:r w:rsidRPr="00BF46C1">
        <w:rPr>
          <w:rFonts w:ascii="宋体" w:eastAsia="宋体" w:hAnsi="宋体" w:cs="宋体"/>
          <w:kern w:val="0"/>
          <w:szCs w:val="21"/>
        </w:rPr>
        <w:t>2.1</w:t>
      </w:r>
      <w:r w:rsidRPr="00BF46C1">
        <w:rPr>
          <w:rFonts w:ascii="宋体" w:eastAsia="宋体" w:hAnsi="宋体" w:cs="宋体"/>
          <w:kern w:val="0"/>
          <w:szCs w:val="21"/>
          <w:u w:val="single"/>
        </w:rPr>
        <w:t>（成员</w:t>
      </w:r>
      <w:proofErr w:type="gramStart"/>
      <w:r w:rsidRPr="00BF46C1">
        <w:rPr>
          <w:rFonts w:ascii="宋体" w:eastAsia="宋体" w:hAnsi="宋体" w:cs="宋体"/>
          <w:kern w:val="0"/>
          <w:szCs w:val="21"/>
          <w:u w:val="single"/>
        </w:rPr>
        <w:t>一</w:t>
      </w:r>
      <w:proofErr w:type="gramEnd"/>
      <w:r w:rsidRPr="00BF46C1">
        <w:rPr>
          <w:rFonts w:ascii="宋体" w:eastAsia="宋体" w:hAnsi="宋体" w:cs="宋体"/>
          <w:kern w:val="0"/>
          <w:szCs w:val="21"/>
          <w:u w:val="single"/>
        </w:rPr>
        <w:t>的全称）</w:t>
      </w:r>
      <w:r w:rsidRPr="00BF46C1">
        <w:rPr>
          <w:rFonts w:ascii="宋体" w:eastAsia="宋体" w:hAnsi="宋体" w:cs="宋体"/>
          <w:kern w:val="0"/>
          <w:szCs w:val="21"/>
        </w:rPr>
        <w:t>：</w:t>
      </w:r>
      <w:r w:rsidRPr="00BF46C1">
        <w:rPr>
          <w:rFonts w:ascii="宋体" w:eastAsia="宋体" w:hAnsi="宋体" w:cs="宋体"/>
          <w:kern w:val="0"/>
          <w:szCs w:val="21"/>
          <w:u w:val="single"/>
        </w:rPr>
        <w:t xml:space="preserve"> （填写“工作及义务的具体内容”） </w:t>
      </w:r>
      <w:r w:rsidRPr="00BF46C1">
        <w:rPr>
          <w:rFonts w:ascii="宋体" w:eastAsia="宋体" w:hAnsi="宋体" w:cs="宋体"/>
          <w:kern w:val="0"/>
          <w:szCs w:val="21"/>
        </w:rPr>
        <w:t>；</w:t>
      </w:r>
    </w:p>
    <w:p w:rsidR="00D97246" w:rsidRPr="00BF46C1" w:rsidRDefault="0099314F">
      <w:pPr>
        <w:widowControl/>
        <w:spacing w:before="100" w:beforeAutospacing="1" w:after="100" w:afterAutospacing="1"/>
        <w:ind w:firstLine="420"/>
        <w:jc w:val="left"/>
        <w:rPr>
          <w:rFonts w:ascii="宋体" w:eastAsia="宋体" w:hAnsi="宋体" w:cs="宋体"/>
          <w:kern w:val="0"/>
          <w:sz w:val="24"/>
          <w:szCs w:val="24"/>
        </w:rPr>
      </w:pPr>
      <w:r w:rsidRPr="00BF46C1">
        <w:rPr>
          <w:rFonts w:ascii="Calibri" w:eastAsia="宋体" w:hAnsi="Calibri" w:cs="Calibri"/>
          <w:kern w:val="0"/>
          <w:szCs w:val="21"/>
        </w:rPr>
        <w:t>……</w:t>
      </w:r>
      <w:r w:rsidRPr="00BF46C1">
        <w:rPr>
          <w:rFonts w:ascii="宋体" w:eastAsia="宋体" w:hAnsi="宋体" w:cs="宋体"/>
          <w:kern w:val="0"/>
          <w:szCs w:val="21"/>
        </w:rPr>
        <w:t>。</w:t>
      </w:r>
    </w:p>
    <w:p w:rsidR="00D97246" w:rsidRPr="00BF46C1" w:rsidRDefault="0099314F">
      <w:pPr>
        <w:widowControl/>
        <w:spacing w:before="100" w:beforeAutospacing="1" w:after="100" w:afterAutospacing="1"/>
        <w:ind w:firstLine="420"/>
        <w:jc w:val="left"/>
        <w:rPr>
          <w:rFonts w:ascii="宋体" w:eastAsia="宋体" w:hAnsi="宋体" w:cs="宋体"/>
          <w:kern w:val="0"/>
          <w:sz w:val="24"/>
          <w:szCs w:val="24"/>
        </w:rPr>
      </w:pPr>
      <w:r w:rsidRPr="00BF46C1">
        <w:rPr>
          <w:rFonts w:ascii="宋体" w:eastAsia="宋体" w:hAnsi="宋体" w:cs="宋体"/>
          <w:kern w:val="0"/>
          <w:szCs w:val="21"/>
        </w:rPr>
        <w:t>二、联合体各方约定：</w:t>
      </w:r>
    </w:p>
    <w:p w:rsidR="00D97246" w:rsidRPr="00BF46C1" w:rsidRDefault="0099314F">
      <w:pPr>
        <w:widowControl/>
        <w:spacing w:before="100" w:beforeAutospacing="1" w:after="100" w:afterAutospacing="1"/>
        <w:ind w:firstLine="420"/>
        <w:jc w:val="left"/>
        <w:rPr>
          <w:rFonts w:ascii="宋体" w:eastAsia="宋体" w:hAnsi="宋体" w:cs="宋体"/>
          <w:kern w:val="0"/>
          <w:sz w:val="24"/>
          <w:szCs w:val="24"/>
        </w:rPr>
      </w:pPr>
      <w:r w:rsidRPr="00BF46C1">
        <w:rPr>
          <w:rFonts w:ascii="宋体" w:eastAsia="宋体" w:hAnsi="宋体" w:cs="宋体"/>
          <w:kern w:val="0"/>
          <w:szCs w:val="21"/>
        </w:rPr>
        <w:t>1、由</w:t>
      </w:r>
      <w:r w:rsidRPr="00BF46C1">
        <w:rPr>
          <w:rFonts w:ascii="宋体" w:eastAsia="宋体" w:hAnsi="宋体" w:cs="宋体"/>
          <w:kern w:val="0"/>
          <w:szCs w:val="21"/>
          <w:u w:val="single"/>
        </w:rPr>
        <w:t>（填写“牵头方的全称”）</w:t>
      </w:r>
      <w:r w:rsidRPr="00BF46C1">
        <w:rPr>
          <w:rFonts w:ascii="宋体" w:eastAsia="宋体" w:hAnsi="宋体" w:cs="宋体"/>
          <w:kern w:val="0"/>
          <w:szCs w:val="21"/>
        </w:rPr>
        <w:t>代表联合体办理参加本项目投标的有关事宜（包括但不限于：报名、派出投标人代表、提交投标文件及参加开标、谈判、澄清等），在此过程中，投标人代表签字的一切文件和处理结果，联合体均予以认可并对此承担责任。</w:t>
      </w:r>
    </w:p>
    <w:p w:rsidR="00D97246" w:rsidRPr="00BF46C1" w:rsidRDefault="0099314F">
      <w:pPr>
        <w:widowControl/>
        <w:spacing w:before="100" w:beforeAutospacing="1" w:after="100" w:afterAutospacing="1"/>
        <w:ind w:firstLine="420"/>
        <w:jc w:val="left"/>
        <w:rPr>
          <w:rFonts w:ascii="宋体" w:eastAsia="宋体" w:hAnsi="宋体" w:cs="宋体"/>
          <w:kern w:val="0"/>
          <w:sz w:val="24"/>
          <w:szCs w:val="24"/>
        </w:rPr>
      </w:pPr>
      <w:r w:rsidRPr="00BF46C1">
        <w:rPr>
          <w:rFonts w:ascii="宋体" w:eastAsia="宋体" w:hAnsi="宋体" w:cs="宋体"/>
          <w:kern w:val="0"/>
          <w:szCs w:val="21"/>
        </w:rPr>
        <w:lastRenderedPageBreak/>
        <w:t>2、联合体各方约定由</w:t>
      </w:r>
      <w:r w:rsidRPr="00BF46C1">
        <w:rPr>
          <w:rFonts w:ascii="宋体" w:eastAsia="宋体" w:hAnsi="宋体" w:cs="宋体"/>
          <w:kern w:val="0"/>
          <w:szCs w:val="21"/>
          <w:u w:val="single"/>
        </w:rPr>
        <w:t>（填写“牵头方的全称”）</w:t>
      </w:r>
      <w:r w:rsidRPr="00BF46C1">
        <w:rPr>
          <w:rFonts w:ascii="宋体" w:eastAsia="宋体" w:hAnsi="宋体" w:cs="宋体"/>
          <w:kern w:val="0"/>
          <w:szCs w:val="21"/>
        </w:rPr>
        <w:t>代表联合体办理投标保证金事宜。</w:t>
      </w:r>
    </w:p>
    <w:p w:rsidR="00D97246" w:rsidRPr="00BF46C1" w:rsidRDefault="0099314F">
      <w:pPr>
        <w:widowControl/>
        <w:spacing w:before="100" w:beforeAutospacing="1" w:after="100" w:afterAutospacing="1"/>
        <w:ind w:firstLine="420"/>
        <w:jc w:val="left"/>
        <w:rPr>
          <w:rFonts w:ascii="宋体" w:eastAsia="宋体" w:hAnsi="宋体" w:cs="宋体"/>
          <w:kern w:val="0"/>
          <w:sz w:val="24"/>
          <w:szCs w:val="24"/>
        </w:rPr>
      </w:pPr>
      <w:r w:rsidRPr="00BF46C1">
        <w:rPr>
          <w:rFonts w:ascii="宋体" w:eastAsia="宋体" w:hAnsi="宋体" w:cs="宋体"/>
          <w:kern w:val="0"/>
          <w:szCs w:val="21"/>
        </w:rPr>
        <w:t>3、联合体各方约定以</w:t>
      </w:r>
      <w:r w:rsidRPr="00BF46C1">
        <w:rPr>
          <w:rFonts w:ascii="宋体" w:eastAsia="宋体" w:hAnsi="宋体" w:cs="宋体"/>
          <w:kern w:val="0"/>
          <w:szCs w:val="21"/>
          <w:u w:val="single"/>
        </w:rPr>
        <w:t>（本项目采用综合评分法的，应填写“具体成员方的全称”；否则填写“无”）</w:t>
      </w:r>
      <w:r w:rsidRPr="00BF46C1">
        <w:rPr>
          <w:rFonts w:ascii="宋体" w:eastAsia="宋体" w:hAnsi="宋体" w:cs="宋体"/>
          <w:kern w:val="0"/>
          <w:szCs w:val="21"/>
        </w:rPr>
        <w:t>的条件参与商务部分的评标。</w:t>
      </w:r>
    </w:p>
    <w:p w:rsidR="00D97246" w:rsidRPr="00BF46C1" w:rsidRDefault="0099314F">
      <w:pPr>
        <w:widowControl/>
        <w:spacing w:before="100" w:beforeAutospacing="1" w:after="100" w:afterAutospacing="1"/>
        <w:ind w:firstLine="420"/>
        <w:jc w:val="left"/>
        <w:rPr>
          <w:rFonts w:ascii="宋体" w:eastAsia="宋体" w:hAnsi="宋体" w:cs="宋体"/>
          <w:kern w:val="0"/>
          <w:sz w:val="24"/>
          <w:szCs w:val="24"/>
        </w:rPr>
      </w:pPr>
      <w:r w:rsidRPr="00BF46C1">
        <w:rPr>
          <w:rFonts w:ascii="宋体" w:eastAsia="宋体" w:hAnsi="宋体" w:cs="宋体"/>
          <w:kern w:val="0"/>
          <w:szCs w:val="21"/>
        </w:rPr>
        <w:t>三、若中标，牵头方将代表联合体与采购人就合同签订事宜进行协商；若协商一致，则联合体各方将共同与采购人签订政府采购合同，并就政府采购合同约定的事项对采购人承担连带责任。</w:t>
      </w:r>
    </w:p>
    <w:p w:rsidR="00D97246" w:rsidRPr="00BF46C1" w:rsidRDefault="0099314F">
      <w:pPr>
        <w:widowControl/>
        <w:spacing w:before="100" w:beforeAutospacing="1" w:after="100" w:afterAutospacing="1"/>
        <w:ind w:firstLine="420"/>
        <w:jc w:val="left"/>
        <w:rPr>
          <w:rFonts w:ascii="宋体" w:eastAsia="宋体" w:hAnsi="宋体" w:cs="宋体"/>
          <w:kern w:val="0"/>
          <w:sz w:val="24"/>
          <w:szCs w:val="24"/>
        </w:rPr>
      </w:pPr>
      <w:r w:rsidRPr="00BF46C1">
        <w:rPr>
          <w:rFonts w:ascii="宋体" w:eastAsia="宋体" w:hAnsi="宋体" w:cs="宋体"/>
          <w:kern w:val="0"/>
          <w:szCs w:val="21"/>
        </w:rPr>
        <w:t>四、本协议自签署之日起生效，政府采购合同履行完毕后自动失效。</w:t>
      </w:r>
    </w:p>
    <w:p w:rsidR="00D97246" w:rsidRPr="00BF46C1" w:rsidRDefault="0099314F">
      <w:pPr>
        <w:widowControl/>
        <w:spacing w:before="100" w:beforeAutospacing="1" w:after="100" w:afterAutospacing="1"/>
        <w:ind w:firstLine="420"/>
        <w:jc w:val="left"/>
        <w:rPr>
          <w:rFonts w:ascii="宋体" w:eastAsia="宋体" w:hAnsi="宋体" w:cs="宋体"/>
          <w:kern w:val="0"/>
          <w:sz w:val="24"/>
          <w:szCs w:val="24"/>
        </w:rPr>
      </w:pPr>
      <w:r w:rsidRPr="00BF46C1">
        <w:rPr>
          <w:rFonts w:ascii="宋体" w:eastAsia="宋体" w:hAnsi="宋体" w:cs="宋体"/>
          <w:kern w:val="0"/>
          <w:szCs w:val="21"/>
        </w:rPr>
        <w:t>五、本协议一式</w:t>
      </w:r>
      <w:r w:rsidRPr="00BF46C1">
        <w:rPr>
          <w:rFonts w:ascii="宋体" w:eastAsia="宋体" w:hAnsi="宋体" w:cs="宋体"/>
          <w:kern w:val="0"/>
          <w:szCs w:val="21"/>
          <w:u w:val="single"/>
        </w:rPr>
        <w:t>（填写具体份数）</w:t>
      </w:r>
      <w:r w:rsidRPr="00BF46C1">
        <w:rPr>
          <w:rFonts w:ascii="宋体" w:eastAsia="宋体" w:hAnsi="宋体" w:cs="宋体"/>
          <w:kern w:val="0"/>
          <w:szCs w:val="21"/>
        </w:rPr>
        <w:t>份，联合体各方各执一份，投标文件中提交一份。</w:t>
      </w:r>
    </w:p>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宋体" w:eastAsia="宋体" w:hAnsi="宋体" w:cs="宋体"/>
          <w:kern w:val="0"/>
          <w:szCs w:val="21"/>
        </w:rPr>
        <w:t>（以下无正文）</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牵头方：</w:t>
      </w:r>
      <w:r w:rsidRPr="00BF46C1">
        <w:rPr>
          <w:rFonts w:ascii="宋体" w:eastAsia="宋体" w:hAnsi="宋体" w:cs="宋体"/>
          <w:kern w:val="0"/>
          <w:szCs w:val="21"/>
          <w:u w:val="single"/>
        </w:rPr>
        <w:t>（全称并加盖单位公章）</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法定代表人或其委托代理人：</w:t>
      </w:r>
      <w:r w:rsidRPr="00BF46C1">
        <w:rPr>
          <w:rFonts w:ascii="宋体" w:eastAsia="宋体" w:hAnsi="宋体" w:cs="宋体"/>
          <w:kern w:val="0"/>
          <w:szCs w:val="21"/>
          <w:u w:val="single"/>
        </w:rPr>
        <w:t>  （签字或盖章）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成员</w:t>
      </w:r>
      <w:proofErr w:type="gramStart"/>
      <w:r w:rsidRPr="00BF46C1">
        <w:rPr>
          <w:rFonts w:ascii="宋体" w:eastAsia="宋体" w:hAnsi="宋体" w:cs="宋体"/>
          <w:kern w:val="0"/>
          <w:szCs w:val="21"/>
        </w:rPr>
        <w:t>一</w:t>
      </w:r>
      <w:proofErr w:type="gramEnd"/>
      <w:r w:rsidRPr="00BF46C1">
        <w:rPr>
          <w:rFonts w:ascii="宋体" w:eastAsia="宋体" w:hAnsi="宋体" w:cs="宋体"/>
          <w:kern w:val="0"/>
          <w:szCs w:val="21"/>
        </w:rPr>
        <w:t>：</w:t>
      </w:r>
      <w:r w:rsidRPr="00BF46C1">
        <w:rPr>
          <w:rFonts w:ascii="宋体" w:eastAsia="宋体" w:hAnsi="宋体" w:cs="宋体"/>
          <w:kern w:val="0"/>
          <w:szCs w:val="21"/>
          <w:u w:val="single"/>
        </w:rPr>
        <w:t>（全称并加盖成员</w:t>
      </w:r>
      <w:proofErr w:type="gramStart"/>
      <w:r w:rsidRPr="00BF46C1">
        <w:rPr>
          <w:rFonts w:ascii="宋体" w:eastAsia="宋体" w:hAnsi="宋体" w:cs="宋体"/>
          <w:kern w:val="0"/>
          <w:szCs w:val="21"/>
          <w:u w:val="single"/>
        </w:rPr>
        <w:t>一</w:t>
      </w:r>
      <w:proofErr w:type="gramEnd"/>
      <w:r w:rsidRPr="00BF46C1">
        <w:rPr>
          <w:rFonts w:ascii="宋体" w:eastAsia="宋体" w:hAnsi="宋体" w:cs="宋体"/>
          <w:kern w:val="0"/>
          <w:szCs w:val="21"/>
          <w:u w:val="single"/>
        </w:rPr>
        <w:t>的单位公章）</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法定代表人或其委托代理人：</w:t>
      </w:r>
      <w:r w:rsidRPr="00BF46C1">
        <w:rPr>
          <w:rFonts w:ascii="宋体" w:eastAsia="宋体" w:hAnsi="宋体" w:cs="宋体"/>
          <w:kern w:val="0"/>
          <w:szCs w:val="21"/>
          <w:u w:val="single"/>
        </w:rPr>
        <w:t>  （签字或盖章）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Calibri"/>
          <w:kern w:val="0"/>
          <w:szCs w:val="21"/>
        </w:rPr>
        <w:t>成员</w:t>
      </w:r>
      <w:r w:rsidRPr="00BF46C1">
        <w:rPr>
          <w:rFonts w:ascii="宋体" w:eastAsia="宋体" w:hAnsi="宋体" w:cs="宋体"/>
          <w:kern w:val="0"/>
          <w:szCs w:val="21"/>
        </w:rPr>
        <w:t>**：</w:t>
      </w:r>
      <w:r w:rsidRPr="00BF46C1">
        <w:rPr>
          <w:rFonts w:ascii="宋体" w:eastAsia="宋体" w:hAnsi="宋体" w:cs="宋体"/>
          <w:kern w:val="0"/>
          <w:szCs w:val="21"/>
          <w:u w:val="single"/>
        </w:rPr>
        <w:t>（全称并加盖成员**的单位公章）</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法定代表人或其委托代理人：</w:t>
      </w:r>
      <w:r w:rsidRPr="00BF46C1">
        <w:rPr>
          <w:rFonts w:ascii="宋体" w:eastAsia="宋体" w:hAnsi="宋体" w:cs="宋体"/>
          <w:kern w:val="0"/>
          <w:szCs w:val="21"/>
          <w:u w:val="single"/>
        </w:rPr>
        <w:t>  （签字或盖章）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 </w:t>
      </w:r>
    </w:p>
    <w:p w:rsidR="00D97246" w:rsidRPr="00BF46C1" w:rsidRDefault="0099314F">
      <w:pPr>
        <w:widowControl/>
        <w:spacing w:before="100" w:beforeAutospacing="1" w:after="100" w:afterAutospacing="1"/>
        <w:jc w:val="right"/>
        <w:rPr>
          <w:rFonts w:ascii="宋体" w:eastAsia="宋体" w:hAnsi="宋体" w:cs="宋体"/>
          <w:kern w:val="0"/>
          <w:sz w:val="24"/>
          <w:szCs w:val="24"/>
        </w:rPr>
      </w:pPr>
      <w:r w:rsidRPr="00BF46C1">
        <w:rPr>
          <w:rFonts w:ascii="宋体" w:eastAsia="宋体" w:hAnsi="宋体" w:cs="宋体"/>
          <w:kern w:val="0"/>
          <w:szCs w:val="21"/>
        </w:rPr>
        <w:t>签署日期：</w:t>
      </w:r>
      <w:r w:rsidRPr="00BF46C1">
        <w:rPr>
          <w:rFonts w:ascii="宋体" w:eastAsia="宋体" w:hAnsi="宋体" w:cs="宋体"/>
          <w:kern w:val="0"/>
          <w:szCs w:val="21"/>
          <w:u w:val="single"/>
        </w:rPr>
        <w:t>    </w:t>
      </w:r>
      <w:r w:rsidRPr="00BF46C1">
        <w:rPr>
          <w:rFonts w:ascii="宋体" w:eastAsia="宋体" w:hAnsi="宋体" w:cs="宋体"/>
          <w:kern w:val="0"/>
          <w:szCs w:val="21"/>
        </w:rPr>
        <w:t>年</w:t>
      </w:r>
      <w:r w:rsidRPr="00BF46C1">
        <w:rPr>
          <w:rFonts w:ascii="宋体" w:eastAsia="宋体" w:hAnsi="宋体" w:cs="宋体"/>
          <w:kern w:val="0"/>
          <w:szCs w:val="21"/>
          <w:u w:val="single"/>
        </w:rPr>
        <w:t>   </w:t>
      </w:r>
      <w:r w:rsidRPr="00BF46C1">
        <w:rPr>
          <w:rFonts w:ascii="宋体" w:eastAsia="宋体" w:hAnsi="宋体" w:cs="宋体"/>
          <w:kern w:val="0"/>
          <w:szCs w:val="21"/>
        </w:rPr>
        <w:t>月</w:t>
      </w:r>
      <w:r w:rsidRPr="00BF46C1">
        <w:rPr>
          <w:rFonts w:ascii="宋体" w:eastAsia="宋体" w:hAnsi="宋体" w:cs="宋体"/>
          <w:kern w:val="0"/>
          <w:szCs w:val="21"/>
          <w:u w:val="single"/>
        </w:rPr>
        <w:t>   </w:t>
      </w:r>
      <w:r w:rsidRPr="00BF46C1">
        <w:rPr>
          <w:rFonts w:ascii="宋体" w:eastAsia="宋体" w:hAnsi="宋体" w:cs="宋体"/>
          <w:kern w:val="0"/>
          <w:szCs w:val="21"/>
        </w:rPr>
        <w:t>日</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hint="eastAsia"/>
          <w:kern w:val="0"/>
          <w:szCs w:val="21"/>
        </w:rPr>
        <w:t>★</w:t>
      </w:r>
      <w:r w:rsidRPr="00BF46C1">
        <w:rPr>
          <w:rFonts w:ascii="宋体" w:eastAsia="宋体" w:hAnsi="宋体" w:cs="宋体"/>
          <w:kern w:val="0"/>
          <w:szCs w:val="21"/>
        </w:rPr>
        <w:t>注意：</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1、招标文件接受联合体投标且投标人为联合体的，投标人应提供本协议；否则无须提供。</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lastRenderedPageBreak/>
        <w:t>2、本协议由委托代理人签字或盖章的，应按照本章载明的格式提供“单位负责人授权书”。</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3、纸质投标文件正本中的本协议（若有）应为原件。</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 </w:t>
      </w:r>
    </w:p>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Calibri" w:eastAsia="宋体" w:hAnsi="Calibri" w:cs="Calibri"/>
          <w:kern w:val="0"/>
          <w:szCs w:val="21"/>
        </w:rPr>
        <w:br/>
      </w:r>
      <w:r w:rsidRPr="00BF46C1">
        <w:rPr>
          <w:rFonts w:ascii="宋体" w:eastAsia="宋体" w:hAnsi="宋体" w:cs="宋体"/>
          <w:b/>
          <w:bCs/>
          <w:kern w:val="0"/>
          <w:szCs w:val="21"/>
        </w:rPr>
        <w:t>二-11中小企业声明函</w:t>
      </w:r>
    </w:p>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宋体" w:eastAsia="宋体" w:hAnsi="宋体" w:cs="宋体"/>
          <w:b/>
          <w:bCs/>
          <w:kern w:val="0"/>
          <w:szCs w:val="21"/>
        </w:rPr>
        <w:t>（专门面向中小企业或小型、微型企业适用，若有）</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b/>
          <w:bCs/>
          <w:kern w:val="0"/>
          <w:szCs w:val="21"/>
        </w:rPr>
        <w:t> </w:t>
      </w:r>
    </w:p>
    <w:p w:rsidR="00D97246" w:rsidRPr="00BF46C1" w:rsidRDefault="0099314F">
      <w:pPr>
        <w:widowControl/>
        <w:spacing w:before="100" w:beforeAutospacing="1" w:after="100" w:afterAutospacing="1"/>
        <w:ind w:firstLine="420"/>
        <w:jc w:val="left"/>
        <w:rPr>
          <w:rFonts w:ascii="宋体" w:eastAsia="宋体" w:hAnsi="宋体" w:cs="宋体"/>
          <w:kern w:val="0"/>
          <w:sz w:val="24"/>
          <w:szCs w:val="24"/>
        </w:rPr>
      </w:pPr>
      <w:r w:rsidRPr="00BF46C1">
        <w:rPr>
          <w:rFonts w:ascii="宋体" w:eastAsia="宋体" w:hAnsi="宋体" w:cs="宋体"/>
          <w:kern w:val="0"/>
          <w:szCs w:val="21"/>
        </w:rPr>
        <w:t>本投标人郑重声明，根据《政府采购促进中小企业发展暂行办法》（财库[2011]181号）的规定，本投标人为</w:t>
      </w:r>
      <w:r w:rsidRPr="00BF46C1">
        <w:rPr>
          <w:rFonts w:ascii="宋体" w:eastAsia="宋体" w:hAnsi="宋体" w:cs="宋体"/>
          <w:kern w:val="0"/>
          <w:szCs w:val="21"/>
          <w:u w:val="single"/>
        </w:rPr>
        <w:t>（填写“中型</w:t>
      </w:r>
      <w:r w:rsidRPr="00BF46C1">
        <w:rPr>
          <w:rFonts w:ascii="Calibri" w:eastAsia="宋体" w:hAnsi="Calibri" w:cs="Calibri"/>
          <w:kern w:val="0"/>
          <w:szCs w:val="21"/>
          <w:u w:val="single"/>
        </w:rPr>
        <w:t>/</w:t>
      </w:r>
      <w:r w:rsidRPr="00BF46C1">
        <w:rPr>
          <w:rFonts w:ascii="宋体" w:eastAsia="宋体" w:hAnsi="宋体" w:cs="宋体"/>
          <w:kern w:val="0"/>
          <w:szCs w:val="21"/>
          <w:u w:val="single"/>
        </w:rPr>
        <w:t>小型</w:t>
      </w:r>
      <w:r w:rsidRPr="00BF46C1">
        <w:rPr>
          <w:rFonts w:ascii="Calibri" w:eastAsia="宋体" w:hAnsi="Calibri" w:cs="Calibri"/>
          <w:kern w:val="0"/>
          <w:szCs w:val="21"/>
          <w:u w:val="single"/>
        </w:rPr>
        <w:t>/</w:t>
      </w:r>
      <w:r w:rsidRPr="00BF46C1">
        <w:rPr>
          <w:rFonts w:ascii="宋体" w:eastAsia="宋体" w:hAnsi="宋体" w:cs="宋体"/>
          <w:kern w:val="0"/>
          <w:szCs w:val="21"/>
          <w:u w:val="single"/>
        </w:rPr>
        <w:t>微型”）</w:t>
      </w:r>
      <w:r w:rsidRPr="00BF46C1">
        <w:rPr>
          <w:rFonts w:ascii="宋体" w:eastAsia="宋体" w:hAnsi="宋体" w:cs="宋体"/>
          <w:kern w:val="0"/>
          <w:szCs w:val="21"/>
        </w:rPr>
        <w:t>企业。即本投标人同时满足以下条件：</w:t>
      </w:r>
    </w:p>
    <w:p w:rsidR="00D97246" w:rsidRPr="00BF46C1" w:rsidRDefault="0099314F">
      <w:pPr>
        <w:widowControl/>
        <w:spacing w:before="100" w:beforeAutospacing="1" w:after="100" w:afterAutospacing="1"/>
        <w:ind w:firstLine="420"/>
        <w:jc w:val="left"/>
        <w:rPr>
          <w:rFonts w:ascii="宋体" w:eastAsia="宋体" w:hAnsi="宋体" w:cs="宋体"/>
          <w:kern w:val="0"/>
          <w:sz w:val="24"/>
          <w:szCs w:val="24"/>
        </w:rPr>
      </w:pPr>
      <w:r w:rsidRPr="00BF46C1">
        <w:rPr>
          <w:rFonts w:ascii="宋体" w:eastAsia="宋体" w:hAnsi="宋体" w:cs="宋体"/>
          <w:kern w:val="0"/>
          <w:szCs w:val="21"/>
        </w:rPr>
        <w:t>1、根据《工业和信息化部、国家统计局、国家发展和改革委员会、财政部关于印发中小企业划型标准规定的通知》（工信部联企业</w:t>
      </w:r>
      <w:r w:rsidRPr="00BF46C1">
        <w:rPr>
          <w:rFonts w:ascii="Calibri" w:eastAsia="宋体" w:hAnsi="Calibri" w:cs="Calibri"/>
          <w:kern w:val="0"/>
          <w:szCs w:val="21"/>
        </w:rPr>
        <w:t>[2011]300</w:t>
      </w:r>
      <w:r w:rsidRPr="00BF46C1">
        <w:rPr>
          <w:rFonts w:ascii="宋体" w:eastAsia="宋体" w:hAnsi="宋体" w:cs="宋体"/>
          <w:kern w:val="0"/>
          <w:szCs w:val="21"/>
        </w:rPr>
        <w:t>号）规定的划分标准，本投标人为</w:t>
      </w:r>
      <w:r w:rsidRPr="00BF46C1">
        <w:rPr>
          <w:rFonts w:ascii="宋体" w:eastAsia="宋体" w:hAnsi="宋体" w:cs="宋体"/>
          <w:kern w:val="0"/>
          <w:szCs w:val="21"/>
          <w:u w:val="single"/>
        </w:rPr>
        <w:t>  （填写“中型</w:t>
      </w:r>
      <w:r w:rsidRPr="00BF46C1">
        <w:rPr>
          <w:rFonts w:ascii="Calibri" w:eastAsia="宋体" w:hAnsi="Calibri" w:cs="Calibri"/>
          <w:kern w:val="0"/>
          <w:szCs w:val="21"/>
          <w:u w:val="single"/>
        </w:rPr>
        <w:t>/</w:t>
      </w:r>
      <w:r w:rsidRPr="00BF46C1">
        <w:rPr>
          <w:rFonts w:ascii="宋体" w:eastAsia="宋体" w:hAnsi="宋体" w:cs="宋体"/>
          <w:kern w:val="0"/>
          <w:szCs w:val="21"/>
          <w:u w:val="single"/>
        </w:rPr>
        <w:t>小型</w:t>
      </w:r>
      <w:r w:rsidRPr="00BF46C1">
        <w:rPr>
          <w:rFonts w:ascii="Calibri" w:eastAsia="宋体" w:hAnsi="Calibri" w:cs="Calibri"/>
          <w:kern w:val="0"/>
          <w:szCs w:val="21"/>
          <w:u w:val="single"/>
        </w:rPr>
        <w:t>/</w:t>
      </w:r>
      <w:r w:rsidRPr="00BF46C1">
        <w:rPr>
          <w:rFonts w:ascii="宋体" w:eastAsia="宋体" w:hAnsi="宋体" w:cs="宋体"/>
          <w:kern w:val="0"/>
          <w:szCs w:val="21"/>
          <w:u w:val="single"/>
        </w:rPr>
        <w:t>微型”）</w:t>
      </w:r>
      <w:r w:rsidRPr="00BF46C1">
        <w:rPr>
          <w:rFonts w:ascii="宋体" w:eastAsia="宋体" w:hAnsi="宋体" w:cs="宋体"/>
          <w:kern w:val="0"/>
          <w:szCs w:val="21"/>
        </w:rPr>
        <w:t>企业。</w:t>
      </w:r>
    </w:p>
    <w:p w:rsidR="00D97246" w:rsidRPr="00BF46C1" w:rsidRDefault="0099314F">
      <w:pPr>
        <w:widowControl/>
        <w:spacing w:before="100" w:beforeAutospacing="1" w:after="100" w:afterAutospacing="1"/>
        <w:ind w:firstLine="420"/>
        <w:jc w:val="left"/>
        <w:rPr>
          <w:rFonts w:ascii="宋体" w:eastAsia="宋体" w:hAnsi="宋体" w:cs="宋体"/>
          <w:kern w:val="0"/>
          <w:sz w:val="24"/>
          <w:szCs w:val="24"/>
        </w:rPr>
      </w:pPr>
      <w:r w:rsidRPr="00BF46C1">
        <w:rPr>
          <w:rFonts w:ascii="宋体" w:eastAsia="宋体" w:hAnsi="宋体" w:cs="宋体"/>
          <w:kern w:val="0"/>
          <w:szCs w:val="21"/>
        </w:rPr>
        <w:t>2、本投标人参加贵单位组织的</w:t>
      </w:r>
      <w:r w:rsidRPr="00BF46C1">
        <w:rPr>
          <w:rFonts w:ascii="宋体" w:eastAsia="宋体" w:hAnsi="宋体" w:cs="宋体"/>
          <w:kern w:val="0"/>
          <w:szCs w:val="21"/>
          <w:u w:val="single"/>
        </w:rPr>
        <w:t xml:space="preserve"> （填写“项目名称”） </w:t>
      </w:r>
      <w:r w:rsidRPr="00BF46C1">
        <w:rPr>
          <w:rFonts w:ascii="宋体" w:eastAsia="宋体" w:hAnsi="宋体" w:cs="宋体"/>
          <w:kern w:val="0"/>
          <w:szCs w:val="21"/>
        </w:rPr>
        <w:t>项目采购活动，其中：</w:t>
      </w:r>
    </w:p>
    <w:p w:rsidR="00D97246" w:rsidRPr="00BF46C1" w:rsidRDefault="0099314F">
      <w:pPr>
        <w:widowControl/>
        <w:spacing w:before="100" w:beforeAutospacing="1" w:after="100" w:afterAutospacing="1"/>
        <w:ind w:firstLine="420"/>
        <w:jc w:val="left"/>
        <w:rPr>
          <w:rFonts w:ascii="宋体" w:eastAsia="宋体" w:hAnsi="宋体" w:cs="宋体"/>
          <w:kern w:val="0"/>
          <w:sz w:val="24"/>
          <w:szCs w:val="24"/>
        </w:rPr>
      </w:pPr>
      <w:r w:rsidRPr="00BF46C1">
        <w:rPr>
          <w:rFonts w:ascii="宋体" w:eastAsia="宋体" w:hAnsi="宋体" w:cs="宋体" w:hint="eastAsia"/>
          <w:kern w:val="0"/>
          <w:szCs w:val="21"/>
        </w:rPr>
        <w:t>①</w:t>
      </w:r>
      <w:r w:rsidRPr="00BF46C1">
        <w:rPr>
          <w:rFonts w:ascii="宋体" w:eastAsia="宋体" w:hAnsi="宋体" w:cs="宋体"/>
          <w:kern w:val="0"/>
          <w:szCs w:val="21"/>
        </w:rPr>
        <w:t>货物（不包括使用大型企业注册商标的货物）：</w:t>
      </w:r>
    </w:p>
    <w:p w:rsidR="00D97246" w:rsidRPr="00BF46C1" w:rsidRDefault="0099314F">
      <w:pPr>
        <w:widowControl/>
        <w:spacing w:before="100" w:beforeAutospacing="1" w:after="100" w:afterAutospacing="1"/>
        <w:ind w:firstLine="420"/>
        <w:jc w:val="left"/>
        <w:rPr>
          <w:rFonts w:ascii="宋体" w:eastAsia="宋体" w:hAnsi="宋体" w:cs="宋体"/>
          <w:kern w:val="0"/>
          <w:sz w:val="24"/>
          <w:szCs w:val="24"/>
        </w:rPr>
      </w:pPr>
      <w:r w:rsidRPr="00BF46C1">
        <w:rPr>
          <w:rFonts w:ascii="宋体" w:eastAsia="宋体" w:hAnsi="宋体" w:cs="宋体"/>
          <w:kern w:val="0"/>
          <w:szCs w:val="21"/>
        </w:rPr>
        <w:t>（ ）提供本投标人制造的</w:t>
      </w:r>
      <w:r w:rsidRPr="00BF46C1">
        <w:rPr>
          <w:rFonts w:ascii="宋体" w:eastAsia="宋体" w:hAnsi="宋体" w:cs="宋体"/>
          <w:kern w:val="0"/>
          <w:szCs w:val="21"/>
          <w:u w:val="single"/>
        </w:rPr>
        <w:t>（填写“所投合同包、品目号”）</w:t>
      </w:r>
      <w:r w:rsidRPr="00BF46C1">
        <w:rPr>
          <w:rFonts w:ascii="宋体" w:eastAsia="宋体" w:hAnsi="宋体" w:cs="宋体"/>
          <w:kern w:val="0"/>
          <w:szCs w:val="21"/>
        </w:rPr>
        <w:t>货物；或</w:t>
      </w:r>
    </w:p>
    <w:p w:rsidR="00D97246" w:rsidRPr="00BF46C1" w:rsidRDefault="0099314F">
      <w:pPr>
        <w:widowControl/>
        <w:spacing w:before="100" w:beforeAutospacing="1" w:after="100" w:afterAutospacing="1"/>
        <w:ind w:firstLine="420"/>
        <w:jc w:val="left"/>
        <w:rPr>
          <w:rFonts w:ascii="宋体" w:eastAsia="宋体" w:hAnsi="宋体" w:cs="宋体"/>
          <w:kern w:val="0"/>
          <w:sz w:val="24"/>
          <w:szCs w:val="24"/>
        </w:rPr>
      </w:pPr>
      <w:r w:rsidRPr="00BF46C1">
        <w:rPr>
          <w:rFonts w:ascii="宋体" w:eastAsia="宋体" w:hAnsi="宋体" w:cs="宋体"/>
          <w:kern w:val="0"/>
          <w:szCs w:val="21"/>
        </w:rPr>
        <w:t>（ ）提供其他</w:t>
      </w:r>
      <w:r w:rsidRPr="00BF46C1">
        <w:rPr>
          <w:rFonts w:ascii="宋体" w:eastAsia="宋体" w:hAnsi="宋体" w:cs="宋体"/>
          <w:kern w:val="0"/>
          <w:szCs w:val="21"/>
          <w:u w:val="single"/>
        </w:rPr>
        <w:t>（填写“中型</w:t>
      </w:r>
      <w:r w:rsidRPr="00BF46C1">
        <w:rPr>
          <w:rFonts w:ascii="Calibri" w:eastAsia="宋体" w:hAnsi="Calibri" w:cs="Calibri"/>
          <w:kern w:val="0"/>
          <w:szCs w:val="21"/>
          <w:u w:val="single"/>
        </w:rPr>
        <w:t>/</w:t>
      </w:r>
      <w:r w:rsidRPr="00BF46C1">
        <w:rPr>
          <w:rFonts w:ascii="宋体" w:eastAsia="宋体" w:hAnsi="宋体" w:cs="宋体"/>
          <w:kern w:val="0"/>
          <w:szCs w:val="21"/>
          <w:u w:val="single"/>
        </w:rPr>
        <w:t>小型</w:t>
      </w:r>
      <w:r w:rsidRPr="00BF46C1">
        <w:rPr>
          <w:rFonts w:ascii="Calibri" w:eastAsia="宋体" w:hAnsi="Calibri" w:cs="Calibri"/>
          <w:kern w:val="0"/>
          <w:szCs w:val="21"/>
          <w:u w:val="single"/>
        </w:rPr>
        <w:t>/</w:t>
      </w:r>
      <w:r w:rsidRPr="00BF46C1">
        <w:rPr>
          <w:rFonts w:ascii="宋体" w:eastAsia="宋体" w:hAnsi="宋体" w:cs="宋体"/>
          <w:kern w:val="0"/>
          <w:szCs w:val="21"/>
          <w:u w:val="single"/>
        </w:rPr>
        <w:t>微型”）</w:t>
      </w:r>
      <w:r w:rsidRPr="00BF46C1">
        <w:rPr>
          <w:rFonts w:ascii="宋体" w:eastAsia="宋体" w:hAnsi="宋体" w:cs="宋体"/>
          <w:kern w:val="0"/>
          <w:szCs w:val="21"/>
        </w:rPr>
        <w:t>企业制造的</w:t>
      </w:r>
      <w:r w:rsidRPr="00BF46C1">
        <w:rPr>
          <w:rFonts w:ascii="宋体" w:eastAsia="宋体" w:hAnsi="宋体" w:cs="宋体"/>
          <w:kern w:val="0"/>
          <w:szCs w:val="21"/>
          <w:u w:val="single"/>
        </w:rPr>
        <w:t>（填写“所投合同包、品目号”）</w:t>
      </w:r>
      <w:r w:rsidRPr="00BF46C1">
        <w:rPr>
          <w:rFonts w:ascii="宋体" w:eastAsia="宋体" w:hAnsi="宋体" w:cs="宋体"/>
          <w:kern w:val="0"/>
          <w:szCs w:val="21"/>
        </w:rPr>
        <w:t>货物。</w:t>
      </w:r>
    </w:p>
    <w:p w:rsidR="00D97246" w:rsidRPr="00BF46C1" w:rsidRDefault="0099314F">
      <w:pPr>
        <w:widowControl/>
        <w:spacing w:before="100" w:beforeAutospacing="1" w:after="100" w:afterAutospacing="1"/>
        <w:ind w:firstLine="420"/>
        <w:jc w:val="left"/>
        <w:rPr>
          <w:rFonts w:ascii="宋体" w:eastAsia="宋体" w:hAnsi="宋体" w:cs="宋体"/>
          <w:kern w:val="0"/>
          <w:sz w:val="24"/>
          <w:szCs w:val="24"/>
        </w:rPr>
      </w:pPr>
      <w:r w:rsidRPr="00BF46C1">
        <w:rPr>
          <w:rFonts w:ascii="宋体" w:eastAsia="宋体" w:hAnsi="宋体" w:cs="宋体" w:hint="eastAsia"/>
          <w:kern w:val="0"/>
          <w:szCs w:val="21"/>
        </w:rPr>
        <w:t>②</w:t>
      </w:r>
      <w:r w:rsidRPr="00BF46C1">
        <w:rPr>
          <w:rFonts w:ascii="宋体" w:eastAsia="宋体" w:hAnsi="宋体" w:cs="宋体"/>
          <w:kern w:val="0"/>
          <w:szCs w:val="21"/>
        </w:rPr>
        <w:t>工程：</w:t>
      </w:r>
    </w:p>
    <w:p w:rsidR="00D97246" w:rsidRPr="00BF46C1" w:rsidRDefault="0099314F">
      <w:pPr>
        <w:widowControl/>
        <w:spacing w:before="100" w:beforeAutospacing="1" w:after="100" w:afterAutospacing="1"/>
        <w:ind w:firstLine="420"/>
        <w:jc w:val="left"/>
        <w:rPr>
          <w:rFonts w:ascii="宋体" w:eastAsia="宋体" w:hAnsi="宋体" w:cs="宋体"/>
          <w:kern w:val="0"/>
          <w:sz w:val="24"/>
          <w:szCs w:val="24"/>
        </w:rPr>
      </w:pPr>
      <w:r w:rsidRPr="00BF46C1">
        <w:rPr>
          <w:rFonts w:ascii="宋体" w:eastAsia="宋体" w:hAnsi="宋体" w:cs="宋体"/>
          <w:kern w:val="0"/>
          <w:szCs w:val="21"/>
        </w:rPr>
        <w:t>（ ）由本投标人承担的</w:t>
      </w:r>
      <w:r w:rsidRPr="00BF46C1">
        <w:rPr>
          <w:rFonts w:ascii="宋体" w:eastAsia="宋体" w:hAnsi="宋体" w:cs="宋体"/>
          <w:kern w:val="0"/>
          <w:szCs w:val="21"/>
          <w:u w:val="single"/>
        </w:rPr>
        <w:t>（填写“所投合同包、品目号”）</w:t>
      </w:r>
      <w:r w:rsidRPr="00BF46C1">
        <w:rPr>
          <w:rFonts w:ascii="宋体" w:eastAsia="宋体" w:hAnsi="宋体" w:cs="宋体"/>
          <w:kern w:val="0"/>
          <w:szCs w:val="21"/>
        </w:rPr>
        <w:t>工程。</w:t>
      </w:r>
    </w:p>
    <w:p w:rsidR="00D97246" w:rsidRPr="00BF46C1" w:rsidRDefault="0099314F">
      <w:pPr>
        <w:widowControl/>
        <w:spacing w:before="100" w:beforeAutospacing="1" w:after="100" w:afterAutospacing="1"/>
        <w:ind w:firstLine="420"/>
        <w:jc w:val="left"/>
        <w:rPr>
          <w:rFonts w:ascii="宋体" w:eastAsia="宋体" w:hAnsi="宋体" w:cs="宋体"/>
          <w:kern w:val="0"/>
          <w:sz w:val="24"/>
          <w:szCs w:val="24"/>
        </w:rPr>
      </w:pPr>
      <w:r w:rsidRPr="00BF46C1">
        <w:rPr>
          <w:rFonts w:ascii="宋体" w:eastAsia="宋体" w:hAnsi="宋体" w:cs="宋体" w:hint="eastAsia"/>
          <w:kern w:val="0"/>
          <w:szCs w:val="21"/>
        </w:rPr>
        <w:t>③</w:t>
      </w:r>
      <w:r w:rsidRPr="00BF46C1">
        <w:rPr>
          <w:rFonts w:ascii="宋体" w:eastAsia="宋体" w:hAnsi="宋体" w:cs="宋体"/>
          <w:kern w:val="0"/>
          <w:szCs w:val="21"/>
        </w:rPr>
        <w:t>服务：</w:t>
      </w:r>
    </w:p>
    <w:p w:rsidR="00D97246" w:rsidRPr="00BF46C1" w:rsidRDefault="0099314F">
      <w:pPr>
        <w:widowControl/>
        <w:spacing w:before="100" w:beforeAutospacing="1" w:after="100" w:afterAutospacing="1"/>
        <w:ind w:firstLine="420"/>
        <w:jc w:val="left"/>
        <w:rPr>
          <w:rFonts w:ascii="宋体" w:eastAsia="宋体" w:hAnsi="宋体" w:cs="宋体"/>
          <w:kern w:val="0"/>
          <w:sz w:val="24"/>
          <w:szCs w:val="24"/>
        </w:rPr>
      </w:pPr>
      <w:r w:rsidRPr="00BF46C1">
        <w:rPr>
          <w:rFonts w:ascii="宋体" w:eastAsia="宋体" w:hAnsi="宋体" w:cs="宋体"/>
          <w:kern w:val="0"/>
          <w:szCs w:val="21"/>
        </w:rPr>
        <w:t>（ ）由本投标人提供的</w:t>
      </w:r>
      <w:r w:rsidRPr="00BF46C1">
        <w:rPr>
          <w:rFonts w:ascii="宋体" w:eastAsia="宋体" w:hAnsi="宋体" w:cs="宋体"/>
          <w:kern w:val="0"/>
          <w:szCs w:val="21"/>
          <w:u w:val="single"/>
        </w:rPr>
        <w:t>（填写“所投合同包、品目号”）</w:t>
      </w:r>
      <w:r w:rsidRPr="00BF46C1">
        <w:rPr>
          <w:rFonts w:ascii="宋体" w:eastAsia="宋体" w:hAnsi="宋体" w:cs="宋体"/>
          <w:kern w:val="0"/>
          <w:szCs w:val="21"/>
        </w:rPr>
        <w:t>服务。</w:t>
      </w:r>
    </w:p>
    <w:p w:rsidR="00D97246" w:rsidRPr="00BF46C1" w:rsidRDefault="0099314F">
      <w:pPr>
        <w:widowControl/>
        <w:spacing w:before="100" w:beforeAutospacing="1" w:after="100" w:afterAutospacing="1"/>
        <w:ind w:firstLine="420"/>
        <w:jc w:val="left"/>
        <w:rPr>
          <w:rFonts w:ascii="宋体" w:eastAsia="宋体" w:hAnsi="宋体" w:cs="宋体"/>
          <w:kern w:val="0"/>
          <w:sz w:val="24"/>
          <w:szCs w:val="24"/>
        </w:rPr>
      </w:pPr>
      <w:r w:rsidRPr="00BF46C1">
        <w:rPr>
          <w:rFonts w:ascii="宋体" w:eastAsia="宋体" w:hAnsi="宋体" w:cs="宋体"/>
          <w:kern w:val="0"/>
          <w:szCs w:val="21"/>
        </w:rPr>
        <w:t>本投标人对上述声明的真实性负责。如有虚假，将依法承担相应责任。</w:t>
      </w:r>
    </w:p>
    <w:p w:rsidR="00D97246" w:rsidRPr="00BF46C1" w:rsidRDefault="0099314F">
      <w:pPr>
        <w:widowControl/>
        <w:spacing w:before="100" w:beforeAutospacing="1" w:after="100" w:afterAutospacing="1"/>
        <w:ind w:firstLine="420"/>
        <w:jc w:val="left"/>
        <w:rPr>
          <w:rFonts w:ascii="宋体" w:eastAsia="宋体" w:hAnsi="宋体" w:cs="宋体"/>
          <w:kern w:val="0"/>
          <w:sz w:val="24"/>
          <w:szCs w:val="24"/>
        </w:rPr>
      </w:pPr>
      <w:r w:rsidRPr="00BF46C1">
        <w:rPr>
          <w:rFonts w:ascii="Calibri" w:eastAsia="宋体" w:hAnsi="Calibri" w:cs="Calibri"/>
          <w:kern w:val="0"/>
          <w:szCs w:val="21"/>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hint="eastAsia"/>
          <w:kern w:val="0"/>
          <w:szCs w:val="21"/>
        </w:rPr>
        <w:t>★</w:t>
      </w:r>
      <w:r w:rsidRPr="00BF46C1">
        <w:rPr>
          <w:rFonts w:ascii="宋体" w:eastAsia="宋体" w:hAnsi="宋体" w:cs="宋体"/>
          <w:kern w:val="0"/>
          <w:szCs w:val="21"/>
        </w:rPr>
        <w:t>注意：</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1、请投标人按照实际情况编制填写本声明函，并在相应的（）中打“√”。</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lastRenderedPageBreak/>
        <w:t>2、投标人应认真对照《工业和信息化部、国家统计局、国家发展和改革委员会、财政部关于印发中小企业划型标准规定的通知》（工信部联企业</w:t>
      </w:r>
      <w:r w:rsidRPr="00BF46C1">
        <w:rPr>
          <w:rFonts w:ascii="Calibri" w:eastAsia="宋体" w:hAnsi="Calibri" w:cs="Calibri"/>
          <w:kern w:val="0"/>
          <w:szCs w:val="21"/>
        </w:rPr>
        <w:t>[2011]300</w:t>
      </w:r>
      <w:r w:rsidRPr="00BF46C1">
        <w:rPr>
          <w:rFonts w:ascii="宋体" w:eastAsia="宋体" w:hAnsi="宋体" w:cs="宋体"/>
          <w:kern w:val="0"/>
          <w:szCs w:val="21"/>
        </w:rPr>
        <w:t>号）规定的划分标准，并按照国家统计局现行的关于统计上大中小微型企业划分办法的有关规定准确划分企业类型。</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3、投标人为监狱企业的，可不填写本声明函，根据其提供的由省级以上监狱管理局、戒毒管理局（含新疆生产建设兵团）出具的属于监狱企业的证明文件进行认定，监狱企业视同小型、微型企业。</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4、投标人为残疾人福利性单位的，可不填写本声明函，根据其提供的《残疾人福利性单位声明函》（格式附后）进行认定，残疾人福利性单位视同小型、微型企业。</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5、纸质投标文件正本中的本声明函（若有）应为原件。</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6、若《中小企业声明函》（包括本格式第</w:t>
      </w:r>
      <w:r w:rsidRPr="00BF46C1">
        <w:rPr>
          <w:rFonts w:ascii="Calibri" w:eastAsia="宋体" w:hAnsi="Calibri" w:cs="Calibri"/>
          <w:kern w:val="0"/>
          <w:szCs w:val="21"/>
        </w:rPr>
        <w:t>3</w:t>
      </w:r>
      <w:r w:rsidRPr="00BF46C1">
        <w:rPr>
          <w:rFonts w:ascii="宋体" w:eastAsia="宋体" w:hAnsi="宋体" w:cs="宋体"/>
          <w:kern w:val="0"/>
          <w:szCs w:val="21"/>
        </w:rPr>
        <w:t>、</w:t>
      </w:r>
      <w:r w:rsidRPr="00BF46C1">
        <w:rPr>
          <w:rFonts w:ascii="Calibri" w:eastAsia="宋体" w:hAnsi="Calibri" w:cs="Calibri"/>
          <w:kern w:val="0"/>
          <w:szCs w:val="21"/>
        </w:rPr>
        <w:t>4</w:t>
      </w:r>
      <w:r w:rsidRPr="00BF46C1">
        <w:rPr>
          <w:rFonts w:ascii="宋体" w:eastAsia="宋体" w:hAnsi="宋体" w:cs="宋体"/>
          <w:kern w:val="0"/>
          <w:szCs w:val="21"/>
        </w:rPr>
        <w:t>条规定的证明文件及声明函）内容不真实，</w:t>
      </w:r>
      <w:r w:rsidRPr="00BF46C1">
        <w:rPr>
          <w:rFonts w:ascii="宋体" w:eastAsia="宋体" w:hAnsi="宋体" w:cs="宋体"/>
          <w:b/>
          <w:bCs/>
          <w:kern w:val="0"/>
          <w:szCs w:val="21"/>
        </w:rPr>
        <w:t>视为提供虚假材料。</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Calibri" w:eastAsia="宋体" w:hAnsi="Calibri" w:cs="Calibri"/>
          <w:kern w:val="0"/>
          <w:szCs w:val="21"/>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投标人：</w:t>
      </w:r>
      <w:r w:rsidRPr="00BF46C1">
        <w:rPr>
          <w:rFonts w:ascii="宋体" w:eastAsia="宋体" w:hAnsi="宋体" w:cs="宋体"/>
          <w:kern w:val="0"/>
          <w:szCs w:val="21"/>
          <w:u w:val="single"/>
        </w:rPr>
        <w:t>（全称并加盖单位公章）</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投标人代表签字：</w:t>
      </w:r>
      <w:r w:rsidRPr="00BF46C1">
        <w:rPr>
          <w:rFonts w:ascii="宋体" w:eastAsia="宋体" w:hAnsi="宋体" w:cs="宋体"/>
          <w:kern w:val="0"/>
          <w:szCs w:val="21"/>
          <w:u w:val="single"/>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日期：</w:t>
      </w:r>
      <w:r w:rsidRPr="00BF46C1">
        <w:rPr>
          <w:rFonts w:ascii="宋体" w:eastAsia="宋体" w:hAnsi="宋体" w:cs="宋体"/>
          <w:kern w:val="0"/>
          <w:szCs w:val="21"/>
          <w:u w:val="single"/>
        </w:rPr>
        <w:t>    </w:t>
      </w:r>
      <w:r w:rsidRPr="00BF46C1">
        <w:rPr>
          <w:rFonts w:ascii="宋体" w:eastAsia="宋体" w:hAnsi="宋体" w:cs="宋体"/>
          <w:kern w:val="0"/>
          <w:szCs w:val="21"/>
        </w:rPr>
        <w:t>年</w:t>
      </w:r>
      <w:r w:rsidRPr="00BF46C1">
        <w:rPr>
          <w:rFonts w:ascii="宋体" w:eastAsia="宋体" w:hAnsi="宋体" w:cs="宋体"/>
          <w:kern w:val="0"/>
          <w:szCs w:val="21"/>
          <w:u w:val="single"/>
        </w:rPr>
        <w:t>   </w:t>
      </w:r>
      <w:r w:rsidRPr="00BF46C1">
        <w:rPr>
          <w:rFonts w:ascii="宋体" w:eastAsia="宋体" w:hAnsi="宋体" w:cs="宋体"/>
          <w:kern w:val="0"/>
          <w:szCs w:val="21"/>
        </w:rPr>
        <w:t>月</w:t>
      </w:r>
      <w:r w:rsidRPr="00BF46C1">
        <w:rPr>
          <w:rFonts w:ascii="宋体" w:eastAsia="宋体" w:hAnsi="宋体" w:cs="宋体"/>
          <w:kern w:val="0"/>
          <w:szCs w:val="21"/>
          <w:u w:val="single"/>
        </w:rPr>
        <w:t>   </w:t>
      </w:r>
      <w:r w:rsidRPr="00BF46C1">
        <w:rPr>
          <w:rFonts w:ascii="宋体" w:eastAsia="宋体" w:hAnsi="宋体" w:cs="宋体"/>
          <w:kern w:val="0"/>
          <w:szCs w:val="21"/>
        </w:rPr>
        <w:t>日</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Calibri" w:eastAsia="宋体" w:hAnsi="Calibri" w:cs="Calibri"/>
          <w:kern w:val="0"/>
          <w:szCs w:val="21"/>
        </w:rPr>
        <w:br/>
      </w:r>
      <w:r w:rsidRPr="00BF46C1">
        <w:rPr>
          <w:rFonts w:ascii="宋体" w:eastAsia="宋体" w:hAnsi="宋体" w:cs="宋体"/>
          <w:kern w:val="0"/>
          <w:szCs w:val="21"/>
        </w:rPr>
        <w:t>附：</w:t>
      </w:r>
    </w:p>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宋体" w:eastAsia="宋体" w:hAnsi="宋体" w:cs="宋体"/>
          <w:b/>
          <w:bCs/>
          <w:kern w:val="0"/>
          <w:szCs w:val="21"/>
        </w:rPr>
        <w:t>残疾人福利性单位声明函</w:t>
      </w:r>
    </w:p>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宋体" w:eastAsia="宋体" w:hAnsi="宋体" w:cs="宋体"/>
          <w:b/>
          <w:bCs/>
          <w:kern w:val="0"/>
          <w:szCs w:val="21"/>
        </w:rPr>
        <w:t>（专门面向中小企业或小型、微型企业适用，若有）</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b/>
          <w:bCs/>
          <w:kern w:val="0"/>
          <w:szCs w:val="21"/>
        </w:rPr>
        <w:t> </w:t>
      </w:r>
    </w:p>
    <w:p w:rsidR="00D97246" w:rsidRPr="00BF46C1" w:rsidRDefault="0099314F">
      <w:pPr>
        <w:widowControl/>
        <w:spacing w:before="100" w:beforeAutospacing="1" w:after="100" w:afterAutospacing="1"/>
        <w:ind w:firstLine="420"/>
        <w:jc w:val="left"/>
        <w:rPr>
          <w:rFonts w:ascii="宋体" w:eastAsia="宋体" w:hAnsi="宋体" w:cs="宋体"/>
          <w:kern w:val="0"/>
          <w:sz w:val="24"/>
          <w:szCs w:val="24"/>
        </w:rPr>
      </w:pPr>
      <w:r w:rsidRPr="00BF46C1">
        <w:rPr>
          <w:rFonts w:ascii="宋体" w:eastAsia="宋体" w:hAnsi="宋体" w:cs="宋体"/>
          <w:kern w:val="0"/>
          <w:szCs w:val="21"/>
        </w:rPr>
        <w:t>本投标人郑重声明，根据《财政部 民政部 中国残疾人联合会关于促进残疾人就业政府采购政策的通知》（财库[2017]141号）的规定，本投标人为符合条件的残疾人福利性单位，且本投标人参加贵单位的</w:t>
      </w:r>
      <w:r w:rsidRPr="00BF46C1">
        <w:rPr>
          <w:rFonts w:ascii="宋体" w:eastAsia="宋体" w:hAnsi="宋体" w:cs="宋体"/>
          <w:kern w:val="0"/>
          <w:szCs w:val="21"/>
          <w:u w:val="single"/>
        </w:rPr>
        <w:t>（填写“项目名称”）</w:t>
      </w:r>
      <w:r w:rsidRPr="00BF46C1">
        <w:rPr>
          <w:rFonts w:ascii="宋体" w:eastAsia="宋体" w:hAnsi="宋体" w:cs="宋体"/>
          <w:kern w:val="0"/>
          <w:szCs w:val="21"/>
        </w:rPr>
        <w:t>项目采购活动：</w:t>
      </w:r>
    </w:p>
    <w:p w:rsidR="00D97246" w:rsidRPr="00BF46C1" w:rsidRDefault="0099314F">
      <w:pPr>
        <w:widowControl/>
        <w:spacing w:before="100" w:beforeAutospacing="1" w:after="100" w:afterAutospacing="1"/>
        <w:ind w:firstLine="420"/>
        <w:jc w:val="left"/>
        <w:rPr>
          <w:rFonts w:ascii="宋体" w:eastAsia="宋体" w:hAnsi="宋体" w:cs="宋体"/>
          <w:kern w:val="0"/>
          <w:sz w:val="24"/>
          <w:szCs w:val="24"/>
        </w:rPr>
      </w:pPr>
      <w:r w:rsidRPr="00BF46C1">
        <w:rPr>
          <w:rFonts w:ascii="宋体" w:eastAsia="宋体" w:hAnsi="宋体" w:cs="宋体"/>
          <w:kern w:val="0"/>
          <w:szCs w:val="21"/>
        </w:rPr>
        <w:t>（ ）提供本投标人制造的</w:t>
      </w:r>
      <w:r w:rsidRPr="00BF46C1">
        <w:rPr>
          <w:rFonts w:ascii="宋体" w:eastAsia="宋体" w:hAnsi="宋体" w:cs="宋体"/>
          <w:kern w:val="0"/>
          <w:szCs w:val="21"/>
          <w:u w:val="single"/>
        </w:rPr>
        <w:t>（填写“所投合同包、品目号”）</w:t>
      </w:r>
      <w:r w:rsidRPr="00BF46C1">
        <w:rPr>
          <w:rFonts w:ascii="宋体" w:eastAsia="宋体" w:hAnsi="宋体" w:cs="宋体"/>
          <w:kern w:val="0"/>
          <w:szCs w:val="21"/>
        </w:rPr>
        <w:t>货物，</w:t>
      </w:r>
    </w:p>
    <w:p w:rsidR="00D97246" w:rsidRPr="00BF46C1" w:rsidRDefault="0099314F">
      <w:pPr>
        <w:widowControl/>
        <w:spacing w:before="100" w:beforeAutospacing="1" w:after="100" w:afterAutospacing="1"/>
        <w:ind w:firstLine="420"/>
        <w:jc w:val="left"/>
        <w:rPr>
          <w:rFonts w:ascii="宋体" w:eastAsia="宋体" w:hAnsi="宋体" w:cs="宋体"/>
          <w:kern w:val="0"/>
          <w:sz w:val="24"/>
          <w:szCs w:val="24"/>
        </w:rPr>
      </w:pPr>
      <w:r w:rsidRPr="00BF46C1">
        <w:rPr>
          <w:rFonts w:ascii="宋体" w:eastAsia="宋体" w:hAnsi="宋体" w:cs="宋体"/>
          <w:kern w:val="0"/>
          <w:szCs w:val="21"/>
        </w:rPr>
        <w:t>（ ）由本投标人承担的</w:t>
      </w:r>
      <w:r w:rsidRPr="00BF46C1">
        <w:rPr>
          <w:rFonts w:ascii="宋体" w:eastAsia="宋体" w:hAnsi="宋体" w:cs="宋体"/>
          <w:kern w:val="0"/>
          <w:szCs w:val="21"/>
          <w:u w:val="single"/>
        </w:rPr>
        <w:t>（填写“所投合同包、品目号”）</w:t>
      </w:r>
      <w:r w:rsidRPr="00BF46C1">
        <w:rPr>
          <w:rFonts w:ascii="宋体" w:eastAsia="宋体" w:hAnsi="宋体" w:cs="宋体"/>
          <w:kern w:val="0"/>
          <w:szCs w:val="21"/>
        </w:rPr>
        <w:t>工程，</w:t>
      </w:r>
    </w:p>
    <w:p w:rsidR="00D97246" w:rsidRPr="00BF46C1" w:rsidRDefault="0099314F">
      <w:pPr>
        <w:widowControl/>
        <w:spacing w:before="100" w:beforeAutospacing="1" w:after="100" w:afterAutospacing="1"/>
        <w:ind w:firstLine="420"/>
        <w:jc w:val="left"/>
        <w:rPr>
          <w:rFonts w:ascii="宋体" w:eastAsia="宋体" w:hAnsi="宋体" w:cs="宋体"/>
          <w:kern w:val="0"/>
          <w:sz w:val="24"/>
          <w:szCs w:val="24"/>
        </w:rPr>
      </w:pPr>
      <w:r w:rsidRPr="00BF46C1">
        <w:rPr>
          <w:rFonts w:ascii="宋体" w:eastAsia="宋体" w:hAnsi="宋体" w:cs="宋体"/>
          <w:kern w:val="0"/>
          <w:szCs w:val="21"/>
        </w:rPr>
        <w:lastRenderedPageBreak/>
        <w:t>（ ）由本投标人提供的</w:t>
      </w:r>
      <w:r w:rsidRPr="00BF46C1">
        <w:rPr>
          <w:rFonts w:ascii="宋体" w:eastAsia="宋体" w:hAnsi="宋体" w:cs="宋体"/>
          <w:kern w:val="0"/>
          <w:szCs w:val="21"/>
          <w:u w:val="single"/>
        </w:rPr>
        <w:t>（填写“所投合同包、品目号”）</w:t>
      </w:r>
      <w:r w:rsidRPr="00BF46C1">
        <w:rPr>
          <w:rFonts w:ascii="宋体" w:eastAsia="宋体" w:hAnsi="宋体" w:cs="宋体"/>
          <w:kern w:val="0"/>
          <w:szCs w:val="21"/>
        </w:rPr>
        <w:t>服务；或</w:t>
      </w:r>
    </w:p>
    <w:p w:rsidR="00D97246" w:rsidRPr="00BF46C1" w:rsidRDefault="0099314F">
      <w:pPr>
        <w:widowControl/>
        <w:spacing w:before="100" w:beforeAutospacing="1" w:after="100" w:afterAutospacing="1"/>
        <w:ind w:firstLine="420"/>
        <w:jc w:val="left"/>
        <w:rPr>
          <w:rFonts w:ascii="宋体" w:eastAsia="宋体" w:hAnsi="宋体" w:cs="宋体"/>
          <w:kern w:val="0"/>
          <w:sz w:val="24"/>
          <w:szCs w:val="24"/>
        </w:rPr>
      </w:pPr>
      <w:r w:rsidRPr="00BF46C1">
        <w:rPr>
          <w:rFonts w:ascii="宋体" w:eastAsia="宋体" w:hAnsi="宋体" w:cs="宋体"/>
          <w:kern w:val="0"/>
          <w:szCs w:val="21"/>
        </w:rPr>
        <w:t>（ ）提供其他残疾人福利性单位制造的</w:t>
      </w:r>
      <w:r w:rsidRPr="00BF46C1">
        <w:rPr>
          <w:rFonts w:ascii="宋体" w:eastAsia="宋体" w:hAnsi="宋体" w:cs="宋体"/>
          <w:kern w:val="0"/>
          <w:szCs w:val="21"/>
          <w:u w:val="single"/>
        </w:rPr>
        <w:t>（填写“所投合同包、品目号”）</w:t>
      </w:r>
      <w:r w:rsidRPr="00BF46C1">
        <w:rPr>
          <w:rFonts w:ascii="宋体" w:eastAsia="宋体" w:hAnsi="宋体" w:cs="宋体"/>
          <w:kern w:val="0"/>
          <w:szCs w:val="21"/>
        </w:rPr>
        <w:t>货物（不包括使用非残疾人福利性单位注册商标的货物）。</w:t>
      </w:r>
    </w:p>
    <w:p w:rsidR="00D97246" w:rsidRPr="00BF46C1" w:rsidRDefault="0099314F">
      <w:pPr>
        <w:widowControl/>
        <w:spacing w:before="100" w:beforeAutospacing="1" w:after="100" w:afterAutospacing="1"/>
        <w:ind w:firstLine="420"/>
        <w:jc w:val="left"/>
        <w:rPr>
          <w:rFonts w:ascii="宋体" w:eastAsia="宋体" w:hAnsi="宋体" w:cs="宋体"/>
          <w:kern w:val="0"/>
          <w:sz w:val="24"/>
          <w:szCs w:val="24"/>
        </w:rPr>
      </w:pPr>
      <w:r w:rsidRPr="00BF46C1">
        <w:rPr>
          <w:rFonts w:ascii="宋体" w:eastAsia="宋体" w:hAnsi="宋体" w:cs="宋体"/>
          <w:kern w:val="0"/>
          <w:szCs w:val="21"/>
        </w:rPr>
        <w:t>本投标人对上述声明的真实性负责。如有虚假，将依法承担相应责任。</w:t>
      </w:r>
    </w:p>
    <w:p w:rsidR="00D97246" w:rsidRPr="00BF46C1" w:rsidRDefault="0099314F">
      <w:pPr>
        <w:widowControl/>
        <w:spacing w:before="100" w:beforeAutospacing="1" w:after="100" w:afterAutospacing="1"/>
        <w:ind w:firstLine="420"/>
        <w:jc w:val="left"/>
        <w:rPr>
          <w:rFonts w:ascii="宋体" w:eastAsia="宋体" w:hAnsi="宋体" w:cs="宋体"/>
          <w:kern w:val="0"/>
          <w:sz w:val="24"/>
          <w:szCs w:val="24"/>
        </w:rPr>
      </w:pPr>
      <w:r w:rsidRPr="00BF46C1">
        <w:rPr>
          <w:rFonts w:ascii="Calibri" w:eastAsia="宋体" w:hAnsi="Calibri" w:cs="Calibri"/>
          <w:kern w:val="0"/>
          <w:szCs w:val="21"/>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hint="eastAsia"/>
          <w:kern w:val="0"/>
          <w:szCs w:val="21"/>
        </w:rPr>
        <w:t>★</w:t>
      </w:r>
      <w:r w:rsidRPr="00BF46C1">
        <w:rPr>
          <w:rFonts w:ascii="宋体" w:eastAsia="宋体" w:hAnsi="宋体" w:cs="宋体"/>
          <w:kern w:val="0"/>
          <w:szCs w:val="21"/>
        </w:rPr>
        <w:t>注意：</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1、请投标人按照实际情况编制填写本声明函，并在相应的（）中打“√”。</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2、纸质投标文件正本中的本声明函（若有）应为原件。</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3、若《残疾人福利性单位声明函》内容不真实，</w:t>
      </w:r>
      <w:r w:rsidRPr="00BF46C1">
        <w:rPr>
          <w:rFonts w:ascii="宋体" w:eastAsia="宋体" w:hAnsi="宋体" w:cs="宋体"/>
          <w:b/>
          <w:bCs/>
          <w:kern w:val="0"/>
          <w:szCs w:val="21"/>
        </w:rPr>
        <w:t>视为提供虚假材料。</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Calibri" w:eastAsia="宋体" w:hAnsi="Calibri" w:cs="Calibri"/>
          <w:kern w:val="0"/>
          <w:szCs w:val="21"/>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投标人：</w:t>
      </w:r>
      <w:r w:rsidRPr="00BF46C1">
        <w:rPr>
          <w:rFonts w:ascii="宋体" w:eastAsia="宋体" w:hAnsi="宋体" w:cs="宋体"/>
          <w:kern w:val="0"/>
          <w:szCs w:val="21"/>
          <w:u w:val="single"/>
        </w:rPr>
        <w:t>（全称并加盖单位公章）</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投标人代表签字：</w:t>
      </w:r>
      <w:r w:rsidRPr="00BF46C1">
        <w:rPr>
          <w:rFonts w:ascii="宋体" w:eastAsia="宋体" w:hAnsi="宋体" w:cs="宋体"/>
          <w:kern w:val="0"/>
          <w:szCs w:val="21"/>
          <w:u w:val="single"/>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日期：</w:t>
      </w:r>
      <w:r w:rsidRPr="00BF46C1">
        <w:rPr>
          <w:rFonts w:ascii="宋体" w:eastAsia="宋体" w:hAnsi="宋体" w:cs="宋体"/>
          <w:kern w:val="0"/>
          <w:szCs w:val="21"/>
          <w:u w:val="single"/>
        </w:rPr>
        <w:t>    </w:t>
      </w:r>
      <w:r w:rsidRPr="00BF46C1">
        <w:rPr>
          <w:rFonts w:ascii="宋体" w:eastAsia="宋体" w:hAnsi="宋体" w:cs="宋体"/>
          <w:kern w:val="0"/>
          <w:szCs w:val="21"/>
        </w:rPr>
        <w:t>年</w:t>
      </w:r>
      <w:r w:rsidRPr="00BF46C1">
        <w:rPr>
          <w:rFonts w:ascii="宋体" w:eastAsia="宋体" w:hAnsi="宋体" w:cs="宋体"/>
          <w:kern w:val="0"/>
          <w:szCs w:val="21"/>
          <w:u w:val="single"/>
        </w:rPr>
        <w:t>   </w:t>
      </w:r>
      <w:r w:rsidRPr="00BF46C1">
        <w:rPr>
          <w:rFonts w:ascii="宋体" w:eastAsia="宋体" w:hAnsi="宋体" w:cs="宋体"/>
          <w:kern w:val="0"/>
          <w:szCs w:val="21"/>
        </w:rPr>
        <w:t>月</w:t>
      </w:r>
      <w:r w:rsidRPr="00BF46C1">
        <w:rPr>
          <w:rFonts w:ascii="宋体" w:eastAsia="宋体" w:hAnsi="宋体" w:cs="宋体"/>
          <w:kern w:val="0"/>
          <w:szCs w:val="21"/>
          <w:u w:val="single"/>
        </w:rPr>
        <w:t>   </w:t>
      </w:r>
      <w:r w:rsidRPr="00BF46C1">
        <w:rPr>
          <w:rFonts w:ascii="宋体" w:eastAsia="宋体" w:hAnsi="宋体" w:cs="宋体"/>
          <w:kern w:val="0"/>
          <w:szCs w:val="21"/>
        </w:rPr>
        <w:t>日</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 </w:t>
      </w:r>
    </w:p>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宋体" w:eastAsia="宋体" w:hAnsi="宋体" w:cs="宋体"/>
          <w:kern w:val="0"/>
          <w:szCs w:val="21"/>
        </w:rPr>
        <w:br/>
      </w:r>
      <w:r w:rsidRPr="00BF46C1">
        <w:rPr>
          <w:rFonts w:ascii="宋体" w:eastAsia="宋体" w:hAnsi="宋体" w:cs="宋体"/>
          <w:b/>
          <w:bCs/>
          <w:kern w:val="0"/>
          <w:szCs w:val="21"/>
        </w:rPr>
        <w:t>二-12其他资格证明文件（若有）</w:t>
      </w:r>
    </w:p>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宋体" w:eastAsia="宋体" w:hAnsi="宋体" w:cs="宋体"/>
          <w:kern w:val="0"/>
          <w:szCs w:val="21"/>
        </w:rPr>
        <w:t> </w:t>
      </w:r>
    </w:p>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宋体" w:eastAsia="宋体" w:hAnsi="宋体" w:cs="宋体"/>
          <w:kern w:val="0"/>
          <w:szCs w:val="21"/>
        </w:rPr>
        <w:t>二</w:t>
      </w:r>
      <w:r w:rsidRPr="00BF46C1">
        <w:rPr>
          <w:rFonts w:ascii="宋体" w:eastAsia="宋体" w:hAnsi="宋体" w:cs="宋体"/>
          <w:b/>
          <w:bCs/>
          <w:kern w:val="0"/>
          <w:szCs w:val="21"/>
        </w:rPr>
        <w:t>-12-</w:t>
      </w:r>
      <w:r w:rsidRPr="00BF46C1">
        <w:rPr>
          <w:rFonts w:ascii="宋体" w:eastAsia="宋体" w:hAnsi="宋体" w:cs="宋体" w:hint="eastAsia"/>
          <w:b/>
          <w:bCs/>
          <w:kern w:val="0"/>
          <w:szCs w:val="21"/>
        </w:rPr>
        <w:t>①</w:t>
      </w:r>
      <w:r w:rsidRPr="00BF46C1">
        <w:rPr>
          <w:rFonts w:ascii="宋体" w:eastAsia="宋体" w:hAnsi="宋体" w:cs="Calibri"/>
          <w:b/>
          <w:bCs/>
          <w:kern w:val="0"/>
          <w:szCs w:val="21"/>
        </w:rPr>
        <w:t>具备履行合同所必需设备和专业技术能力专项证明材料</w:t>
      </w:r>
      <w:r w:rsidRPr="00BF46C1">
        <w:rPr>
          <w:rFonts w:ascii="宋体" w:eastAsia="宋体" w:hAnsi="宋体" w:cs="宋体"/>
          <w:b/>
          <w:bCs/>
          <w:kern w:val="0"/>
          <w:szCs w:val="21"/>
        </w:rPr>
        <w:t>（若有）</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致：</w:t>
      </w:r>
      <w:r w:rsidRPr="00BF46C1">
        <w:rPr>
          <w:rFonts w:ascii="宋体" w:eastAsia="宋体" w:hAnsi="宋体" w:cs="宋体"/>
          <w:kern w:val="0"/>
          <w:szCs w:val="21"/>
          <w:u w:val="single"/>
        </w:rPr>
        <w:t>                     </w:t>
      </w:r>
    </w:p>
    <w:p w:rsidR="00D97246" w:rsidRPr="00BF46C1" w:rsidRDefault="0099314F">
      <w:pPr>
        <w:widowControl/>
        <w:spacing w:before="100" w:beforeAutospacing="1" w:after="100" w:afterAutospacing="1"/>
        <w:ind w:firstLine="420"/>
        <w:jc w:val="left"/>
        <w:rPr>
          <w:rFonts w:ascii="宋体" w:eastAsia="宋体" w:hAnsi="宋体" w:cs="宋体"/>
          <w:kern w:val="0"/>
          <w:sz w:val="24"/>
          <w:szCs w:val="24"/>
        </w:rPr>
      </w:pPr>
      <w:r w:rsidRPr="00BF46C1">
        <w:rPr>
          <w:rFonts w:ascii="宋体" w:eastAsia="宋体" w:hAnsi="宋体" w:cs="宋体"/>
          <w:kern w:val="0"/>
          <w:szCs w:val="21"/>
        </w:rPr>
        <w:t>现附上我方具备履行合同所</w:t>
      </w:r>
      <w:r w:rsidRPr="00BF46C1">
        <w:rPr>
          <w:rFonts w:ascii="宋体" w:eastAsia="宋体" w:hAnsi="宋体" w:cs="Calibri"/>
          <w:kern w:val="0"/>
          <w:szCs w:val="21"/>
        </w:rPr>
        <w:t>必需的设备和专业技术能力</w:t>
      </w:r>
      <w:r w:rsidRPr="00BF46C1">
        <w:rPr>
          <w:rFonts w:ascii="宋体" w:eastAsia="宋体" w:hAnsi="宋体" w:cs="宋体"/>
          <w:kern w:val="0"/>
          <w:szCs w:val="21"/>
        </w:rPr>
        <w:t>的专项证明材料复印件（具体附后），上述证明材料真实有效，否则我方负全部责任。</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Calibri" w:eastAsia="宋体" w:hAnsi="Calibri" w:cs="Calibri"/>
          <w:kern w:val="0"/>
          <w:szCs w:val="21"/>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hint="eastAsia"/>
          <w:kern w:val="0"/>
          <w:szCs w:val="21"/>
        </w:rPr>
        <w:lastRenderedPageBreak/>
        <w:t>★</w:t>
      </w:r>
      <w:r w:rsidRPr="00BF46C1">
        <w:rPr>
          <w:rFonts w:ascii="宋体" w:eastAsia="宋体" w:hAnsi="宋体" w:cs="宋体"/>
          <w:kern w:val="0"/>
          <w:szCs w:val="21"/>
        </w:rPr>
        <w:t>注意：</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1、招标文件要求投标人提供“具备履行合同所必需的设备和专业技术能力专项证明材料”的，投标人应按照招标文件规定在此项下提供相应证明材料复印件。</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2、投标人提供的相应证明材料复印件均应符合：内容完整、清晰、整洁，并由投标人加盖其单位公章。</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Calibri" w:eastAsia="宋体" w:hAnsi="Calibri" w:cs="Calibri"/>
          <w:kern w:val="0"/>
          <w:szCs w:val="21"/>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Calibri" w:eastAsia="宋体" w:hAnsi="Calibri" w:cs="Calibri"/>
          <w:kern w:val="0"/>
          <w:szCs w:val="21"/>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投标人：</w:t>
      </w:r>
      <w:r w:rsidRPr="00BF46C1">
        <w:rPr>
          <w:rFonts w:ascii="宋体" w:eastAsia="宋体" w:hAnsi="宋体" w:cs="宋体"/>
          <w:kern w:val="0"/>
          <w:szCs w:val="21"/>
          <w:u w:val="single"/>
        </w:rPr>
        <w:t>（全称并加盖单位公章）</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投标人代表签字：</w:t>
      </w:r>
      <w:r w:rsidRPr="00BF46C1">
        <w:rPr>
          <w:rFonts w:ascii="宋体" w:eastAsia="宋体" w:hAnsi="宋体" w:cs="宋体"/>
          <w:kern w:val="0"/>
          <w:szCs w:val="21"/>
          <w:u w:val="single"/>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日期：</w:t>
      </w:r>
      <w:r w:rsidRPr="00BF46C1">
        <w:rPr>
          <w:rFonts w:ascii="宋体" w:eastAsia="宋体" w:hAnsi="宋体" w:cs="宋体"/>
          <w:kern w:val="0"/>
          <w:szCs w:val="21"/>
          <w:u w:val="single"/>
        </w:rPr>
        <w:t>    </w:t>
      </w:r>
      <w:r w:rsidRPr="00BF46C1">
        <w:rPr>
          <w:rFonts w:ascii="宋体" w:eastAsia="宋体" w:hAnsi="宋体" w:cs="宋体"/>
          <w:kern w:val="0"/>
          <w:szCs w:val="21"/>
        </w:rPr>
        <w:t>年</w:t>
      </w:r>
      <w:r w:rsidRPr="00BF46C1">
        <w:rPr>
          <w:rFonts w:ascii="宋体" w:eastAsia="宋体" w:hAnsi="宋体" w:cs="宋体"/>
          <w:kern w:val="0"/>
          <w:szCs w:val="21"/>
          <w:u w:val="single"/>
        </w:rPr>
        <w:t>   </w:t>
      </w:r>
      <w:r w:rsidRPr="00BF46C1">
        <w:rPr>
          <w:rFonts w:ascii="宋体" w:eastAsia="宋体" w:hAnsi="宋体" w:cs="宋体"/>
          <w:kern w:val="0"/>
          <w:szCs w:val="21"/>
        </w:rPr>
        <w:t>月</w:t>
      </w:r>
      <w:r w:rsidRPr="00BF46C1">
        <w:rPr>
          <w:rFonts w:ascii="宋体" w:eastAsia="宋体" w:hAnsi="宋体" w:cs="宋体"/>
          <w:kern w:val="0"/>
          <w:szCs w:val="21"/>
          <w:u w:val="single"/>
        </w:rPr>
        <w:t>   </w:t>
      </w:r>
      <w:r w:rsidRPr="00BF46C1">
        <w:rPr>
          <w:rFonts w:ascii="宋体" w:eastAsia="宋体" w:hAnsi="宋体" w:cs="宋体"/>
          <w:kern w:val="0"/>
          <w:szCs w:val="21"/>
        </w:rPr>
        <w:t>日</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 </w:t>
      </w:r>
    </w:p>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Calibri" w:eastAsia="宋体" w:hAnsi="Calibri" w:cs="Calibri"/>
          <w:kern w:val="0"/>
          <w:szCs w:val="21"/>
        </w:rPr>
        <w:br/>
      </w:r>
      <w:r w:rsidRPr="00BF46C1">
        <w:rPr>
          <w:rFonts w:ascii="宋体" w:eastAsia="宋体" w:hAnsi="宋体" w:cs="宋体"/>
          <w:b/>
          <w:bCs/>
          <w:kern w:val="0"/>
          <w:szCs w:val="21"/>
        </w:rPr>
        <w:t>二-12-</w:t>
      </w:r>
      <w:r w:rsidRPr="00BF46C1">
        <w:rPr>
          <w:rFonts w:ascii="宋体" w:eastAsia="宋体" w:hAnsi="宋体" w:cs="宋体" w:hint="eastAsia"/>
          <w:b/>
          <w:bCs/>
          <w:kern w:val="0"/>
          <w:szCs w:val="21"/>
        </w:rPr>
        <w:t>②</w:t>
      </w:r>
      <w:r w:rsidRPr="00BF46C1">
        <w:rPr>
          <w:rFonts w:ascii="宋体" w:eastAsia="宋体" w:hAnsi="宋体" w:cs="宋体"/>
          <w:b/>
          <w:bCs/>
          <w:kern w:val="0"/>
          <w:szCs w:val="21"/>
        </w:rPr>
        <w:t>招标文件规定的其他资格证明文件（若有）</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b/>
          <w:bCs/>
          <w:kern w:val="0"/>
          <w:szCs w:val="21"/>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b/>
          <w:bCs/>
          <w:kern w:val="0"/>
          <w:szCs w:val="21"/>
        </w:rPr>
        <w:t> </w:t>
      </w:r>
    </w:p>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宋体" w:eastAsia="宋体" w:hAnsi="宋体" w:cs="宋体"/>
          <w:kern w:val="0"/>
          <w:szCs w:val="21"/>
        </w:rPr>
        <w:t>编制说明</w:t>
      </w:r>
    </w:p>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宋体" w:eastAsia="宋体" w:hAnsi="宋体" w:cs="宋体"/>
          <w:kern w:val="0"/>
          <w:szCs w:val="21"/>
        </w:rPr>
        <w:t> </w:t>
      </w:r>
    </w:p>
    <w:p w:rsidR="00D97246" w:rsidRPr="00BF46C1" w:rsidRDefault="0099314F">
      <w:pPr>
        <w:widowControl/>
        <w:spacing w:before="100" w:beforeAutospacing="1" w:after="100" w:afterAutospacing="1"/>
        <w:ind w:firstLine="420"/>
        <w:jc w:val="left"/>
        <w:rPr>
          <w:rFonts w:ascii="宋体" w:eastAsia="宋体" w:hAnsi="宋体" w:cs="宋体"/>
          <w:kern w:val="0"/>
          <w:sz w:val="24"/>
          <w:szCs w:val="24"/>
        </w:rPr>
      </w:pPr>
      <w:r w:rsidRPr="00BF46C1">
        <w:rPr>
          <w:rFonts w:ascii="宋体" w:eastAsia="宋体" w:hAnsi="宋体" w:cs="宋体"/>
          <w:kern w:val="0"/>
          <w:szCs w:val="21"/>
        </w:rPr>
        <w:t>除招标文件另有规定外，招标文件要求提交的除前述资格证明文件外的其他资格证明文件（若有）加盖投标人的单位公章后应在此项下提交。</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b/>
          <w:bCs/>
          <w:kern w:val="0"/>
          <w:szCs w:val="21"/>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b/>
          <w:bCs/>
          <w:kern w:val="0"/>
          <w:szCs w:val="21"/>
        </w:rPr>
        <w:t> </w:t>
      </w:r>
    </w:p>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Calibri" w:eastAsia="宋体" w:hAnsi="Calibri" w:cs="Calibri"/>
          <w:kern w:val="0"/>
          <w:szCs w:val="21"/>
        </w:rPr>
        <w:br/>
      </w:r>
      <w:r w:rsidRPr="00BF46C1">
        <w:rPr>
          <w:rFonts w:ascii="宋体" w:eastAsia="宋体" w:hAnsi="宋体" w:cs="宋体"/>
          <w:kern w:val="0"/>
          <w:szCs w:val="21"/>
        </w:rPr>
        <w:t>三</w:t>
      </w:r>
      <w:r w:rsidRPr="00BF46C1">
        <w:rPr>
          <w:rFonts w:ascii="宋体" w:eastAsia="宋体" w:hAnsi="宋体" w:cs="宋体"/>
          <w:b/>
          <w:bCs/>
          <w:kern w:val="0"/>
          <w:szCs w:val="21"/>
        </w:rPr>
        <w:t>、</w:t>
      </w:r>
      <w:r w:rsidRPr="00BF46C1">
        <w:rPr>
          <w:rFonts w:ascii="宋体" w:eastAsia="宋体" w:hAnsi="宋体" w:cs="Calibri"/>
          <w:b/>
          <w:bCs/>
          <w:kern w:val="0"/>
          <w:szCs w:val="21"/>
        </w:rPr>
        <w:t>投标保证金</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 </w:t>
      </w:r>
    </w:p>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宋体" w:eastAsia="宋体" w:hAnsi="宋体" w:cs="宋体"/>
          <w:kern w:val="0"/>
          <w:szCs w:val="21"/>
        </w:rPr>
        <w:lastRenderedPageBreak/>
        <w:t>编制说明</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1、在此项下提交的</w:t>
      </w:r>
      <w:r w:rsidRPr="00BF46C1">
        <w:rPr>
          <w:rFonts w:ascii="宋体" w:eastAsia="宋体" w:hAnsi="宋体" w:cs="宋体"/>
          <w:b/>
          <w:bCs/>
          <w:kern w:val="0"/>
          <w:szCs w:val="21"/>
        </w:rPr>
        <w:t>“投标保证金”</w:t>
      </w:r>
      <w:r w:rsidRPr="00BF46C1">
        <w:rPr>
          <w:rFonts w:ascii="宋体" w:eastAsia="宋体" w:hAnsi="宋体" w:cs="宋体"/>
          <w:kern w:val="0"/>
          <w:szCs w:val="21"/>
        </w:rPr>
        <w:t>材料可使用转账凭证复印件或从福建省政府采购网上公开信息系统中下载的有关原始页面的打印件。</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2、投标保证金是否已提交的认定按照招标文件第三章规定执行。</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 </w:t>
      </w:r>
    </w:p>
    <w:p w:rsidR="00D97246" w:rsidRPr="00BF46C1" w:rsidRDefault="00D97246">
      <w:pPr>
        <w:widowControl/>
        <w:spacing w:before="100" w:beforeAutospacing="1" w:after="100" w:afterAutospacing="1"/>
        <w:jc w:val="left"/>
        <w:rPr>
          <w:rFonts w:ascii="宋体" w:eastAsia="宋体" w:hAnsi="宋体" w:cs="宋体"/>
          <w:kern w:val="0"/>
          <w:sz w:val="24"/>
          <w:szCs w:val="24"/>
        </w:rPr>
      </w:pP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 </w:t>
      </w:r>
    </w:p>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宋体" w:eastAsia="宋体" w:hAnsi="宋体" w:cs="宋体"/>
          <w:b/>
          <w:bCs/>
          <w:kern w:val="0"/>
          <w:sz w:val="29"/>
          <w:szCs w:val="29"/>
        </w:rPr>
        <w:t>封面格式</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 w:val="36"/>
          <w:szCs w:val="36"/>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 w:val="36"/>
          <w:szCs w:val="36"/>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 w:val="36"/>
          <w:szCs w:val="36"/>
        </w:rPr>
        <w:t> </w:t>
      </w:r>
    </w:p>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宋体" w:eastAsia="宋体" w:hAnsi="宋体" w:cs="宋体"/>
          <w:b/>
          <w:bCs/>
          <w:kern w:val="0"/>
          <w:sz w:val="48"/>
          <w:szCs w:val="48"/>
        </w:rPr>
        <w:t>福建省政府采购投标文件</w:t>
      </w:r>
    </w:p>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宋体" w:eastAsia="宋体" w:hAnsi="宋体" w:cs="宋体"/>
          <w:b/>
          <w:bCs/>
          <w:kern w:val="0"/>
          <w:sz w:val="48"/>
          <w:szCs w:val="48"/>
        </w:rPr>
        <w:t>（报价部分）</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 w:val="36"/>
          <w:szCs w:val="36"/>
        </w:rPr>
        <w:t> </w:t>
      </w:r>
    </w:p>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宋体" w:eastAsia="宋体" w:hAnsi="宋体" w:cs="宋体"/>
          <w:b/>
          <w:bCs/>
          <w:kern w:val="0"/>
          <w:sz w:val="36"/>
          <w:szCs w:val="36"/>
          <w:u w:val="single"/>
        </w:rPr>
        <w:t>（填写正本或副本）</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 w:val="36"/>
          <w:szCs w:val="36"/>
        </w:rPr>
        <w:t> </w:t>
      </w:r>
    </w:p>
    <w:p w:rsidR="00D97246" w:rsidRPr="00BF46C1" w:rsidRDefault="0099314F">
      <w:pPr>
        <w:widowControl/>
        <w:spacing w:before="100" w:beforeAutospacing="1" w:after="100" w:afterAutospacing="1"/>
        <w:ind w:firstLine="1920"/>
        <w:jc w:val="left"/>
        <w:rPr>
          <w:rFonts w:ascii="宋体" w:eastAsia="宋体" w:hAnsi="宋体" w:cs="宋体"/>
          <w:kern w:val="0"/>
          <w:sz w:val="24"/>
          <w:szCs w:val="24"/>
        </w:rPr>
      </w:pPr>
      <w:r w:rsidRPr="00BF46C1">
        <w:rPr>
          <w:rFonts w:ascii="宋体" w:eastAsia="宋体" w:hAnsi="宋体" w:cs="宋体"/>
          <w:b/>
          <w:bCs/>
          <w:kern w:val="0"/>
          <w:sz w:val="32"/>
          <w:szCs w:val="32"/>
        </w:rPr>
        <w:lastRenderedPageBreak/>
        <w:t>项目名称：</w:t>
      </w:r>
      <w:r w:rsidRPr="00BF46C1">
        <w:rPr>
          <w:rFonts w:ascii="宋体" w:eastAsia="宋体" w:hAnsi="宋体" w:cs="宋体"/>
          <w:b/>
          <w:bCs/>
          <w:kern w:val="0"/>
          <w:sz w:val="32"/>
          <w:szCs w:val="32"/>
          <w:u w:val="single"/>
        </w:rPr>
        <w:t>（由投标人填写）</w:t>
      </w:r>
    </w:p>
    <w:p w:rsidR="00D97246" w:rsidRPr="00BF46C1" w:rsidRDefault="0099314F">
      <w:pPr>
        <w:widowControl/>
        <w:spacing w:before="100" w:beforeAutospacing="1" w:after="100" w:afterAutospacing="1"/>
        <w:ind w:firstLine="1920"/>
        <w:jc w:val="left"/>
        <w:rPr>
          <w:rFonts w:ascii="宋体" w:eastAsia="宋体" w:hAnsi="宋体" w:cs="宋体"/>
          <w:kern w:val="0"/>
          <w:sz w:val="24"/>
          <w:szCs w:val="24"/>
        </w:rPr>
      </w:pPr>
      <w:r w:rsidRPr="00BF46C1">
        <w:rPr>
          <w:rFonts w:ascii="宋体" w:eastAsia="宋体" w:hAnsi="宋体" w:cs="宋体"/>
          <w:b/>
          <w:bCs/>
          <w:kern w:val="0"/>
          <w:sz w:val="32"/>
          <w:szCs w:val="32"/>
        </w:rPr>
        <w:t>备案编号：</w:t>
      </w:r>
      <w:r w:rsidRPr="00BF46C1">
        <w:rPr>
          <w:rFonts w:ascii="宋体" w:eastAsia="宋体" w:hAnsi="宋体" w:cs="宋体"/>
          <w:b/>
          <w:bCs/>
          <w:kern w:val="0"/>
          <w:sz w:val="32"/>
          <w:szCs w:val="32"/>
          <w:u w:val="single"/>
        </w:rPr>
        <w:t>（由投标人填写）</w:t>
      </w:r>
    </w:p>
    <w:p w:rsidR="00D97246" w:rsidRPr="00BF46C1" w:rsidRDefault="0099314F">
      <w:pPr>
        <w:widowControl/>
        <w:spacing w:before="100" w:beforeAutospacing="1" w:after="100" w:afterAutospacing="1"/>
        <w:ind w:firstLine="1920"/>
        <w:jc w:val="left"/>
        <w:rPr>
          <w:rFonts w:ascii="宋体" w:eastAsia="宋体" w:hAnsi="宋体" w:cs="宋体"/>
          <w:kern w:val="0"/>
          <w:sz w:val="24"/>
          <w:szCs w:val="24"/>
        </w:rPr>
      </w:pPr>
      <w:r w:rsidRPr="00BF46C1">
        <w:rPr>
          <w:rFonts w:ascii="宋体" w:eastAsia="宋体" w:hAnsi="宋体" w:cs="宋体"/>
          <w:b/>
          <w:bCs/>
          <w:kern w:val="0"/>
          <w:sz w:val="32"/>
          <w:szCs w:val="32"/>
        </w:rPr>
        <w:t>招标编号：</w:t>
      </w:r>
      <w:r w:rsidRPr="00BF46C1">
        <w:rPr>
          <w:rFonts w:ascii="宋体" w:eastAsia="宋体" w:hAnsi="宋体" w:cs="宋体"/>
          <w:b/>
          <w:bCs/>
          <w:kern w:val="0"/>
          <w:sz w:val="32"/>
          <w:szCs w:val="32"/>
          <w:u w:val="single"/>
        </w:rPr>
        <w:t>（由投标人填写）</w:t>
      </w:r>
    </w:p>
    <w:p w:rsidR="00D97246" w:rsidRPr="00BF46C1" w:rsidRDefault="0099314F">
      <w:pPr>
        <w:widowControl/>
        <w:spacing w:before="100" w:beforeAutospacing="1" w:after="100" w:afterAutospacing="1"/>
        <w:ind w:firstLine="1920"/>
        <w:jc w:val="left"/>
        <w:rPr>
          <w:rFonts w:ascii="宋体" w:eastAsia="宋体" w:hAnsi="宋体" w:cs="宋体"/>
          <w:kern w:val="0"/>
          <w:sz w:val="24"/>
          <w:szCs w:val="24"/>
        </w:rPr>
      </w:pPr>
      <w:r w:rsidRPr="00BF46C1">
        <w:rPr>
          <w:rFonts w:ascii="宋体" w:eastAsia="宋体" w:hAnsi="宋体" w:cs="宋体"/>
          <w:b/>
          <w:bCs/>
          <w:kern w:val="0"/>
          <w:sz w:val="32"/>
          <w:szCs w:val="32"/>
        </w:rPr>
        <w:t>所投合同包：</w:t>
      </w:r>
      <w:r w:rsidRPr="00BF46C1">
        <w:rPr>
          <w:rFonts w:ascii="宋体" w:eastAsia="宋体" w:hAnsi="宋体" w:cs="宋体"/>
          <w:b/>
          <w:bCs/>
          <w:kern w:val="0"/>
          <w:sz w:val="32"/>
          <w:szCs w:val="32"/>
          <w:u w:val="single"/>
        </w:rPr>
        <w:t>（由投标人填写）</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 w:val="36"/>
          <w:szCs w:val="36"/>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 w:val="36"/>
          <w:szCs w:val="36"/>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 w:val="36"/>
          <w:szCs w:val="36"/>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 w:val="36"/>
          <w:szCs w:val="36"/>
        </w:rPr>
        <w:t> </w:t>
      </w:r>
    </w:p>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宋体" w:eastAsia="宋体" w:hAnsi="宋体" w:cs="宋体"/>
          <w:b/>
          <w:bCs/>
          <w:kern w:val="0"/>
          <w:sz w:val="32"/>
          <w:szCs w:val="32"/>
        </w:rPr>
        <w:t>投标人：</w:t>
      </w:r>
      <w:r w:rsidRPr="00BF46C1">
        <w:rPr>
          <w:rFonts w:ascii="宋体" w:eastAsia="宋体" w:hAnsi="宋体" w:cs="宋体"/>
          <w:b/>
          <w:bCs/>
          <w:kern w:val="0"/>
          <w:sz w:val="32"/>
          <w:szCs w:val="32"/>
          <w:u w:val="single"/>
        </w:rPr>
        <w:t>（填写“全称”）</w:t>
      </w:r>
    </w:p>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宋体" w:eastAsia="宋体" w:hAnsi="宋体" w:cs="宋体"/>
          <w:b/>
          <w:bCs/>
          <w:kern w:val="0"/>
          <w:sz w:val="32"/>
          <w:szCs w:val="32"/>
          <w:u w:val="single"/>
        </w:rPr>
        <w:t>（由投标人填写）</w:t>
      </w:r>
      <w:r w:rsidRPr="00BF46C1">
        <w:rPr>
          <w:rFonts w:ascii="宋体" w:eastAsia="宋体" w:hAnsi="宋体" w:cs="宋体"/>
          <w:b/>
          <w:bCs/>
          <w:kern w:val="0"/>
          <w:sz w:val="32"/>
          <w:szCs w:val="32"/>
        </w:rPr>
        <w:t>年</w:t>
      </w:r>
      <w:r w:rsidRPr="00BF46C1">
        <w:rPr>
          <w:rFonts w:ascii="宋体" w:eastAsia="宋体" w:hAnsi="宋体" w:cs="宋体"/>
          <w:b/>
          <w:bCs/>
          <w:kern w:val="0"/>
          <w:sz w:val="32"/>
          <w:szCs w:val="32"/>
          <w:u w:val="single"/>
        </w:rPr>
        <w:t>（由投标人填写）</w:t>
      </w:r>
      <w:r w:rsidRPr="00BF46C1">
        <w:rPr>
          <w:rFonts w:ascii="宋体" w:eastAsia="宋体" w:hAnsi="宋体" w:cs="宋体"/>
          <w:b/>
          <w:bCs/>
          <w:kern w:val="0"/>
          <w:sz w:val="32"/>
          <w:szCs w:val="32"/>
        </w:rPr>
        <w:t>月</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 </w:t>
      </w:r>
    </w:p>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Calibri" w:eastAsia="宋体" w:hAnsi="Calibri" w:cs="Calibri"/>
          <w:kern w:val="0"/>
          <w:szCs w:val="21"/>
        </w:rPr>
        <w:br/>
      </w:r>
      <w:r w:rsidRPr="00BF46C1">
        <w:rPr>
          <w:rFonts w:ascii="宋体" w:eastAsia="宋体" w:hAnsi="宋体" w:cs="Calibri"/>
          <w:b/>
          <w:bCs/>
          <w:kern w:val="0"/>
          <w:sz w:val="29"/>
          <w:szCs w:val="29"/>
        </w:rPr>
        <w:t>索引</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 w:val="29"/>
          <w:szCs w:val="29"/>
        </w:rPr>
        <w:t>一、开标一览表</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 w:val="29"/>
          <w:szCs w:val="29"/>
        </w:rPr>
        <w:t>二、投标分项报价表</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 w:val="29"/>
          <w:szCs w:val="29"/>
        </w:rPr>
        <w:t>三、招标文件规定的价格扣除证明材料（若有）</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 w:val="29"/>
          <w:szCs w:val="29"/>
        </w:rPr>
        <w:lastRenderedPageBreak/>
        <w:t>四、招标文件规定的加分证明材料（若有）</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 </w:t>
      </w:r>
    </w:p>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Calibri" w:eastAsia="宋体" w:hAnsi="Calibri" w:cs="Calibri"/>
          <w:kern w:val="0"/>
          <w:szCs w:val="21"/>
        </w:rPr>
        <w:br/>
      </w:r>
      <w:r w:rsidRPr="00BF46C1">
        <w:rPr>
          <w:rFonts w:ascii="宋体" w:eastAsia="宋体" w:hAnsi="宋体" w:cs="宋体"/>
          <w:b/>
          <w:bCs/>
          <w:kern w:val="0"/>
          <w:szCs w:val="21"/>
        </w:rPr>
        <w:t>一、</w:t>
      </w:r>
      <w:r w:rsidRPr="00BF46C1">
        <w:rPr>
          <w:rFonts w:ascii="宋体" w:eastAsia="宋体" w:hAnsi="宋体" w:cs="Calibri"/>
          <w:b/>
          <w:bCs/>
          <w:kern w:val="0"/>
          <w:szCs w:val="21"/>
        </w:rPr>
        <w:t>开标一览表</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招标编号：</w:t>
      </w:r>
      <w:r w:rsidRPr="00BF46C1">
        <w:rPr>
          <w:rFonts w:ascii="宋体" w:eastAsia="宋体" w:hAnsi="宋体" w:cs="宋体"/>
          <w:kern w:val="0"/>
          <w:szCs w:val="21"/>
          <w:u w:val="single"/>
        </w:rPr>
        <w:t>                   </w:t>
      </w:r>
    </w:p>
    <w:p w:rsidR="00D97246" w:rsidRPr="00BF46C1" w:rsidRDefault="0099314F">
      <w:pPr>
        <w:widowControl/>
        <w:spacing w:before="100" w:beforeAutospacing="1" w:after="100" w:afterAutospacing="1"/>
        <w:jc w:val="right"/>
        <w:rPr>
          <w:rFonts w:ascii="宋体" w:eastAsia="宋体" w:hAnsi="宋体" w:cs="宋体"/>
          <w:kern w:val="0"/>
          <w:sz w:val="24"/>
          <w:szCs w:val="24"/>
        </w:rPr>
      </w:pPr>
      <w:r w:rsidRPr="00BF46C1">
        <w:rPr>
          <w:rFonts w:ascii="宋体" w:eastAsia="宋体" w:hAnsi="宋体" w:cs="宋体"/>
          <w:kern w:val="0"/>
          <w:szCs w:val="21"/>
        </w:rPr>
        <w:t>货币及单位：人民币元</w:t>
      </w:r>
    </w:p>
    <w:tbl>
      <w:tblPr>
        <w:tblW w:w="8520" w:type="dxa"/>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tblPr>
      <w:tblGrid>
        <w:gridCol w:w="1395"/>
        <w:gridCol w:w="5035"/>
        <w:gridCol w:w="871"/>
        <w:gridCol w:w="1219"/>
      </w:tblGrid>
      <w:tr w:rsidR="00BF46C1" w:rsidRPr="00BF46C1">
        <w:trPr>
          <w:tblCellSpacing w:w="15" w:type="dxa"/>
        </w:trPr>
        <w:tc>
          <w:tcPr>
            <w:tcW w:w="135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宋体" w:eastAsia="宋体" w:hAnsi="宋体" w:cs="宋体"/>
                <w:kern w:val="0"/>
                <w:szCs w:val="21"/>
              </w:rPr>
              <w:t>合同包</w:t>
            </w:r>
          </w:p>
        </w:tc>
        <w:tc>
          <w:tcPr>
            <w:tcW w:w="500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宋体" w:eastAsia="宋体" w:hAnsi="宋体" w:cs="宋体"/>
                <w:kern w:val="0"/>
                <w:szCs w:val="21"/>
              </w:rPr>
              <w:t>投标报价</w:t>
            </w:r>
          </w:p>
        </w:tc>
        <w:tc>
          <w:tcPr>
            <w:tcW w:w="841"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宋体" w:eastAsia="宋体" w:hAnsi="宋体" w:cs="宋体"/>
                <w:kern w:val="0"/>
                <w:szCs w:val="21"/>
              </w:rPr>
              <w:t>投标</w:t>
            </w:r>
          </w:p>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宋体" w:eastAsia="宋体" w:hAnsi="宋体" w:cs="宋体"/>
                <w:kern w:val="0"/>
                <w:szCs w:val="21"/>
              </w:rPr>
              <w:t>保证金</w:t>
            </w:r>
          </w:p>
        </w:tc>
        <w:tc>
          <w:tcPr>
            <w:tcW w:w="1174"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宋体" w:eastAsia="宋体" w:hAnsi="宋体" w:cs="宋体"/>
                <w:kern w:val="0"/>
                <w:szCs w:val="21"/>
              </w:rPr>
              <w:t>备注</w:t>
            </w:r>
          </w:p>
        </w:tc>
      </w:tr>
      <w:tr w:rsidR="00BF46C1" w:rsidRPr="00BF46C1">
        <w:trPr>
          <w:trHeight w:val="1800"/>
          <w:tblCellSpacing w:w="15" w:type="dxa"/>
        </w:trPr>
        <w:tc>
          <w:tcPr>
            <w:tcW w:w="1350"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tcPr>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宋体" w:eastAsia="宋体" w:hAnsi="宋体" w:cs="宋体"/>
                <w:kern w:val="0"/>
                <w:szCs w:val="21"/>
              </w:rPr>
              <w:t>*</w:t>
            </w:r>
          </w:p>
        </w:tc>
        <w:tc>
          <w:tcPr>
            <w:tcW w:w="5005" w:type="dxa"/>
            <w:tcBorders>
              <w:top w:val="nil"/>
              <w:left w:val="nil"/>
              <w:bottom w:val="outset" w:sz="6" w:space="0" w:color="auto"/>
              <w:right w:val="outset" w:sz="6" w:space="0" w:color="auto"/>
            </w:tcBorders>
            <w:tcMar>
              <w:top w:w="0" w:type="dxa"/>
              <w:left w:w="105" w:type="dxa"/>
              <w:bottom w:w="0" w:type="dxa"/>
              <w:right w:w="105" w:type="dxa"/>
            </w:tcMar>
            <w:vAlign w:val="center"/>
          </w:tcPr>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投标总价（大写金额）：</w:t>
            </w:r>
            <w:r w:rsidRPr="00BF46C1">
              <w:rPr>
                <w:rFonts w:ascii="宋体" w:eastAsia="宋体" w:hAnsi="宋体" w:cs="宋体"/>
                <w:kern w:val="0"/>
                <w:szCs w:val="21"/>
                <w:u w:val="single"/>
              </w:rPr>
              <w:t>                      </w:t>
            </w:r>
            <w:r w:rsidRPr="00BF46C1">
              <w:rPr>
                <w:rFonts w:ascii="宋体" w:eastAsia="宋体" w:hAnsi="宋体" w:cs="宋体"/>
                <w:kern w:val="0"/>
                <w:szCs w:val="21"/>
              </w:rPr>
              <w:t>。</w:t>
            </w:r>
          </w:p>
        </w:tc>
        <w:tc>
          <w:tcPr>
            <w:tcW w:w="841" w:type="dxa"/>
            <w:tcBorders>
              <w:top w:val="nil"/>
              <w:left w:val="nil"/>
              <w:bottom w:val="outset" w:sz="6" w:space="0" w:color="auto"/>
              <w:right w:val="outset" w:sz="6" w:space="0" w:color="auto"/>
            </w:tcBorders>
            <w:tcMar>
              <w:top w:w="0" w:type="dxa"/>
              <w:left w:w="105" w:type="dxa"/>
              <w:bottom w:w="0" w:type="dxa"/>
              <w:right w:w="105" w:type="dxa"/>
            </w:tcMar>
            <w:vAlign w:val="center"/>
          </w:tcPr>
          <w:p w:rsidR="00D97246" w:rsidRPr="00BF46C1" w:rsidRDefault="00D97246">
            <w:pPr>
              <w:widowControl/>
              <w:jc w:val="left"/>
              <w:rPr>
                <w:rFonts w:ascii="宋体" w:eastAsia="宋体" w:hAnsi="宋体" w:cs="宋体"/>
                <w:kern w:val="0"/>
                <w:sz w:val="24"/>
                <w:szCs w:val="24"/>
              </w:rPr>
            </w:pPr>
          </w:p>
        </w:tc>
        <w:tc>
          <w:tcPr>
            <w:tcW w:w="1174" w:type="dxa"/>
            <w:vMerge w:val="restart"/>
            <w:tcBorders>
              <w:top w:val="nil"/>
              <w:left w:val="nil"/>
              <w:bottom w:val="outset" w:sz="6" w:space="0" w:color="auto"/>
              <w:right w:val="outset" w:sz="6" w:space="0" w:color="auto"/>
            </w:tcBorders>
            <w:tcMar>
              <w:top w:w="0" w:type="dxa"/>
              <w:left w:w="105" w:type="dxa"/>
              <w:bottom w:w="0" w:type="dxa"/>
              <w:right w:w="105" w:type="dxa"/>
            </w:tcMar>
            <w:vAlign w:val="center"/>
          </w:tcPr>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a.投标报价的明细：详见《投标分项报价表》。</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b.招标文件规定的价格扣除证明材料（若有）：详见报价部分。</w:t>
            </w:r>
          </w:p>
        </w:tc>
      </w:tr>
      <w:tr w:rsidR="00BF46C1" w:rsidRPr="00BF46C1">
        <w:trPr>
          <w:tblCellSpacing w:w="15" w:type="dxa"/>
        </w:trPr>
        <w:tc>
          <w:tcPr>
            <w:tcW w:w="1350"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tcPr>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Calibri" w:eastAsia="宋体" w:hAnsi="Calibri" w:cs="Calibri"/>
                <w:kern w:val="0"/>
                <w:szCs w:val="21"/>
              </w:rPr>
              <w:t>…</w:t>
            </w:r>
          </w:p>
        </w:tc>
        <w:tc>
          <w:tcPr>
            <w:tcW w:w="5005" w:type="dxa"/>
            <w:tcBorders>
              <w:top w:val="nil"/>
              <w:left w:val="nil"/>
              <w:bottom w:val="outset" w:sz="6" w:space="0" w:color="auto"/>
              <w:right w:val="outset" w:sz="6" w:space="0" w:color="auto"/>
            </w:tcBorders>
            <w:tcMar>
              <w:top w:w="0" w:type="dxa"/>
              <w:left w:w="105" w:type="dxa"/>
              <w:bottom w:w="0" w:type="dxa"/>
              <w:right w:w="105" w:type="dxa"/>
            </w:tcMar>
            <w:vAlign w:val="center"/>
          </w:tcPr>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投标总价（大写金额）：</w:t>
            </w:r>
            <w:r w:rsidRPr="00BF46C1">
              <w:rPr>
                <w:rFonts w:ascii="宋体" w:eastAsia="宋体" w:hAnsi="宋体" w:cs="宋体"/>
                <w:kern w:val="0"/>
                <w:szCs w:val="21"/>
                <w:u w:val="single"/>
              </w:rPr>
              <w:t>                      </w:t>
            </w:r>
            <w:r w:rsidRPr="00BF46C1">
              <w:rPr>
                <w:rFonts w:ascii="宋体" w:eastAsia="宋体" w:hAnsi="宋体" w:cs="宋体"/>
                <w:kern w:val="0"/>
                <w:szCs w:val="21"/>
              </w:rPr>
              <w:t>。</w:t>
            </w:r>
          </w:p>
        </w:tc>
        <w:tc>
          <w:tcPr>
            <w:tcW w:w="841" w:type="dxa"/>
            <w:tcBorders>
              <w:top w:val="nil"/>
              <w:left w:val="nil"/>
              <w:bottom w:val="outset" w:sz="6" w:space="0" w:color="auto"/>
              <w:right w:val="outset" w:sz="6" w:space="0" w:color="auto"/>
            </w:tcBorders>
            <w:tcMar>
              <w:top w:w="0" w:type="dxa"/>
              <w:left w:w="105" w:type="dxa"/>
              <w:bottom w:w="0" w:type="dxa"/>
              <w:right w:w="105" w:type="dxa"/>
            </w:tcMar>
            <w:vAlign w:val="center"/>
          </w:tcPr>
          <w:p w:rsidR="00D97246" w:rsidRPr="00BF46C1" w:rsidRDefault="00D97246">
            <w:pPr>
              <w:widowControl/>
              <w:jc w:val="left"/>
              <w:rPr>
                <w:rFonts w:ascii="宋体" w:eastAsia="宋体" w:hAnsi="宋体" w:cs="宋体"/>
                <w:kern w:val="0"/>
                <w:sz w:val="24"/>
                <w:szCs w:val="24"/>
              </w:rPr>
            </w:pPr>
          </w:p>
        </w:tc>
        <w:tc>
          <w:tcPr>
            <w:tcW w:w="1174" w:type="dxa"/>
            <w:vMerge/>
            <w:tcBorders>
              <w:top w:val="nil"/>
              <w:left w:val="nil"/>
              <w:bottom w:val="outset" w:sz="6" w:space="0" w:color="auto"/>
              <w:right w:val="outset" w:sz="6" w:space="0" w:color="auto"/>
            </w:tcBorders>
            <w:vAlign w:val="center"/>
          </w:tcPr>
          <w:p w:rsidR="00D97246" w:rsidRPr="00BF46C1" w:rsidRDefault="00D97246">
            <w:pPr>
              <w:widowControl/>
              <w:jc w:val="left"/>
              <w:rPr>
                <w:rFonts w:ascii="宋体" w:eastAsia="宋体" w:hAnsi="宋体" w:cs="宋体"/>
                <w:kern w:val="0"/>
                <w:sz w:val="24"/>
                <w:szCs w:val="24"/>
              </w:rPr>
            </w:pPr>
          </w:p>
        </w:tc>
      </w:tr>
    </w:tbl>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hint="eastAsia"/>
          <w:kern w:val="0"/>
          <w:szCs w:val="21"/>
        </w:rPr>
        <w:t>★</w:t>
      </w:r>
      <w:r w:rsidRPr="00BF46C1">
        <w:rPr>
          <w:rFonts w:ascii="宋体" w:eastAsia="宋体" w:hAnsi="宋体" w:cs="宋体"/>
          <w:kern w:val="0"/>
          <w:szCs w:val="21"/>
        </w:rPr>
        <w:t>注意：</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1、本表应按照下列规定填写：</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1.1投标人应按照本表格式填写所投的合同包的“投标报价”。</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1.2本表中列示的“合同包”应与《投标分项报价表》中列示的“合同包”保持一致，即：若本表中列示的“合同包”为“</w:t>
      </w:r>
      <w:r w:rsidRPr="00BF46C1">
        <w:rPr>
          <w:rFonts w:ascii="Calibri" w:eastAsia="宋体" w:hAnsi="Calibri" w:cs="Calibri"/>
          <w:kern w:val="0"/>
          <w:szCs w:val="21"/>
        </w:rPr>
        <w:t>1</w:t>
      </w:r>
      <w:r w:rsidRPr="00BF46C1">
        <w:rPr>
          <w:rFonts w:ascii="宋体" w:eastAsia="宋体" w:hAnsi="宋体" w:cs="宋体"/>
          <w:kern w:val="0"/>
          <w:szCs w:val="21"/>
        </w:rPr>
        <w:t>”时，《投标分项报价表》中列示的“合同包”亦应为“</w:t>
      </w:r>
      <w:r w:rsidRPr="00BF46C1">
        <w:rPr>
          <w:rFonts w:ascii="Calibri" w:eastAsia="宋体" w:hAnsi="Calibri" w:cs="Calibri"/>
          <w:kern w:val="0"/>
          <w:szCs w:val="21"/>
        </w:rPr>
        <w:t>1</w:t>
      </w:r>
      <w:r w:rsidRPr="00BF46C1">
        <w:rPr>
          <w:rFonts w:ascii="宋体" w:eastAsia="宋体" w:hAnsi="宋体" w:cs="宋体"/>
          <w:kern w:val="0"/>
          <w:szCs w:val="21"/>
        </w:rPr>
        <w:t>”，以此类推。</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lastRenderedPageBreak/>
        <w:t>1.3“大写金额”指“投标报价”应用“壹、贰、叁、肆、伍、陆、柒、捌、玖、拾、佰、仟、万、亿、元、角、分、零”等进行填写。</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2、纸质投标文件正本中的本表应为原件。</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投标人：</w:t>
      </w:r>
      <w:r w:rsidRPr="00BF46C1">
        <w:rPr>
          <w:rFonts w:ascii="宋体" w:eastAsia="宋体" w:hAnsi="宋体" w:cs="宋体"/>
          <w:kern w:val="0"/>
          <w:szCs w:val="21"/>
          <w:u w:val="single"/>
        </w:rPr>
        <w:t>（全称并加盖单位公章）</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投标人代表签字：</w:t>
      </w:r>
      <w:r w:rsidRPr="00BF46C1">
        <w:rPr>
          <w:rFonts w:ascii="宋体" w:eastAsia="宋体" w:hAnsi="宋体" w:cs="宋体"/>
          <w:kern w:val="0"/>
          <w:szCs w:val="21"/>
          <w:u w:val="single"/>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日期：</w:t>
      </w:r>
      <w:r w:rsidRPr="00BF46C1">
        <w:rPr>
          <w:rFonts w:ascii="宋体" w:eastAsia="宋体" w:hAnsi="宋体" w:cs="宋体"/>
          <w:kern w:val="0"/>
          <w:szCs w:val="21"/>
          <w:u w:val="single"/>
        </w:rPr>
        <w:t>    </w:t>
      </w:r>
      <w:r w:rsidRPr="00BF46C1">
        <w:rPr>
          <w:rFonts w:ascii="宋体" w:eastAsia="宋体" w:hAnsi="宋体" w:cs="宋体"/>
          <w:kern w:val="0"/>
          <w:szCs w:val="21"/>
        </w:rPr>
        <w:t>年</w:t>
      </w:r>
      <w:r w:rsidRPr="00BF46C1">
        <w:rPr>
          <w:rFonts w:ascii="宋体" w:eastAsia="宋体" w:hAnsi="宋体" w:cs="宋体"/>
          <w:kern w:val="0"/>
          <w:szCs w:val="21"/>
          <w:u w:val="single"/>
        </w:rPr>
        <w:t>   </w:t>
      </w:r>
      <w:r w:rsidRPr="00BF46C1">
        <w:rPr>
          <w:rFonts w:ascii="宋体" w:eastAsia="宋体" w:hAnsi="宋体" w:cs="宋体"/>
          <w:kern w:val="0"/>
          <w:szCs w:val="21"/>
        </w:rPr>
        <w:t>月</w:t>
      </w:r>
      <w:r w:rsidRPr="00BF46C1">
        <w:rPr>
          <w:rFonts w:ascii="宋体" w:eastAsia="宋体" w:hAnsi="宋体" w:cs="宋体"/>
          <w:kern w:val="0"/>
          <w:szCs w:val="21"/>
          <w:u w:val="single"/>
        </w:rPr>
        <w:t>   </w:t>
      </w:r>
      <w:r w:rsidRPr="00BF46C1">
        <w:rPr>
          <w:rFonts w:ascii="宋体" w:eastAsia="宋体" w:hAnsi="宋体" w:cs="宋体"/>
          <w:kern w:val="0"/>
          <w:szCs w:val="21"/>
        </w:rPr>
        <w:t>日</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 </w:t>
      </w:r>
    </w:p>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Calibri" w:eastAsia="宋体" w:hAnsi="Calibri" w:cs="Calibri"/>
          <w:b/>
          <w:bCs/>
          <w:kern w:val="0"/>
          <w:szCs w:val="21"/>
        </w:rPr>
        <w:br/>
      </w:r>
      <w:r w:rsidRPr="00BF46C1">
        <w:rPr>
          <w:rFonts w:ascii="宋体" w:eastAsia="宋体" w:hAnsi="宋体" w:cs="宋体"/>
          <w:b/>
          <w:bCs/>
          <w:kern w:val="0"/>
          <w:szCs w:val="21"/>
        </w:rPr>
        <w:t>二、</w:t>
      </w:r>
      <w:r w:rsidRPr="00BF46C1">
        <w:rPr>
          <w:rFonts w:ascii="宋体" w:eastAsia="宋体" w:hAnsi="宋体" w:cs="Calibri"/>
          <w:b/>
          <w:bCs/>
          <w:kern w:val="0"/>
          <w:szCs w:val="21"/>
        </w:rPr>
        <w:t>投标分项报价表</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招标编号：</w:t>
      </w:r>
      <w:r w:rsidRPr="00BF46C1">
        <w:rPr>
          <w:rFonts w:ascii="宋体" w:eastAsia="宋体" w:hAnsi="宋体" w:cs="宋体"/>
          <w:kern w:val="0"/>
          <w:szCs w:val="21"/>
          <w:u w:val="single"/>
        </w:rPr>
        <w:t>                   </w:t>
      </w:r>
    </w:p>
    <w:p w:rsidR="00D97246" w:rsidRPr="00BF46C1" w:rsidRDefault="0099314F">
      <w:pPr>
        <w:widowControl/>
        <w:spacing w:before="100" w:beforeAutospacing="1" w:after="100" w:afterAutospacing="1"/>
        <w:jc w:val="right"/>
        <w:rPr>
          <w:rFonts w:ascii="宋体" w:eastAsia="宋体" w:hAnsi="宋体" w:cs="宋体"/>
          <w:kern w:val="0"/>
          <w:sz w:val="24"/>
          <w:szCs w:val="24"/>
        </w:rPr>
      </w:pPr>
      <w:r w:rsidRPr="00BF46C1">
        <w:rPr>
          <w:rFonts w:ascii="宋体" w:eastAsia="宋体" w:hAnsi="宋体" w:cs="宋体"/>
          <w:kern w:val="0"/>
          <w:szCs w:val="21"/>
        </w:rPr>
        <w:t>货币及单位：人民币元</w:t>
      </w:r>
    </w:p>
    <w:tbl>
      <w:tblPr>
        <w:tblW w:w="8520" w:type="dxa"/>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tblPr>
      <w:tblGrid>
        <w:gridCol w:w="495"/>
        <w:gridCol w:w="952"/>
        <w:gridCol w:w="1496"/>
        <w:gridCol w:w="1235"/>
        <w:gridCol w:w="850"/>
        <w:gridCol w:w="991"/>
        <w:gridCol w:w="589"/>
        <w:gridCol w:w="1088"/>
        <w:gridCol w:w="824"/>
      </w:tblGrid>
      <w:tr w:rsidR="00BF46C1" w:rsidRPr="00BF46C1">
        <w:trPr>
          <w:tblCellSpacing w:w="15" w:type="dxa"/>
        </w:trPr>
        <w:tc>
          <w:tcPr>
            <w:tcW w:w="45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宋体" w:eastAsia="宋体" w:hAnsi="宋体" w:cs="宋体"/>
                <w:kern w:val="0"/>
                <w:szCs w:val="21"/>
              </w:rPr>
              <w:t>合同包</w:t>
            </w:r>
          </w:p>
        </w:tc>
        <w:tc>
          <w:tcPr>
            <w:tcW w:w="922"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宋体" w:eastAsia="宋体" w:hAnsi="宋体" w:cs="宋体"/>
                <w:kern w:val="0"/>
                <w:szCs w:val="21"/>
              </w:rPr>
              <w:t>品目号</w:t>
            </w:r>
          </w:p>
        </w:tc>
        <w:tc>
          <w:tcPr>
            <w:tcW w:w="1466"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宋体" w:eastAsia="宋体" w:hAnsi="宋体" w:cs="宋体"/>
                <w:kern w:val="0"/>
                <w:szCs w:val="21"/>
              </w:rPr>
              <w:t>投标标的</w:t>
            </w:r>
          </w:p>
        </w:tc>
        <w:tc>
          <w:tcPr>
            <w:tcW w:w="120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宋体" w:eastAsia="宋体" w:hAnsi="宋体" w:cs="宋体"/>
                <w:kern w:val="0"/>
                <w:szCs w:val="21"/>
              </w:rPr>
              <w:t>规格</w:t>
            </w:r>
          </w:p>
        </w:tc>
        <w:tc>
          <w:tcPr>
            <w:tcW w:w="82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宋体" w:eastAsia="宋体" w:hAnsi="宋体" w:cs="宋体"/>
                <w:kern w:val="0"/>
                <w:szCs w:val="21"/>
              </w:rPr>
              <w:t>来源地</w:t>
            </w:r>
          </w:p>
        </w:tc>
        <w:tc>
          <w:tcPr>
            <w:tcW w:w="961"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宋体" w:eastAsia="宋体" w:hAnsi="宋体" w:cs="宋体"/>
                <w:kern w:val="0"/>
                <w:szCs w:val="21"/>
              </w:rPr>
              <w:t>单价</w:t>
            </w:r>
          </w:p>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宋体" w:eastAsia="宋体" w:hAnsi="宋体" w:cs="宋体"/>
                <w:kern w:val="0"/>
                <w:szCs w:val="21"/>
              </w:rPr>
              <w:t>（现场）</w:t>
            </w:r>
          </w:p>
        </w:tc>
        <w:tc>
          <w:tcPr>
            <w:tcW w:w="559"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宋体" w:eastAsia="宋体" w:hAnsi="宋体" w:cs="宋体"/>
                <w:kern w:val="0"/>
                <w:szCs w:val="21"/>
              </w:rPr>
              <w:t>数量</w:t>
            </w:r>
          </w:p>
        </w:tc>
        <w:tc>
          <w:tcPr>
            <w:tcW w:w="1058"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宋体" w:eastAsia="宋体" w:hAnsi="宋体" w:cs="宋体"/>
                <w:kern w:val="0"/>
                <w:szCs w:val="21"/>
              </w:rPr>
              <w:t>总价</w:t>
            </w:r>
          </w:p>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宋体" w:eastAsia="宋体" w:hAnsi="宋体" w:cs="宋体"/>
                <w:kern w:val="0"/>
                <w:szCs w:val="21"/>
              </w:rPr>
              <w:t>（现场）</w:t>
            </w:r>
          </w:p>
        </w:tc>
        <w:tc>
          <w:tcPr>
            <w:tcW w:w="779"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宋体" w:eastAsia="宋体" w:hAnsi="宋体" w:cs="宋体"/>
                <w:kern w:val="0"/>
                <w:szCs w:val="21"/>
              </w:rPr>
              <w:t>备注</w:t>
            </w:r>
          </w:p>
        </w:tc>
      </w:tr>
      <w:tr w:rsidR="00BF46C1" w:rsidRPr="00BF46C1">
        <w:trPr>
          <w:tblCellSpacing w:w="15" w:type="dxa"/>
        </w:trPr>
        <w:tc>
          <w:tcPr>
            <w:tcW w:w="450" w:type="dxa"/>
            <w:vMerge w:val="restart"/>
            <w:tcBorders>
              <w:top w:val="nil"/>
              <w:left w:val="outset" w:sz="6" w:space="0" w:color="auto"/>
              <w:bottom w:val="outset" w:sz="6" w:space="0" w:color="auto"/>
              <w:right w:val="outset" w:sz="6" w:space="0" w:color="auto"/>
            </w:tcBorders>
            <w:tcMar>
              <w:top w:w="0" w:type="dxa"/>
              <w:left w:w="105" w:type="dxa"/>
              <w:bottom w:w="0" w:type="dxa"/>
              <w:right w:w="105" w:type="dxa"/>
            </w:tcMar>
            <w:vAlign w:val="center"/>
          </w:tcPr>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宋体" w:eastAsia="宋体" w:hAnsi="宋体" w:cs="宋体"/>
                <w:kern w:val="0"/>
                <w:szCs w:val="21"/>
              </w:rPr>
              <w:t>*</w:t>
            </w:r>
          </w:p>
        </w:tc>
        <w:tc>
          <w:tcPr>
            <w:tcW w:w="922" w:type="dxa"/>
            <w:tcBorders>
              <w:top w:val="nil"/>
              <w:left w:val="nil"/>
              <w:bottom w:val="outset" w:sz="6" w:space="0" w:color="auto"/>
              <w:right w:val="outset" w:sz="6" w:space="0" w:color="auto"/>
            </w:tcBorders>
            <w:tcMar>
              <w:top w:w="0" w:type="dxa"/>
              <w:left w:w="105" w:type="dxa"/>
              <w:bottom w:w="0" w:type="dxa"/>
              <w:right w:w="105" w:type="dxa"/>
            </w:tcMar>
            <w:vAlign w:val="center"/>
          </w:tcPr>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宋体" w:eastAsia="宋体" w:hAnsi="宋体" w:cs="宋体"/>
                <w:kern w:val="0"/>
                <w:szCs w:val="21"/>
              </w:rPr>
              <w:t>*-1</w:t>
            </w:r>
          </w:p>
        </w:tc>
        <w:tc>
          <w:tcPr>
            <w:tcW w:w="1466" w:type="dxa"/>
            <w:tcBorders>
              <w:top w:val="nil"/>
              <w:left w:val="nil"/>
              <w:bottom w:val="outset" w:sz="6" w:space="0" w:color="auto"/>
              <w:right w:val="outset" w:sz="6" w:space="0" w:color="auto"/>
            </w:tcBorders>
            <w:tcMar>
              <w:top w:w="0" w:type="dxa"/>
              <w:left w:w="105" w:type="dxa"/>
              <w:bottom w:w="0" w:type="dxa"/>
              <w:right w:w="105" w:type="dxa"/>
            </w:tcMar>
          </w:tcPr>
          <w:p w:rsidR="00D97246" w:rsidRPr="00BF46C1" w:rsidRDefault="00D97246">
            <w:pPr>
              <w:widowControl/>
              <w:jc w:val="left"/>
              <w:rPr>
                <w:rFonts w:ascii="宋体" w:eastAsia="宋体" w:hAnsi="宋体" w:cs="宋体"/>
                <w:kern w:val="0"/>
                <w:sz w:val="24"/>
                <w:szCs w:val="24"/>
              </w:rPr>
            </w:pPr>
          </w:p>
        </w:tc>
        <w:tc>
          <w:tcPr>
            <w:tcW w:w="1205" w:type="dxa"/>
            <w:tcBorders>
              <w:top w:val="nil"/>
              <w:left w:val="nil"/>
              <w:bottom w:val="outset" w:sz="6" w:space="0" w:color="auto"/>
              <w:right w:val="outset" w:sz="6" w:space="0" w:color="auto"/>
            </w:tcBorders>
            <w:tcMar>
              <w:top w:w="0" w:type="dxa"/>
              <w:left w:w="105" w:type="dxa"/>
              <w:bottom w:w="0" w:type="dxa"/>
              <w:right w:w="105" w:type="dxa"/>
            </w:tcMar>
            <w:vAlign w:val="center"/>
          </w:tcPr>
          <w:p w:rsidR="00D97246" w:rsidRPr="00BF46C1" w:rsidRDefault="00D97246">
            <w:pPr>
              <w:widowControl/>
              <w:jc w:val="left"/>
              <w:rPr>
                <w:rFonts w:ascii="宋体" w:eastAsia="宋体" w:hAnsi="宋体" w:cs="宋体"/>
                <w:kern w:val="0"/>
                <w:sz w:val="24"/>
                <w:szCs w:val="24"/>
              </w:rPr>
            </w:pPr>
          </w:p>
        </w:tc>
        <w:tc>
          <w:tcPr>
            <w:tcW w:w="820" w:type="dxa"/>
            <w:tcBorders>
              <w:top w:val="nil"/>
              <w:left w:val="nil"/>
              <w:bottom w:val="outset" w:sz="6" w:space="0" w:color="auto"/>
              <w:right w:val="outset" w:sz="6" w:space="0" w:color="auto"/>
            </w:tcBorders>
            <w:tcMar>
              <w:top w:w="0" w:type="dxa"/>
              <w:left w:w="105" w:type="dxa"/>
              <w:bottom w:w="0" w:type="dxa"/>
              <w:right w:w="105" w:type="dxa"/>
            </w:tcMar>
          </w:tcPr>
          <w:p w:rsidR="00D97246" w:rsidRPr="00BF46C1" w:rsidRDefault="00D97246">
            <w:pPr>
              <w:widowControl/>
              <w:jc w:val="left"/>
              <w:rPr>
                <w:rFonts w:ascii="宋体" w:eastAsia="宋体" w:hAnsi="宋体" w:cs="宋体"/>
                <w:kern w:val="0"/>
                <w:sz w:val="24"/>
                <w:szCs w:val="24"/>
              </w:rPr>
            </w:pPr>
          </w:p>
        </w:tc>
        <w:tc>
          <w:tcPr>
            <w:tcW w:w="961" w:type="dxa"/>
            <w:tcBorders>
              <w:top w:val="nil"/>
              <w:left w:val="nil"/>
              <w:bottom w:val="outset" w:sz="6" w:space="0" w:color="auto"/>
              <w:right w:val="outset" w:sz="6" w:space="0" w:color="auto"/>
            </w:tcBorders>
            <w:tcMar>
              <w:top w:w="0" w:type="dxa"/>
              <w:left w:w="105" w:type="dxa"/>
              <w:bottom w:w="0" w:type="dxa"/>
              <w:right w:w="105" w:type="dxa"/>
            </w:tcMar>
          </w:tcPr>
          <w:p w:rsidR="00D97246" w:rsidRPr="00BF46C1" w:rsidRDefault="00D97246">
            <w:pPr>
              <w:widowControl/>
              <w:jc w:val="left"/>
              <w:rPr>
                <w:rFonts w:ascii="宋体" w:eastAsia="宋体" w:hAnsi="宋体" w:cs="宋体"/>
                <w:kern w:val="0"/>
                <w:sz w:val="24"/>
                <w:szCs w:val="24"/>
              </w:rPr>
            </w:pPr>
          </w:p>
        </w:tc>
        <w:tc>
          <w:tcPr>
            <w:tcW w:w="559" w:type="dxa"/>
            <w:tcBorders>
              <w:top w:val="nil"/>
              <w:left w:val="nil"/>
              <w:bottom w:val="outset" w:sz="6" w:space="0" w:color="auto"/>
              <w:right w:val="outset" w:sz="6" w:space="0" w:color="auto"/>
            </w:tcBorders>
            <w:tcMar>
              <w:top w:w="0" w:type="dxa"/>
              <w:left w:w="105" w:type="dxa"/>
              <w:bottom w:w="0" w:type="dxa"/>
              <w:right w:w="105" w:type="dxa"/>
            </w:tcMar>
          </w:tcPr>
          <w:p w:rsidR="00D97246" w:rsidRPr="00BF46C1" w:rsidRDefault="00D97246">
            <w:pPr>
              <w:widowControl/>
              <w:jc w:val="left"/>
              <w:rPr>
                <w:rFonts w:ascii="宋体" w:eastAsia="宋体" w:hAnsi="宋体" w:cs="宋体"/>
                <w:kern w:val="0"/>
                <w:sz w:val="24"/>
                <w:szCs w:val="24"/>
              </w:rPr>
            </w:pPr>
          </w:p>
        </w:tc>
        <w:tc>
          <w:tcPr>
            <w:tcW w:w="1058" w:type="dxa"/>
            <w:tcBorders>
              <w:top w:val="nil"/>
              <w:left w:val="nil"/>
              <w:bottom w:val="outset" w:sz="6" w:space="0" w:color="auto"/>
              <w:right w:val="outset" w:sz="6" w:space="0" w:color="auto"/>
            </w:tcBorders>
            <w:tcMar>
              <w:top w:w="0" w:type="dxa"/>
              <w:left w:w="105" w:type="dxa"/>
              <w:bottom w:w="0" w:type="dxa"/>
              <w:right w:w="105" w:type="dxa"/>
            </w:tcMar>
          </w:tcPr>
          <w:p w:rsidR="00D97246" w:rsidRPr="00BF46C1" w:rsidRDefault="00D97246">
            <w:pPr>
              <w:widowControl/>
              <w:jc w:val="left"/>
              <w:rPr>
                <w:rFonts w:ascii="宋体" w:eastAsia="宋体" w:hAnsi="宋体" w:cs="宋体"/>
                <w:kern w:val="0"/>
                <w:sz w:val="24"/>
                <w:szCs w:val="24"/>
              </w:rPr>
            </w:pPr>
          </w:p>
        </w:tc>
        <w:tc>
          <w:tcPr>
            <w:tcW w:w="779" w:type="dxa"/>
            <w:tcBorders>
              <w:top w:val="nil"/>
              <w:left w:val="nil"/>
              <w:bottom w:val="outset" w:sz="6" w:space="0" w:color="auto"/>
              <w:right w:val="outset" w:sz="6" w:space="0" w:color="auto"/>
            </w:tcBorders>
            <w:tcMar>
              <w:top w:w="0" w:type="dxa"/>
              <w:left w:w="105" w:type="dxa"/>
              <w:bottom w:w="0" w:type="dxa"/>
              <w:right w:w="105" w:type="dxa"/>
            </w:tcMar>
          </w:tcPr>
          <w:p w:rsidR="00D97246" w:rsidRPr="00BF46C1" w:rsidRDefault="00D97246">
            <w:pPr>
              <w:widowControl/>
              <w:jc w:val="left"/>
              <w:rPr>
                <w:rFonts w:ascii="宋体" w:eastAsia="宋体" w:hAnsi="宋体" w:cs="宋体"/>
                <w:kern w:val="0"/>
                <w:sz w:val="24"/>
                <w:szCs w:val="24"/>
              </w:rPr>
            </w:pPr>
          </w:p>
        </w:tc>
      </w:tr>
      <w:tr w:rsidR="00BF46C1" w:rsidRPr="00BF46C1">
        <w:trPr>
          <w:tblCellSpacing w:w="15" w:type="dxa"/>
        </w:trPr>
        <w:tc>
          <w:tcPr>
            <w:tcW w:w="450" w:type="dxa"/>
            <w:vMerge/>
            <w:tcBorders>
              <w:top w:val="nil"/>
              <w:left w:val="outset" w:sz="6" w:space="0" w:color="auto"/>
              <w:bottom w:val="outset" w:sz="6" w:space="0" w:color="auto"/>
              <w:right w:val="outset" w:sz="6" w:space="0" w:color="auto"/>
            </w:tcBorders>
            <w:vAlign w:val="center"/>
          </w:tcPr>
          <w:p w:rsidR="00D97246" w:rsidRPr="00BF46C1" w:rsidRDefault="00D97246">
            <w:pPr>
              <w:widowControl/>
              <w:jc w:val="left"/>
              <w:rPr>
                <w:rFonts w:ascii="宋体" w:eastAsia="宋体" w:hAnsi="宋体" w:cs="宋体"/>
                <w:kern w:val="0"/>
                <w:sz w:val="24"/>
                <w:szCs w:val="24"/>
              </w:rPr>
            </w:pPr>
          </w:p>
        </w:tc>
        <w:tc>
          <w:tcPr>
            <w:tcW w:w="922" w:type="dxa"/>
            <w:tcBorders>
              <w:top w:val="nil"/>
              <w:left w:val="nil"/>
              <w:bottom w:val="outset" w:sz="6" w:space="0" w:color="auto"/>
              <w:right w:val="outset" w:sz="6" w:space="0" w:color="auto"/>
            </w:tcBorders>
            <w:tcMar>
              <w:top w:w="0" w:type="dxa"/>
              <w:left w:w="105" w:type="dxa"/>
              <w:bottom w:w="0" w:type="dxa"/>
              <w:right w:w="105" w:type="dxa"/>
            </w:tcMar>
            <w:vAlign w:val="center"/>
          </w:tcPr>
          <w:p w:rsidR="00D97246" w:rsidRPr="00BF46C1" w:rsidRDefault="00D97246">
            <w:pPr>
              <w:widowControl/>
              <w:jc w:val="left"/>
              <w:rPr>
                <w:rFonts w:ascii="宋体" w:eastAsia="宋体" w:hAnsi="宋体" w:cs="宋体"/>
                <w:kern w:val="0"/>
                <w:sz w:val="24"/>
                <w:szCs w:val="24"/>
              </w:rPr>
            </w:pPr>
          </w:p>
        </w:tc>
        <w:tc>
          <w:tcPr>
            <w:tcW w:w="1466" w:type="dxa"/>
            <w:tcBorders>
              <w:top w:val="nil"/>
              <w:left w:val="nil"/>
              <w:bottom w:val="outset" w:sz="6" w:space="0" w:color="auto"/>
              <w:right w:val="outset" w:sz="6" w:space="0" w:color="auto"/>
            </w:tcBorders>
            <w:tcMar>
              <w:top w:w="0" w:type="dxa"/>
              <w:left w:w="105" w:type="dxa"/>
              <w:bottom w:w="0" w:type="dxa"/>
              <w:right w:w="105" w:type="dxa"/>
            </w:tcMar>
          </w:tcPr>
          <w:p w:rsidR="00D97246" w:rsidRPr="00BF46C1" w:rsidRDefault="00D97246">
            <w:pPr>
              <w:widowControl/>
              <w:jc w:val="left"/>
              <w:rPr>
                <w:rFonts w:ascii="宋体" w:eastAsia="宋体" w:hAnsi="宋体" w:cs="宋体"/>
                <w:kern w:val="0"/>
                <w:sz w:val="24"/>
                <w:szCs w:val="24"/>
              </w:rPr>
            </w:pPr>
          </w:p>
        </w:tc>
        <w:tc>
          <w:tcPr>
            <w:tcW w:w="1205" w:type="dxa"/>
            <w:tcBorders>
              <w:top w:val="nil"/>
              <w:left w:val="nil"/>
              <w:bottom w:val="outset" w:sz="6" w:space="0" w:color="auto"/>
              <w:right w:val="outset" w:sz="6" w:space="0" w:color="auto"/>
            </w:tcBorders>
            <w:tcMar>
              <w:top w:w="0" w:type="dxa"/>
              <w:left w:w="105" w:type="dxa"/>
              <w:bottom w:w="0" w:type="dxa"/>
              <w:right w:w="105" w:type="dxa"/>
            </w:tcMar>
            <w:vAlign w:val="center"/>
          </w:tcPr>
          <w:p w:rsidR="00D97246" w:rsidRPr="00BF46C1" w:rsidRDefault="00D97246">
            <w:pPr>
              <w:widowControl/>
              <w:jc w:val="left"/>
              <w:rPr>
                <w:rFonts w:ascii="宋体" w:eastAsia="宋体" w:hAnsi="宋体" w:cs="宋体"/>
                <w:kern w:val="0"/>
                <w:sz w:val="24"/>
                <w:szCs w:val="24"/>
              </w:rPr>
            </w:pPr>
          </w:p>
        </w:tc>
        <w:tc>
          <w:tcPr>
            <w:tcW w:w="820" w:type="dxa"/>
            <w:tcBorders>
              <w:top w:val="nil"/>
              <w:left w:val="nil"/>
              <w:bottom w:val="outset" w:sz="6" w:space="0" w:color="auto"/>
              <w:right w:val="outset" w:sz="6" w:space="0" w:color="auto"/>
            </w:tcBorders>
            <w:tcMar>
              <w:top w:w="0" w:type="dxa"/>
              <w:left w:w="105" w:type="dxa"/>
              <w:bottom w:w="0" w:type="dxa"/>
              <w:right w:w="105" w:type="dxa"/>
            </w:tcMar>
          </w:tcPr>
          <w:p w:rsidR="00D97246" w:rsidRPr="00BF46C1" w:rsidRDefault="00D97246">
            <w:pPr>
              <w:widowControl/>
              <w:jc w:val="left"/>
              <w:rPr>
                <w:rFonts w:ascii="宋体" w:eastAsia="宋体" w:hAnsi="宋体" w:cs="宋体"/>
                <w:kern w:val="0"/>
                <w:sz w:val="24"/>
                <w:szCs w:val="24"/>
              </w:rPr>
            </w:pPr>
          </w:p>
        </w:tc>
        <w:tc>
          <w:tcPr>
            <w:tcW w:w="961" w:type="dxa"/>
            <w:tcBorders>
              <w:top w:val="nil"/>
              <w:left w:val="nil"/>
              <w:bottom w:val="outset" w:sz="6" w:space="0" w:color="auto"/>
              <w:right w:val="outset" w:sz="6" w:space="0" w:color="auto"/>
            </w:tcBorders>
            <w:tcMar>
              <w:top w:w="0" w:type="dxa"/>
              <w:left w:w="105" w:type="dxa"/>
              <w:bottom w:w="0" w:type="dxa"/>
              <w:right w:w="105" w:type="dxa"/>
            </w:tcMar>
          </w:tcPr>
          <w:p w:rsidR="00D97246" w:rsidRPr="00BF46C1" w:rsidRDefault="00D97246">
            <w:pPr>
              <w:widowControl/>
              <w:jc w:val="left"/>
              <w:rPr>
                <w:rFonts w:ascii="宋体" w:eastAsia="宋体" w:hAnsi="宋体" w:cs="宋体"/>
                <w:kern w:val="0"/>
                <w:sz w:val="24"/>
                <w:szCs w:val="24"/>
              </w:rPr>
            </w:pPr>
          </w:p>
        </w:tc>
        <w:tc>
          <w:tcPr>
            <w:tcW w:w="559" w:type="dxa"/>
            <w:tcBorders>
              <w:top w:val="nil"/>
              <w:left w:val="nil"/>
              <w:bottom w:val="outset" w:sz="6" w:space="0" w:color="auto"/>
              <w:right w:val="outset" w:sz="6" w:space="0" w:color="auto"/>
            </w:tcBorders>
            <w:tcMar>
              <w:top w:w="0" w:type="dxa"/>
              <w:left w:w="105" w:type="dxa"/>
              <w:bottom w:w="0" w:type="dxa"/>
              <w:right w:w="105" w:type="dxa"/>
            </w:tcMar>
          </w:tcPr>
          <w:p w:rsidR="00D97246" w:rsidRPr="00BF46C1" w:rsidRDefault="00D97246">
            <w:pPr>
              <w:widowControl/>
              <w:jc w:val="left"/>
              <w:rPr>
                <w:rFonts w:ascii="宋体" w:eastAsia="宋体" w:hAnsi="宋体" w:cs="宋体"/>
                <w:kern w:val="0"/>
                <w:sz w:val="24"/>
                <w:szCs w:val="24"/>
              </w:rPr>
            </w:pPr>
          </w:p>
        </w:tc>
        <w:tc>
          <w:tcPr>
            <w:tcW w:w="1058" w:type="dxa"/>
            <w:tcBorders>
              <w:top w:val="nil"/>
              <w:left w:val="nil"/>
              <w:bottom w:val="outset" w:sz="6" w:space="0" w:color="auto"/>
              <w:right w:val="outset" w:sz="6" w:space="0" w:color="auto"/>
            </w:tcBorders>
            <w:tcMar>
              <w:top w:w="0" w:type="dxa"/>
              <w:left w:w="105" w:type="dxa"/>
              <w:bottom w:w="0" w:type="dxa"/>
              <w:right w:w="105" w:type="dxa"/>
            </w:tcMar>
          </w:tcPr>
          <w:p w:rsidR="00D97246" w:rsidRPr="00BF46C1" w:rsidRDefault="00D97246">
            <w:pPr>
              <w:widowControl/>
              <w:jc w:val="left"/>
              <w:rPr>
                <w:rFonts w:ascii="宋体" w:eastAsia="宋体" w:hAnsi="宋体" w:cs="宋体"/>
                <w:kern w:val="0"/>
                <w:sz w:val="24"/>
                <w:szCs w:val="24"/>
              </w:rPr>
            </w:pPr>
          </w:p>
        </w:tc>
        <w:tc>
          <w:tcPr>
            <w:tcW w:w="779" w:type="dxa"/>
            <w:tcBorders>
              <w:top w:val="nil"/>
              <w:left w:val="nil"/>
              <w:bottom w:val="outset" w:sz="6" w:space="0" w:color="auto"/>
              <w:right w:val="outset" w:sz="6" w:space="0" w:color="auto"/>
            </w:tcBorders>
            <w:tcMar>
              <w:top w:w="0" w:type="dxa"/>
              <w:left w:w="105" w:type="dxa"/>
              <w:bottom w:w="0" w:type="dxa"/>
              <w:right w:w="105" w:type="dxa"/>
            </w:tcMar>
          </w:tcPr>
          <w:p w:rsidR="00D97246" w:rsidRPr="00BF46C1" w:rsidRDefault="00D97246">
            <w:pPr>
              <w:widowControl/>
              <w:jc w:val="left"/>
              <w:rPr>
                <w:rFonts w:ascii="宋体" w:eastAsia="宋体" w:hAnsi="宋体" w:cs="宋体"/>
                <w:kern w:val="0"/>
                <w:sz w:val="24"/>
                <w:szCs w:val="24"/>
              </w:rPr>
            </w:pPr>
          </w:p>
        </w:tc>
      </w:tr>
      <w:tr w:rsidR="00BF46C1" w:rsidRPr="00BF46C1">
        <w:trPr>
          <w:tblCellSpacing w:w="15" w:type="dxa"/>
        </w:trPr>
        <w:tc>
          <w:tcPr>
            <w:tcW w:w="450"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tcPr>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Calibri" w:eastAsia="宋体" w:hAnsi="Calibri" w:cs="Calibri"/>
                <w:kern w:val="0"/>
                <w:szCs w:val="21"/>
              </w:rPr>
              <w:t>…</w:t>
            </w:r>
          </w:p>
        </w:tc>
        <w:tc>
          <w:tcPr>
            <w:tcW w:w="922" w:type="dxa"/>
            <w:tcBorders>
              <w:top w:val="nil"/>
              <w:left w:val="nil"/>
              <w:bottom w:val="outset" w:sz="6" w:space="0" w:color="auto"/>
              <w:right w:val="outset" w:sz="6" w:space="0" w:color="auto"/>
            </w:tcBorders>
            <w:tcMar>
              <w:top w:w="0" w:type="dxa"/>
              <w:left w:w="105" w:type="dxa"/>
              <w:bottom w:w="0" w:type="dxa"/>
              <w:right w:w="105" w:type="dxa"/>
            </w:tcMar>
            <w:vAlign w:val="center"/>
          </w:tcPr>
          <w:p w:rsidR="00D97246" w:rsidRPr="00BF46C1" w:rsidRDefault="00D97246">
            <w:pPr>
              <w:widowControl/>
              <w:jc w:val="left"/>
              <w:rPr>
                <w:rFonts w:ascii="宋体" w:eastAsia="宋体" w:hAnsi="宋体" w:cs="宋体"/>
                <w:kern w:val="0"/>
                <w:sz w:val="24"/>
                <w:szCs w:val="24"/>
              </w:rPr>
            </w:pPr>
          </w:p>
        </w:tc>
        <w:tc>
          <w:tcPr>
            <w:tcW w:w="1466" w:type="dxa"/>
            <w:tcBorders>
              <w:top w:val="nil"/>
              <w:left w:val="nil"/>
              <w:bottom w:val="outset" w:sz="6" w:space="0" w:color="auto"/>
              <w:right w:val="outset" w:sz="6" w:space="0" w:color="auto"/>
            </w:tcBorders>
            <w:tcMar>
              <w:top w:w="0" w:type="dxa"/>
              <w:left w:w="105" w:type="dxa"/>
              <w:bottom w:w="0" w:type="dxa"/>
              <w:right w:w="105" w:type="dxa"/>
            </w:tcMar>
          </w:tcPr>
          <w:p w:rsidR="00D97246" w:rsidRPr="00BF46C1" w:rsidRDefault="00D97246">
            <w:pPr>
              <w:widowControl/>
              <w:jc w:val="left"/>
              <w:rPr>
                <w:rFonts w:ascii="宋体" w:eastAsia="宋体" w:hAnsi="宋体" w:cs="宋体"/>
                <w:kern w:val="0"/>
                <w:sz w:val="24"/>
                <w:szCs w:val="24"/>
              </w:rPr>
            </w:pPr>
          </w:p>
        </w:tc>
        <w:tc>
          <w:tcPr>
            <w:tcW w:w="1205" w:type="dxa"/>
            <w:tcBorders>
              <w:top w:val="nil"/>
              <w:left w:val="nil"/>
              <w:bottom w:val="outset" w:sz="6" w:space="0" w:color="auto"/>
              <w:right w:val="outset" w:sz="6" w:space="0" w:color="auto"/>
            </w:tcBorders>
            <w:tcMar>
              <w:top w:w="0" w:type="dxa"/>
              <w:left w:w="105" w:type="dxa"/>
              <w:bottom w:w="0" w:type="dxa"/>
              <w:right w:w="105" w:type="dxa"/>
            </w:tcMar>
            <w:vAlign w:val="center"/>
          </w:tcPr>
          <w:p w:rsidR="00D97246" w:rsidRPr="00BF46C1" w:rsidRDefault="00D97246">
            <w:pPr>
              <w:widowControl/>
              <w:jc w:val="left"/>
              <w:rPr>
                <w:rFonts w:ascii="宋体" w:eastAsia="宋体" w:hAnsi="宋体" w:cs="宋体"/>
                <w:kern w:val="0"/>
                <w:sz w:val="24"/>
                <w:szCs w:val="24"/>
              </w:rPr>
            </w:pPr>
          </w:p>
        </w:tc>
        <w:tc>
          <w:tcPr>
            <w:tcW w:w="820" w:type="dxa"/>
            <w:tcBorders>
              <w:top w:val="nil"/>
              <w:left w:val="nil"/>
              <w:bottom w:val="outset" w:sz="6" w:space="0" w:color="auto"/>
              <w:right w:val="outset" w:sz="6" w:space="0" w:color="auto"/>
            </w:tcBorders>
            <w:tcMar>
              <w:top w:w="0" w:type="dxa"/>
              <w:left w:w="105" w:type="dxa"/>
              <w:bottom w:w="0" w:type="dxa"/>
              <w:right w:w="105" w:type="dxa"/>
            </w:tcMar>
          </w:tcPr>
          <w:p w:rsidR="00D97246" w:rsidRPr="00BF46C1" w:rsidRDefault="00D97246">
            <w:pPr>
              <w:widowControl/>
              <w:jc w:val="left"/>
              <w:rPr>
                <w:rFonts w:ascii="宋体" w:eastAsia="宋体" w:hAnsi="宋体" w:cs="宋体"/>
                <w:kern w:val="0"/>
                <w:sz w:val="24"/>
                <w:szCs w:val="24"/>
              </w:rPr>
            </w:pPr>
          </w:p>
        </w:tc>
        <w:tc>
          <w:tcPr>
            <w:tcW w:w="961" w:type="dxa"/>
            <w:tcBorders>
              <w:top w:val="nil"/>
              <w:left w:val="nil"/>
              <w:bottom w:val="outset" w:sz="6" w:space="0" w:color="auto"/>
              <w:right w:val="outset" w:sz="6" w:space="0" w:color="auto"/>
            </w:tcBorders>
            <w:tcMar>
              <w:top w:w="0" w:type="dxa"/>
              <w:left w:w="105" w:type="dxa"/>
              <w:bottom w:w="0" w:type="dxa"/>
              <w:right w:w="105" w:type="dxa"/>
            </w:tcMar>
          </w:tcPr>
          <w:p w:rsidR="00D97246" w:rsidRPr="00BF46C1" w:rsidRDefault="00D97246">
            <w:pPr>
              <w:widowControl/>
              <w:jc w:val="left"/>
              <w:rPr>
                <w:rFonts w:ascii="宋体" w:eastAsia="宋体" w:hAnsi="宋体" w:cs="宋体"/>
                <w:kern w:val="0"/>
                <w:sz w:val="24"/>
                <w:szCs w:val="24"/>
              </w:rPr>
            </w:pPr>
          </w:p>
        </w:tc>
        <w:tc>
          <w:tcPr>
            <w:tcW w:w="559" w:type="dxa"/>
            <w:tcBorders>
              <w:top w:val="nil"/>
              <w:left w:val="nil"/>
              <w:bottom w:val="outset" w:sz="6" w:space="0" w:color="auto"/>
              <w:right w:val="outset" w:sz="6" w:space="0" w:color="auto"/>
            </w:tcBorders>
            <w:tcMar>
              <w:top w:w="0" w:type="dxa"/>
              <w:left w:w="105" w:type="dxa"/>
              <w:bottom w:w="0" w:type="dxa"/>
              <w:right w:w="105" w:type="dxa"/>
            </w:tcMar>
          </w:tcPr>
          <w:p w:rsidR="00D97246" w:rsidRPr="00BF46C1" w:rsidRDefault="00D97246">
            <w:pPr>
              <w:widowControl/>
              <w:jc w:val="left"/>
              <w:rPr>
                <w:rFonts w:ascii="宋体" w:eastAsia="宋体" w:hAnsi="宋体" w:cs="宋体"/>
                <w:kern w:val="0"/>
                <w:sz w:val="24"/>
                <w:szCs w:val="24"/>
              </w:rPr>
            </w:pPr>
          </w:p>
        </w:tc>
        <w:tc>
          <w:tcPr>
            <w:tcW w:w="1058" w:type="dxa"/>
            <w:tcBorders>
              <w:top w:val="nil"/>
              <w:left w:val="nil"/>
              <w:bottom w:val="outset" w:sz="6" w:space="0" w:color="auto"/>
              <w:right w:val="outset" w:sz="6" w:space="0" w:color="auto"/>
            </w:tcBorders>
            <w:tcMar>
              <w:top w:w="0" w:type="dxa"/>
              <w:left w:w="105" w:type="dxa"/>
              <w:bottom w:w="0" w:type="dxa"/>
              <w:right w:w="105" w:type="dxa"/>
            </w:tcMar>
          </w:tcPr>
          <w:p w:rsidR="00D97246" w:rsidRPr="00BF46C1" w:rsidRDefault="00D97246">
            <w:pPr>
              <w:widowControl/>
              <w:jc w:val="left"/>
              <w:rPr>
                <w:rFonts w:ascii="宋体" w:eastAsia="宋体" w:hAnsi="宋体" w:cs="宋体"/>
                <w:kern w:val="0"/>
                <w:sz w:val="24"/>
                <w:szCs w:val="24"/>
              </w:rPr>
            </w:pPr>
          </w:p>
        </w:tc>
        <w:tc>
          <w:tcPr>
            <w:tcW w:w="779" w:type="dxa"/>
            <w:tcBorders>
              <w:top w:val="nil"/>
              <w:left w:val="nil"/>
              <w:bottom w:val="outset" w:sz="6" w:space="0" w:color="auto"/>
              <w:right w:val="outset" w:sz="6" w:space="0" w:color="auto"/>
            </w:tcBorders>
            <w:tcMar>
              <w:top w:w="0" w:type="dxa"/>
              <w:left w:w="105" w:type="dxa"/>
              <w:bottom w:w="0" w:type="dxa"/>
              <w:right w:w="105" w:type="dxa"/>
            </w:tcMar>
          </w:tcPr>
          <w:p w:rsidR="00D97246" w:rsidRPr="00BF46C1" w:rsidRDefault="00D97246">
            <w:pPr>
              <w:widowControl/>
              <w:jc w:val="left"/>
              <w:rPr>
                <w:rFonts w:ascii="宋体" w:eastAsia="宋体" w:hAnsi="宋体" w:cs="宋体"/>
                <w:kern w:val="0"/>
                <w:sz w:val="24"/>
                <w:szCs w:val="24"/>
              </w:rPr>
            </w:pPr>
          </w:p>
        </w:tc>
      </w:tr>
    </w:tbl>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hint="eastAsia"/>
          <w:kern w:val="0"/>
          <w:szCs w:val="21"/>
        </w:rPr>
        <w:t>★</w:t>
      </w:r>
      <w:r w:rsidRPr="00BF46C1">
        <w:rPr>
          <w:rFonts w:ascii="宋体" w:eastAsia="宋体" w:hAnsi="宋体" w:cs="宋体"/>
          <w:kern w:val="0"/>
          <w:szCs w:val="21"/>
        </w:rPr>
        <w:t>注意：</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1、本表应按照下列规定填写：</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1.1投标人应按照本表格式填写所投合同包的分项报价，其中：“合同包”、“品目号”、“投标标的”及“数量”应与招标文件《采购标的一览表》中的有关内容（“合同包”、“品目号”、“采购标的”及“数量”）保持一致，“合同包”还应与《开标一览表》中列示的“合同包”保持一致，即：若《开标一览表》中列示的“合同包”为“</w:t>
      </w:r>
      <w:r w:rsidRPr="00BF46C1">
        <w:rPr>
          <w:rFonts w:ascii="Calibri" w:eastAsia="宋体" w:hAnsi="Calibri" w:cs="Calibri"/>
          <w:kern w:val="0"/>
          <w:szCs w:val="21"/>
        </w:rPr>
        <w:t>1</w:t>
      </w:r>
      <w:r w:rsidRPr="00BF46C1">
        <w:rPr>
          <w:rFonts w:ascii="宋体" w:eastAsia="宋体" w:hAnsi="宋体" w:cs="宋体"/>
          <w:kern w:val="0"/>
          <w:szCs w:val="21"/>
        </w:rPr>
        <w:t>”时，本表中列示的“合同包”亦应为“</w:t>
      </w:r>
      <w:r w:rsidRPr="00BF46C1">
        <w:rPr>
          <w:rFonts w:ascii="Calibri" w:eastAsia="宋体" w:hAnsi="Calibri" w:cs="Calibri"/>
          <w:kern w:val="0"/>
          <w:szCs w:val="21"/>
        </w:rPr>
        <w:t>1</w:t>
      </w:r>
      <w:r w:rsidRPr="00BF46C1">
        <w:rPr>
          <w:rFonts w:ascii="宋体" w:eastAsia="宋体" w:hAnsi="宋体" w:cs="宋体"/>
          <w:kern w:val="0"/>
          <w:szCs w:val="21"/>
        </w:rPr>
        <w:t>”，以此类推。</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lastRenderedPageBreak/>
        <w:t>1.2“投标标的”为货物的：</w:t>
      </w:r>
      <w:r w:rsidRPr="00BF46C1">
        <w:rPr>
          <w:rFonts w:ascii="宋体" w:eastAsia="宋体" w:hAnsi="宋体" w:cs="宋体"/>
          <w:b/>
          <w:bCs/>
          <w:kern w:val="0"/>
          <w:szCs w:val="21"/>
        </w:rPr>
        <w:t>“规格”</w:t>
      </w:r>
      <w:r w:rsidRPr="00BF46C1">
        <w:rPr>
          <w:rFonts w:ascii="宋体" w:eastAsia="宋体" w:hAnsi="宋体" w:cs="宋体"/>
          <w:kern w:val="0"/>
          <w:szCs w:val="21"/>
        </w:rPr>
        <w:t>项下应填写货物制造厂商赋予的品牌（属于节能、环保清单产品的货物，填写的品牌名称应与清单载明的品牌名称保持一致）及具体型号。</w:t>
      </w:r>
      <w:r w:rsidRPr="00BF46C1">
        <w:rPr>
          <w:rFonts w:ascii="宋体" w:eastAsia="宋体" w:hAnsi="宋体" w:cs="宋体"/>
          <w:b/>
          <w:bCs/>
          <w:kern w:val="0"/>
          <w:szCs w:val="21"/>
        </w:rPr>
        <w:t>“来源地”</w:t>
      </w:r>
      <w:r w:rsidRPr="00BF46C1">
        <w:rPr>
          <w:rFonts w:ascii="宋体" w:eastAsia="宋体" w:hAnsi="宋体" w:cs="宋体"/>
          <w:kern w:val="0"/>
          <w:szCs w:val="21"/>
        </w:rPr>
        <w:t>应填写货物的原产地。</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1.3“投标标的”为服务的：</w:t>
      </w:r>
      <w:r w:rsidRPr="00BF46C1">
        <w:rPr>
          <w:rFonts w:ascii="宋体" w:eastAsia="宋体" w:hAnsi="宋体" w:cs="宋体"/>
          <w:b/>
          <w:bCs/>
          <w:kern w:val="0"/>
          <w:szCs w:val="21"/>
        </w:rPr>
        <w:t>“规格”</w:t>
      </w:r>
      <w:r w:rsidRPr="00BF46C1">
        <w:rPr>
          <w:rFonts w:ascii="宋体" w:eastAsia="宋体" w:hAnsi="宋体" w:cs="宋体"/>
          <w:kern w:val="0"/>
          <w:szCs w:val="21"/>
        </w:rPr>
        <w:t>项下应填写服务提供者提供的服务标准及品牌（若有）。</w:t>
      </w:r>
      <w:r w:rsidRPr="00BF46C1">
        <w:rPr>
          <w:rFonts w:ascii="宋体" w:eastAsia="宋体" w:hAnsi="宋体" w:cs="宋体"/>
          <w:b/>
          <w:bCs/>
          <w:kern w:val="0"/>
          <w:szCs w:val="21"/>
        </w:rPr>
        <w:t>“来源地”</w:t>
      </w:r>
      <w:r w:rsidRPr="00BF46C1">
        <w:rPr>
          <w:rFonts w:ascii="宋体" w:eastAsia="宋体" w:hAnsi="宋体" w:cs="宋体"/>
          <w:kern w:val="0"/>
          <w:szCs w:val="21"/>
        </w:rPr>
        <w:t>应填写服务提供者的所在地。</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1.4同一合同包中，</w:t>
      </w:r>
      <w:r w:rsidRPr="00BF46C1">
        <w:rPr>
          <w:rFonts w:ascii="宋体" w:eastAsia="宋体" w:hAnsi="宋体" w:cs="宋体"/>
          <w:b/>
          <w:bCs/>
          <w:kern w:val="0"/>
          <w:szCs w:val="21"/>
        </w:rPr>
        <w:t>“单价（现场）”</w:t>
      </w:r>
      <w:r w:rsidRPr="00BF46C1">
        <w:rPr>
          <w:rFonts w:ascii="宋体" w:eastAsia="宋体" w:hAnsi="宋体" w:cs="宋体"/>
          <w:kern w:val="0"/>
          <w:szCs w:val="21"/>
        </w:rPr>
        <w:t>×</w:t>
      </w:r>
      <w:r w:rsidRPr="00BF46C1">
        <w:rPr>
          <w:rFonts w:ascii="宋体" w:eastAsia="宋体" w:hAnsi="宋体" w:cs="宋体"/>
          <w:b/>
          <w:bCs/>
          <w:kern w:val="0"/>
          <w:szCs w:val="21"/>
        </w:rPr>
        <w:t>“数量”</w:t>
      </w:r>
      <w:r w:rsidRPr="00BF46C1">
        <w:rPr>
          <w:rFonts w:ascii="宋体" w:eastAsia="宋体" w:hAnsi="宋体" w:cs="宋体"/>
          <w:kern w:val="0"/>
          <w:szCs w:val="21"/>
        </w:rPr>
        <w:t>=</w:t>
      </w:r>
      <w:r w:rsidRPr="00BF46C1">
        <w:rPr>
          <w:rFonts w:ascii="宋体" w:eastAsia="宋体" w:hAnsi="宋体" w:cs="宋体"/>
          <w:b/>
          <w:bCs/>
          <w:kern w:val="0"/>
          <w:szCs w:val="21"/>
        </w:rPr>
        <w:t>“总价（现场）”</w:t>
      </w:r>
      <w:r w:rsidRPr="00BF46C1">
        <w:rPr>
          <w:rFonts w:ascii="宋体" w:eastAsia="宋体" w:hAnsi="宋体" w:cs="宋体"/>
          <w:kern w:val="0"/>
          <w:szCs w:val="21"/>
        </w:rPr>
        <w:t>，全部品目号</w:t>
      </w:r>
      <w:r w:rsidRPr="00BF46C1">
        <w:rPr>
          <w:rFonts w:ascii="宋体" w:eastAsia="宋体" w:hAnsi="宋体" w:cs="宋体"/>
          <w:b/>
          <w:bCs/>
          <w:kern w:val="0"/>
          <w:szCs w:val="21"/>
        </w:rPr>
        <w:t>“总价（现场）”</w:t>
      </w:r>
      <w:r w:rsidRPr="00BF46C1">
        <w:rPr>
          <w:rFonts w:ascii="宋体" w:eastAsia="宋体" w:hAnsi="宋体" w:cs="宋体"/>
          <w:kern w:val="0"/>
          <w:szCs w:val="21"/>
        </w:rPr>
        <w:t>的合计金额应与《开标一览表》中相应合同包列示的</w:t>
      </w:r>
      <w:r w:rsidRPr="00BF46C1">
        <w:rPr>
          <w:rFonts w:ascii="宋体" w:eastAsia="宋体" w:hAnsi="宋体" w:cs="宋体"/>
          <w:b/>
          <w:bCs/>
          <w:kern w:val="0"/>
          <w:szCs w:val="21"/>
        </w:rPr>
        <w:t>“投标总价”</w:t>
      </w:r>
      <w:r w:rsidRPr="00BF46C1">
        <w:rPr>
          <w:rFonts w:ascii="宋体" w:eastAsia="宋体" w:hAnsi="宋体" w:cs="宋体"/>
          <w:kern w:val="0"/>
          <w:szCs w:val="21"/>
        </w:rPr>
        <w:t>保持一致。</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1.5若招标文件要求投标人对“备品备件价格、专用工具价格、技术服务费、安装调试费、检验培训费、运输费、保险费、税收”等进行报价的，请在本表的</w:t>
      </w:r>
      <w:r w:rsidRPr="00BF46C1">
        <w:rPr>
          <w:rFonts w:ascii="宋体" w:eastAsia="宋体" w:hAnsi="宋体" w:cs="宋体"/>
          <w:b/>
          <w:bCs/>
          <w:kern w:val="0"/>
          <w:szCs w:val="21"/>
        </w:rPr>
        <w:t>“备注”</w:t>
      </w:r>
      <w:r w:rsidRPr="00BF46C1">
        <w:rPr>
          <w:rFonts w:ascii="宋体" w:eastAsia="宋体" w:hAnsi="宋体" w:cs="宋体"/>
          <w:kern w:val="0"/>
          <w:szCs w:val="21"/>
        </w:rPr>
        <w:t>项下填写。</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2、纸质投标文件正本中的本表应为原件。</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投标人：</w:t>
      </w:r>
      <w:r w:rsidRPr="00BF46C1">
        <w:rPr>
          <w:rFonts w:ascii="宋体" w:eastAsia="宋体" w:hAnsi="宋体" w:cs="宋体"/>
          <w:kern w:val="0"/>
          <w:szCs w:val="21"/>
          <w:u w:val="single"/>
        </w:rPr>
        <w:t>（全称并加盖单位公章）</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投标人代表签字：</w:t>
      </w:r>
      <w:r w:rsidRPr="00BF46C1">
        <w:rPr>
          <w:rFonts w:ascii="宋体" w:eastAsia="宋体" w:hAnsi="宋体" w:cs="宋体"/>
          <w:kern w:val="0"/>
          <w:szCs w:val="21"/>
          <w:u w:val="single"/>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日期：</w:t>
      </w:r>
      <w:r w:rsidRPr="00BF46C1">
        <w:rPr>
          <w:rFonts w:ascii="宋体" w:eastAsia="宋体" w:hAnsi="宋体" w:cs="宋体"/>
          <w:kern w:val="0"/>
          <w:szCs w:val="21"/>
          <w:u w:val="single"/>
        </w:rPr>
        <w:t>    </w:t>
      </w:r>
      <w:r w:rsidRPr="00BF46C1">
        <w:rPr>
          <w:rFonts w:ascii="宋体" w:eastAsia="宋体" w:hAnsi="宋体" w:cs="宋体"/>
          <w:kern w:val="0"/>
          <w:szCs w:val="21"/>
        </w:rPr>
        <w:t>年</w:t>
      </w:r>
      <w:r w:rsidRPr="00BF46C1">
        <w:rPr>
          <w:rFonts w:ascii="宋体" w:eastAsia="宋体" w:hAnsi="宋体" w:cs="宋体"/>
          <w:kern w:val="0"/>
          <w:szCs w:val="21"/>
          <w:u w:val="single"/>
        </w:rPr>
        <w:t>   </w:t>
      </w:r>
      <w:r w:rsidRPr="00BF46C1">
        <w:rPr>
          <w:rFonts w:ascii="宋体" w:eastAsia="宋体" w:hAnsi="宋体" w:cs="宋体"/>
          <w:kern w:val="0"/>
          <w:szCs w:val="21"/>
        </w:rPr>
        <w:t>月</w:t>
      </w:r>
      <w:r w:rsidRPr="00BF46C1">
        <w:rPr>
          <w:rFonts w:ascii="宋体" w:eastAsia="宋体" w:hAnsi="宋体" w:cs="宋体"/>
          <w:kern w:val="0"/>
          <w:szCs w:val="21"/>
          <w:u w:val="single"/>
        </w:rPr>
        <w:t>   </w:t>
      </w:r>
      <w:r w:rsidRPr="00BF46C1">
        <w:rPr>
          <w:rFonts w:ascii="宋体" w:eastAsia="宋体" w:hAnsi="宋体" w:cs="宋体"/>
          <w:kern w:val="0"/>
          <w:szCs w:val="21"/>
        </w:rPr>
        <w:t>日</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 </w:t>
      </w:r>
    </w:p>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Calibri" w:eastAsia="宋体" w:hAnsi="Calibri" w:cs="Calibri"/>
          <w:kern w:val="0"/>
          <w:szCs w:val="21"/>
        </w:rPr>
        <w:br/>
      </w:r>
      <w:r w:rsidRPr="00BF46C1">
        <w:rPr>
          <w:rFonts w:ascii="宋体" w:eastAsia="宋体" w:hAnsi="宋体" w:cs="宋体"/>
          <w:b/>
          <w:bCs/>
          <w:kern w:val="0"/>
          <w:szCs w:val="21"/>
        </w:rPr>
        <w:t>三、招标文件规定的价格扣除证明材料（若有）</w:t>
      </w:r>
    </w:p>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宋体" w:eastAsia="宋体" w:hAnsi="宋体" w:cs="宋体"/>
          <w:b/>
          <w:bCs/>
          <w:kern w:val="0"/>
          <w:szCs w:val="21"/>
        </w:rPr>
        <w:t> </w:t>
      </w:r>
    </w:p>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宋体" w:eastAsia="宋体" w:hAnsi="宋体" w:cs="宋体"/>
          <w:b/>
          <w:bCs/>
          <w:kern w:val="0"/>
          <w:szCs w:val="21"/>
        </w:rPr>
        <w:t>三-1优先类节能产品、环境标志产品价格扣除证明材料（若有）</w:t>
      </w:r>
    </w:p>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宋体" w:eastAsia="宋体" w:hAnsi="宋体" w:cs="宋体"/>
          <w:b/>
          <w:bCs/>
          <w:kern w:val="0"/>
          <w:szCs w:val="21"/>
        </w:rPr>
        <w:t> </w:t>
      </w:r>
    </w:p>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宋体" w:eastAsia="宋体" w:hAnsi="宋体" w:cs="宋体"/>
          <w:b/>
          <w:bCs/>
          <w:kern w:val="0"/>
          <w:szCs w:val="21"/>
        </w:rPr>
        <w:t>三-1-</w:t>
      </w:r>
      <w:r w:rsidRPr="00BF46C1">
        <w:rPr>
          <w:rFonts w:ascii="宋体" w:eastAsia="宋体" w:hAnsi="宋体" w:cs="宋体" w:hint="eastAsia"/>
          <w:b/>
          <w:bCs/>
          <w:kern w:val="0"/>
          <w:szCs w:val="21"/>
        </w:rPr>
        <w:t>①</w:t>
      </w:r>
      <w:r w:rsidRPr="00BF46C1">
        <w:rPr>
          <w:rFonts w:ascii="宋体" w:eastAsia="宋体" w:hAnsi="宋体" w:cs="宋体"/>
          <w:b/>
          <w:bCs/>
          <w:kern w:val="0"/>
          <w:szCs w:val="21"/>
        </w:rPr>
        <w:t>优先类节能产品、环境标志产品统计表（价格扣除适用，若有）</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招标编号：</w:t>
      </w:r>
      <w:r w:rsidRPr="00BF46C1">
        <w:rPr>
          <w:rFonts w:ascii="宋体" w:eastAsia="宋体" w:hAnsi="宋体" w:cs="宋体"/>
          <w:kern w:val="0"/>
          <w:szCs w:val="21"/>
          <w:u w:val="single"/>
        </w:rPr>
        <w:t>                   </w:t>
      </w:r>
    </w:p>
    <w:p w:rsidR="00D97246" w:rsidRPr="00BF46C1" w:rsidRDefault="0099314F">
      <w:pPr>
        <w:widowControl/>
        <w:spacing w:before="100" w:beforeAutospacing="1" w:after="100" w:afterAutospacing="1"/>
        <w:jc w:val="right"/>
        <w:rPr>
          <w:rFonts w:ascii="宋体" w:eastAsia="宋体" w:hAnsi="宋体" w:cs="宋体"/>
          <w:kern w:val="0"/>
          <w:sz w:val="24"/>
          <w:szCs w:val="24"/>
        </w:rPr>
      </w:pPr>
      <w:r w:rsidRPr="00BF46C1">
        <w:rPr>
          <w:rFonts w:ascii="宋体" w:eastAsia="宋体" w:hAnsi="宋体" w:cs="宋体"/>
          <w:kern w:val="0"/>
          <w:szCs w:val="21"/>
        </w:rPr>
        <w:t>货币及单位：人民币元</w:t>
      </w:r>
    </w:p>
    <w:tbl>
      <w:tblPr>
        <w:tblW w:w="8520" w:type="dxa"/>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tblPr>
      <w:tblGrid>
        <w:gridCol w:w="1224"/>
        <w:gridCol w:w="1213"/>
        <w:gridCol w:w="1210"/>
        <w:gridCol w:w="1219"/>
        <w:gridCol w:w="1210"/>
        <w:gridCol w:w="1219"/>
        <w:gridCol w:w="1225"/>
      </w:tblGrid>
      <w:tr w:rsidR="00BF46C1" w:rsidRPr="00BF46C1">
        <w:trPr>
          <w:tblCellSpacing w:w="15" w:type="dxa"/>
        </w:trPr>
        <w:tc>
          <w:tcPr>
            <w:tcW w:w="1179"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D97246" w:rsidRPr="00BF46C1" w:rsidRDefault="00D97246">
            <w:pPr>
              <w:widowControl/>
              <w:jc w:val="left"/>
              <w:rPr>
                <w:rFonts w:ascii="宋体" w:eastAsia="宋体" w:hAnsi="宋体" w:cs="宋体"/>
                <w:kern w:val="0"/>
                <w:sz w:val="24"/>
                <w:szCs w:val="24"/>
              </w:rPr>
            </w:pPr>
          </w:p>
        </w:tc>
        <w:tc>
          <w:tcPr>
            <w:tcW w:w="7251" w:type="dxa"/>
            <w:gridSpan w:val="6"/>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宋体" w:eastAsia="宋体" w:hAnsi="宋体" w:cs="宋体"/>
                <w:kern w:val="0"/>
                <w:szCs w:val="21"/>
              </w:rPr>
              <w:t>本合同包内属于节能、环境标志产品的情况</w:t>
            </w:r>
          </w:p>
        </w:tc>
      </w:tr>
      <w:tr w:rsidR="00BF46C1" w:rsidRPr="00BF46C1">
        <w:trPr>
          <w:tblCellSpacing w:w="15" w:type="dxa"/>
        </w:trPr>
        <w:tc>
          <w:tcPr>
            <w:tcW w:w="1179"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tcPr>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宋体" w:eastAsia="宋体" w:hAnsi="宋体" w:cs="宋体"/>
                <w:kern w:val="0"/>
                <w:szCs w:val="21"/>
              </w:rPr>
              <w:t>合同包</w:t>
            </w:r>
          </w:p>
        </w:tc>
        <w:tc>
          <w:tcPr>
            <w:tcW w:w="1183" w:type="dxa"/>
            <w:tcBorders>
              <w:top w:val="nil"/>
              <w:left w:val="nil"/>
              <w:bottom w:val="outset" w:sz="6" w:space="0" w:color="auto"/>
              <w:right w:val="outset" w:sz="6" w:space="0" w:color="auto"/>
            </w:tcBorders>
            <w:tcMar>
              <w:top w:w="0" w:type="dxa"/>
              <w:left w:w="105" w:type="dxa"/>
              <w:bottom w:w="0" w:type="dxa"/>
              <w:right w:w="105" w:type="dxa"/>
            </w:tcMar>
            <w:vAlign w:val="center"/>
          </w:tcPr>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宋体" w:eastAsia="宋体" w:hAnsi="宋体" w:cs="宋体"/>
                <w:kern w:val="0"/>
                <w:szCs w:val="21"/>
              </w:rPr>
              <w:t>品目号</w:t>
            </w:r>
          </w:p>
        </w:tc>
        <w:tc>
          <w:tcPr>
            <w:tcW w:w="118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宋体" w:eastAsia="宋体" w:hAnsi="宋体" w:cs="宋体"/>
                <w:kern w:val="0"/>
                <w:szCs w:val="21"/>
              </w:rPr>
              <w:t>货物名称</w:t>
            </w:r>
          </w:p>
        </w:tc>
        <w:tc>
          <w:tcPr>
            <w:tcW w:w="1189"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宋体" w:eastAsia="宋体" w:hAnsi="宋体" w:cs="宋体"/>
                <w:kern w:val="0"/>
                <w:szCs w:val="21"/>
              </w:rPr>
              <w:t>单价</w:t>
            </w:r>
          </w:p>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宋体" w:eastAsia="宋体" w:hAnsi="宋体" w:cs="宋体"/>
                <w:kern w:val="0"/>
                <w:szCs w:val="21"/>
              </w:rPr>
              <w:t>（现场）</w:t>
            </w:r>
          </w:p>
        </w:tc>
        <w:tc>
          <w:tcPr>
            <w:tcW w:w="118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宋体" w:eastAsia="宋体" w:hAnsi="宋体" w:cs="宋体"/>
                <w:kern w:val="0"/>
                <w:szCs w:val="21"/>
              </w:rPr>
              <w:t>数量</w:t>
            </w:r>
          </w:p>
        </w:tc>
        <w:tc>
          <w:tcPr>
            <w:tcW w:w="1189"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宋体" w:eastAsia="宋体" w:hAnsi="宋体" w:cs="宋体"/>
                <w:kern w:val="0"/>
                <w:szCs w:val="21"/>
              </w:rPr>
              <w:t>总价</w:t>
            </w:r>
          </w:p>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宋体" w:eastAsia="宋体" w:hAnsi="宋体" w:cs="宋体"/>
                <w:kern w:val="0"/>
                <w:szCs w:val="21"/>
              </w:rPr>
              <w:t>（现场）</w:t>
            </w:r>
          </w:p>
        </w:tc>
        <w:tc>
          <w:tcPr>
            <w:tcW w:w="118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宋体" w:eastAsia="宋体" w:hAnsi="宋体" w:cs="宋体"/>
                <w:kern w:val="0"/>
                <w:szCs w:val="21"/>
              </w:rPr>
              <w:t>认证种类</w:t>
            </w:r>
          </w:p>
        </w:tc>
      </w:tr>
      <w:tr w:rsidR="00BF46C1" w:rsidRPr="00BF46C1">
        <w:trPr>
          <w:tblCellSpacing w:w="15" w:type="dxa"/>
        </w:trPr>
        <w:tc>
          <w:tcPr>
            <w:tcW w:w="1179" w:type="dxa"/>
            <w:vMerge w:val="restart"/>
            <w:tcBorders>
              <w:top w:val="nil"/>
              <w:left w:val="outset" w:sz="6" w:space="0" w:color="auto"/>
              <w:bottom w:val="outset" w:sz="6" w:space="0" w:color="auto"/>
              <w:right w:val="outset" w:sz="6" w:space="0" w:color="auto"/>
            </w:tcBorders>
            <w:tcMar>
              <w:top w:w="0" w:type="dxa"/>
              <w:left w:w="105" w:type="dxa"/>
              <w:bottom w:w="0" w:type="dxa"/>
              <w:right w:w="105" w:type="dxa"/>
            </w:tcMar>
            <w:vAlign w:val="center"/>
          </w:tcPr>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宋体" w:eastAsia="宋体" w:hAnsi="宋体" w:cs="宋体"/>
                <w:kern w:val="0"/>
                <w:szCs w:val="21"/>
              </w:rPr>
              <w:t>*</w:t>
            </w:r>
          </w:p>
        </w:tc>
        <w:tc>
          <w:tcPr>
            <w:tcW w:w="1183" w:type="dxa"/>
            <w:tcBorders>
              <w:top w:val="nil"/>
              <w:left w:val="nil"/>
              <w:bottom w:val="outset" w:sz="6" w:space="0" w:color="auto"/>
              <w:right w:val="outset" w:sz="6" w:space="0" w:color="auto"/>
            </w:tcBorders>
            <w:tcMar>
              <w:top w:w="0" w:type="dxa"/>
              <w:left w:w="105" w:type="dxa"/>
              <w:bottom w:w="0" w:type="dxa"/>
              <w:right w:w="105" w:type="dxa"/>
            </w:tcMar>
            <w:vAlign w:val="center"/>
          </w:tcPr>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宋体" w:eastAsia="宋体" w:hAnsi="宋体" w:cs="宋体"/>
                <w:kern w:val="0"/>
                <w:szCs w:val="21"/>
              </w:rPr>
              <w:t>*-1</w:t>
            </w:r>
          </w:p>
        </w:tc>
        <w:tc>
          <w:tcPr>
            <w:tcW w:w="1180" w:type="dxa"/>
            <w:tcBorders>
              <w:top w:val="nil"/>
              <w:left w:val="nil"/>
              <w:bottom w:val="outset" w:sz="6" w:space="0" w:color="auto"/>
              <w:right w:val="outset" w:sz="6" w:space="0" w:color="auto"/>
            </w:tcBorders>
            <w:tcMar>
              <w:top w:w="0" w:type="dxa"/>
              <w:left w:w="105" w:type="dxa"/>
              <w:bottom w:w="0" w:type="dxa"/>
              <w:right w:w="105" w:type="dxa"/>
            </w:tcMar>
            <w:vAlign w:val="center"/>
          </w:tcPr>
          <w:p w:rsidR="00D97246" w:rsidRPr="00BF46C1" w:rsidRDefault="00D97246">
            <w:pPr>
              <w:widowControl/>
              <w:jc w:val="left"/>
              <w:rPr>
                <w:rFonts w:ascii="宋体" w:eastAsia="宋体" w:hAnsi="宋体" w:cs="宋体"/>
                <w:kern w:val="0"/>
                <w:sz w:val="24"/>
                <w:szCs w:val="24"/>
              </w:rPr>
            </w:pPr>
          </w:p>
        </w:tc>
        <w:tc>
          <w:tcPr>
            <w:tcW w:w="1189" w:type="dxa"/>
            <w:tcBorders>
              <w:top w:val="nil"/>
              <w:left w:val="nil"/>
              <w:bottom w:val="outset" w:sz="6" w:space="0" w:color="auto"/>
              <w:right w:val="outset" w:sz="6" w:space="0" w:color="auto"/>
            </w:tcBorders>
            <w:tcMar>
              <w:top w:w="0" w:type="dxa"/>
              <w:left w:w="105" w:type="dxa"/>
              <w:bottom w:w="0" w:type="dxa"/>
              <w:right w:w="105" w:type="dxa"/>
            </w:tcMar>
            <w:vAlign w:val="center"/>
          </w:tcPr>
          <w:p w:rsidR="00D97246" w:rsidRPr="00BF46C1" w:rsidRDefault="00D97246">
            <w:pPr>
              <w:widowControl/>
              <w:jc w:val="left"/>
              <w:rPr>
                <w:rFonts w:ascii="宋体" w:eastAsia="宋体" w:hAnsi="宋体" w:cs="宋体"/>
                <w:kern w:val="0"/>
                <w:sz w:val="24"/>
                <w:szCs w:val="24"/>
              </w:rPr>
            </w:pPr>
          </w:p>
        </w:tc>
        <w:tc>
          <w:tcPr>
            <w:tcW w:w="1180" w:type="dxa"/>
            <w:tcBorders>
              <w:top w:val="nil"/>
              <w:left w:val="nil"/>
              <w:bottom w:val="outset" w:sz="6" w:space="0" w:color="auto"/>
              <w:right w:val="outset" w:sz="6" w:space="0" w:color="auto"/>
            </w:tcBorders>
            <w:tcMar>
              <w:top w:w="0" w:type="dxa"/>
              <w:left w:w="105" w:type="dxa"/>
              <w:bottom w:w="0" w:type="dxa"/>
              <w:right w:w="105" w:type="dxa"/>
            </w:tcMar>
            <w:vAlign w:val="center"/>
          </w:tcPr>
          <w:p w:rsidR="00D97246" w:rsidRPr="00BF46C1" w:rsidRDefault="00D97246">
            <w:pPr>
              <w:widowControl/>
              <w:jc w:val="left"/>
              <w:rPr>
                <w:rFonts w:ascii="宋体" w:eastAsia="宋体" w:hAnsi="宋体" w:cs="宋体"/>
                <w:kern w:val="0"/>
                <w:sz w:val="24"/>
                <w:szCs w:val="24"/>
              </w:rPr>
            </w:pPr>
          </w:p>
        </w:tc>
        <w:tc>
          <w:tcPr>
            <w:tcW w:w="1189" w:type="dxa"/>
            <w:tcBorders>
              <w:top w:val="nil"/>
              <w:left w:val="nil"/>
              <w:bottom w:val="outset" w:sz="6" w:space="0" w:color="auto"/>
              <w:right w:val="outset" w:sz="6" w:space="0" w:color="auto"/>
            </w:tcBorders>
            <w:tcMar>
              <w:top w:w="0" w:type="dxa"/>
              <w:left w:w="105" w:type="dxa"/>
              <w:bottom w:w="0" w:type="dxa"/>
              <w:right w:w="105" w:type="dxa"/>
            </w:tcMar>
            <w:vAlign w:val="center"/>
          </w:tcPr>
          <w:p w:rsidR="00D97246" w:rsidRPr="00BF46C1" w:rsidRDefault="00D97246">
            <w:pPr>
              <w:widowControl/>
              <w:jc w:val="left"/>
              <w:rPr>
                <w:rFonts w:ascii="宋体" w:eastAsia="宋体" w:hAnsi="宋体" w:cs="宋体"/>
                <w:kern w:val="0"/>
                <w:sz w:val="24"/>
                <w:szCs w:val="24"/>
              </w:rPr>
            </w:pPr>
          </w:p>
        </w:tc>
        <w:tc>
          <w:tcPr>
            <w:tcW w:w="1180" w:type="dxa"/>
            <w:tcBorders>
              <w:top w:val="nil"/>
              <w:left w:val="nil"/>
              <w:bottom w:val="outset" w:sz="6" w:space="0" w:color="auto"/>
              <w:right w:val="outset" w:sz="6" w:space="0" w:color="auto"/>
            </w:tcBorders>
            <w:tcMar>
              <w:top w:w="0" w:type="dxa"/>
              <w:left w:w="105" w:type="dxa"/>
              <w:bottom w:w="0" w:type="dxa"/>
              <w:right w:w="105" w:type="dxa"/>
            </w:tcMar>
            <w:vAlign w:val="center"/>
          </w:tcPr>
          <w:p w:rsidR="00D97246" w:rsidRPr="00BF46C1" w:rsidRDefault="00D97246">
            <w:pPr>
              <w:widowControl/>
              <w:jc w:val="left"/>
              <w:rPr>
                <w:rFonts w:ascii="宋体" w:eastAsia="宋体" w:hAnsi="宋体" w:cs="宋体"/>
                <w:kern w:val="0"/>
                <w:sz w:val="24"/>
                <w:szCs w:val="24"/>
              </w:rPr>
            </w:pPr>
          </w:p>
        </w:tc>
      </w:tr>
      <w:tr w:rsidR="00BF46C1" w:rsidRPr="00BF46C1">
        <w:trPr>
          <w:tblCellSpacing w:w="15" w:type="dxa"/>
        </w:trPr>
        <w:tc>
          <w:tcPr>
            <w:tcW w:w="1179" w:type="dxa"/>
            <w:vMerge/>
            <w:tcBorders>
              <w:top w:val="nil"/>
              <w:left w:val="outset" w:sz="6" w:space="0" w:color="auto"/>
              <w:bottom w:val="outset" w:sz="6" w:space="0" w:color="auto"/>
              <w:right w:val="outset" w:sz="6" w:space="0" w:color="auto"/>
            </w:tcBorders>
            <w:vAlign w:val="center"/>
          </w:tcPr>
          <w:p w:rsidR="00D97246" w:rsidRPr="00BF46C1" w:rsidRDefault="00D97246">
            <w:pPr>
              <w:widowControl/>
              <w:jc w:val="left"/>
              <w:rPr>
                <w:rFonts w:ascii="宋体" w:eastAsia="宋体" w:hAnsi="宋体" w:cs="宋体"/>
                <w:kern w:val="0"/>
                <w:sz w:val="24"/>
                <w:szCs w:val="24"/>
              </w:rPr>
            </w:pPr>
          </w:p>
        </w:tc>
        <w:tc>
          <w:tcPr>
            <w:tcW w:w="1183" w:type="dxa"/>
            <w:tcBorders>
              <w:top w:val="nil"/>
              <w:left w:val="nil"/>
              <w:bottom w:val="outset" w:sz="6" w:space="0" w:color="auto"/>
              <w:right w:val="outset" w:sz="6" w:space="0" w:color="auto"/>
            </w:tcBorders>
            <w:tcMar>
              <w:top w:w="0" w:type="dxa"/>
              <w:left w:w="105" w:type="dxa"/>
              <w:bottom w:w="0" w:type="dxa"/>
              <w:right w:w="105" w:type="dxa"/>
            </w:tcMar>
            <w:vAlign w:val="center"/>
          </w:tcPr>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Calibri" w:eastAsia="宋体" w:hAnsi="Calibri" w:cs="Calibri"/>
                <w:kern w:val="0"/>
                <w:szCs w:val="21"/>
              </w:rPr>
              <w:t>…</w:t>
            </w:r>
          </w:p>
        </w:tc>
        <w:tc>
          <w:tcPr>
            <w:tcW w:w="1180" w:type="dxa"/>
            <w:tcBorders>
              <w:top w:val="nil"/>
              <w:left w:val="nil"/>
              <w:bottom w:val="outset" w:sz="6" w:space="0" w:color="auto"/>
              <w:right w:val="outset" w:sz="6" w:space="0" w:color="auto"/>
            </w:tcBorders>
            <w:tcMar>
              <w:top w:w="0" w:type="dxa"/>
              <w:left w:w="105" w:type="dxa"/>
              <w:bottom w:w="0" w:type="dxa"/>
              <w:right w:w="105" w:type="dxa"/>
            </w:tcMar>
            <w:vAlign w:val="center"/>
          </w:tcPr>
          <w:p w:rsidR="00D97246" w:rsidRPr="00BF46C1" w:rsidRDefault="00D97246">
            <w:pPr>
              <w:widowControl/>
              <w:jc w:val="left"/>
              <w:rPr>
                <w:rFonts w:ascii="宋体" w:eastAsia="宋体" w:hAnsi="宋体" w:cs="宋体"/>
                <w:kern w:val="0"/>
                <w:sz w:val="24"/>
                <w:szCs w:val="24"/>
              </w:rPr>
            </w:pPr>
          </w:p>
        </w:tc>
        <w:tc>
          <w:tcPr>
            <w:tcW w:w="1189" w:type="dxa"/>
            <w:tcBorders>
              <w:top w:val="nil"/>
              <w:left w:val="nil"/>
              <w:bottom w:val="outset" w:sz="6" w:space="0" w:color="auto"/>
              <w:right w:val="outset" w:sz="6" w:space="0" w:color="auto"/>
            </w:tcBorders>
            <w:tcMar>
              <w:top w:w="0" w:type="dxa"/>
              <w:left w:w="105" w:type="dxa"/>
              <w:bottom w:w="0" w:type="dxa"/>
              <w:right w:w="105" w:type="dxa"/>
            </w:tcMar>
            <w:vAlign w:val="center"/>
          </w:tcPr>
          <w:p w:rsidR="00D97246" w:rsidRPr="00BF46C1" w:rsidRDefault="00D97246">
            <w:pPr>
              <w:widowControl/>
              <w:jc w:val="left"/>
              <w:rPr>
                <w:rFonts w:ascii="宋体" w:eastAsia="宋体" w:hAnsi="宋体" w:cs="宋体"/>
                <w:kern w:val="0"/>
                <w:sz w:val="24"/>
                <w:szCs w:val="24"/>
              </w:rPr>
            </w:pPr>
          </w:p>
        </w:tc>
        <w:tc>
          <w:tcPr>
            <w:tcW w:w="1180" w:type="dxa"/>
            <w:tcBorders>
              <w:top w:val="nil"/>
              <w:left w:val="nil"/>
              <w:bottom w:val="outset" w:sz="6" w:space="0" w:color="auto"/>
              <w:right w:val="outset" w:sz="6" w:space="0" w:color="auto"/>
            </w:tcBorders>
            <w:tcMar>
              <w:top w:w="0" w:type="dxa"/>
              <w:left w:w="105" w:type="dxa"/>
              <w:bottom w:w="0" w:type="dxa"/>
              <w:right w:w="105" w:type="dxa"/>
            </w:tcMar>
            <w:vAlign w:val="center"/>
          </w:tcPr>
          <w:p w:rsidR="00D97246" w:rsidRPr="00BF46C1" w:rsidRDefault="00D97246">
            <w:pPr>
              <w:widowControl/>
              <w:jc w:val="left"/>
              <w:rPr>
                <w:rFonts w:ascii="宋体" w:eastAsia="宋体" w:hAnsi="宋体" w:cs="宋体"/>
                <w:kern w:val="0"/>
                <w:sz w:val="24"/>
                <w:szCs w:val="24"/>
              </w:rPr>
            </w:pPr>
          </w:p>
        </w:tc>
        <w:tc>
          <w:tcPr>
            <w:tcW w:w="1189" w:type="dxa"/>
            <w:tcBorders>
              <w:top w:val="nil"/>
              <w:left w:val="nil"/>
              <w:bottom w:val="outset" w:sz="6" w:space="0" w:color="auto"/>
              <w:right w:val="outset" w:sz="6" w:space="0" w:color="auto"/>
            </w:tcBorders>
            <w:tcMar>
              <w:top w:w="0" w:type="dxa"/>
              <w:left w:w="105" w:type="dxa"/>
              <w:bottom w:w="0" w:type="dxa"/>
              <w:right w:w="105" w:type="dxa"/>
            </w:tcMar>
            <w:vAlign w:val="center"/>
          </w:tcPr>
          <w:p w:rsidR="00D97246" w:rsidRPr="00BF46C1" w:rsidRDefault="00D97246">
            <w:pPr>
              <w:widowControl/>
              <w:jc w:val="left"/>
              <w:rPr>
                <w:rFonts w:ascii="宋体" w:eastAsia="宋体" w:hAnsi="宋体" w:cs="宋体"/>
                <w:kern w:val="0"/>
                <w:sz w:val="24"/>
                <w:szCs w:val="24"/>
              </w:rPr>
            </w:pPr>
          </w:p>
        </w:tc>
        <w:tc>
          <w:tcPr>
            <w:tcW w:w="1180" w:type="dxa"/>
            <w:tcBorders>
              <w:top w:val="nil"/>
              <w:left w:val="nil"/>
              <w:bottom w:val="outset" w:sz="6" w:space="0" w:color="auto"/>
              <w:right w:val="outset" w:sz="6" w:space="0" w:color="auto"/>
            </w:tcBorders>
            <w:tcMar>
              <w:top w:w="0" w:type="dxa"/>
              <w:left w:w="105" w:type="dxa"/>
              <w:bottom w:w="0" w:type="dxa"/>
              <w:right w:w="105" w:type="dxa"/>
            </w:tcMar>
            <w:vAlign w:val="center"/>
          </w:tcPr>
          <w:p w:rsidR="00D97246" w:rsidRPr="00BF46C1" w:rsidRDefault="00D97246">
            <w:pPr>
              <w:widowControl/>
              <w:jc w:val="left"/>
              <w:rPr>
                <w:rFonts w:ascii="宋体" w:eastAsia="宋体" w:hAnsi="宋体" w:cs="宋体"/>
                <w:kern w:val="0"/>
                <w:sz w:val="24"/>
                <w:szCs w:val="24"/>
              </w:rPr>
            </w:pPr>
          </w:p>
        </w:tc>
      </w:tr>
      <w:tr w:rsidR="00BF46C1" w:rsidRPr="00BF46C1">
        <w:trPr>
          <w:tblCellSpacing w:w="15" w:type="dxa"/>
        </w:trPr>
        <w:tc>
          <w:tcPr>
            <w:tcW w:w="1179"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tcPr>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宋体" w:eastAsia="宋体" w:hAnsi="宋体" w:cs="宋体"/>
                <w:kern w:val="0"/>
                <w:szCs w:val="21"/>
              </w:rPr>
              <w:t>备注</w:t>
            </w:r>
          </w:p>
        </w:tc>
        <w:tc>
          <w:tcPr>
            <w:tcW w:w="7251" w:type="dxa"/>
            <w:gridSpan w:val="6"/>
            <w:tcBorders>
              <w:top w:val="nil"/>
              <w:left w:val="nil"/>
              <w:bottom w:val="outset" w:sz="6" w:space="0" w:color="auto"/>
              <w:right w:val="outset" w:sz="6" w:space="0" w:color="auto"/>
            </w:tcBorders>
            <w:tcMar>
              <w:top w:w="0" w:type="dxa"/>
              <w:left w:w="105" w:type="dxa"/>
              <w:bottom w:w="0" w:type="dxa"/>
              <w:right w:w="105" w:type="dxa"/>
            </w:tcMar>
          </w:tcPr>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a.合同包内属于节能、环境标志产品的报价总金额：</w:t>
            </w:r>
            <w:r w:rsidRPr="00BF46C1">
              <w:rPr>
                <w:rFonts w:ascii="宋体" w:eastAsia="宋体" w:hAnsi="宋体" w:cs="宋体"/>
                <w:kern w:val="0"/>
                <w:szCs w:val="21"/>
                <w:u w:val="single"/>
              </w:rPr>
              <w:t>              </w:t>
            </w:r>
            <w:r w:rsidRPr="00BF46C1">
              <w:rPr>
                <w:rFonts w:ascii="宋体" w:eastAsia="宋体" w:hAnsi="宋体" w:cs="宋体"/>
                <w:kern w:val="0"/>
                <w:szCs w:val="21"/>
              </w:rPr>
              <w:t>；</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b.合同包投标总价（报价总金额）：</w:t>
            </w:r>
            <w:r w:rsidRPr="00BF46C1">
              <w:rPr>
                <w:rFonts w:ascii="宋体" w:eastAsia="宋体" w:hAnsi="宋体" w:cs="宋体"/>
                <w:kern w:val="0"/>
                <w:szCs w:val="21"/>
                <w:u w:val="single"/>
              </w:rPr>
              <w:t>              </w:t>
            </w:r>
            <w:r w:rsidRPr="00BF46C1">
              <w:rPr>
                <w:rFonts w:ascii="宋体" w:eastAsia="宋体" w:hAnsi="宋体" w:cs="宋体"/>
                <w:kern w:val="0"/>
                <w:szCs w:val="21"/>
              </w:rPr>
              <w:t>；</w:t>
            </w:r>
          </w:p>
          <w:p w:rsidR="00D97246" w:rsidRPr="00BF46C1" w:rsidRDefault="0099314F">
            <w:pPr>
              <w:widowControl/>
              <w:spacing w:before="100" w:beforeAutospacing="1" w:after="100" w:afterAutospacing="1"/>
              <w:jc w:val="left"/>
              <w:rPr>
                <w:rFonts w:ascii="宋体" w:eastAsia="宋体" w:hAnsi="宋体" w:cs="宋体"/>
                <w:kern w:val="0"/>
                <w:sz w:val="24"/>
                <w:szCs w:val="24"/>
              </w:rPr>
            </w:pPr>
            <w:proofErr w:type="gramStart"/>
            <w:r w:rsidRPr="00BF46C1">
              <w:rPr>
                <w:rFonts w:ascii="宋体" w:eastAsia="宋体" w:hAnsi="宋体" w:cs="宋体"/>
                <w:kern w:val="0"/>
                <w:szCs w:val="21"/>
              </w:rPr>
              <w:t>c</w:t>
            </w:r>
            <w:proofErr w:type="gramEnd"/>
            <w:r w:rsidRPr="00BF46C1">
              <w:rPr>
                <w:rFonts w:ascii="宋体" w:eastAsia="宋体" w:hAnsi="宋体" w:cs="宋体"/>
                <w:kern w:val="0"/>
                <w:szCs w:val="21"/>
              </w:rPr>
              <w:t>.“合同包内属于节能、环境标志产品的报价总金额</w:t>
            </w:r>
            <w:proofErr w:type="gramStart"/>
            <w:r w:rsidRPr="00BF46C1">
              <w:rPr>
                <w:rFonts w:ascii="宋体" w:eastAsia="宋体" w:hAnsi="宋体" w:cs="宋体"/>
                <w:kern w:val="0"/>
                <w:szCs w:val="21"/>
              </w:rPr>
              <w:t>”</w:t>
            </w:r>
            <w:proofErr w:type="gramEnd"/>
            <w:r w:rsidRPr="00BF46C1">
              <w:rPr>
                <w:rFonts w:ascii="宋体" w:eastAsia="宋体" w:hAnsi="宋体" w:cs="宋体"/>
                <w:kern w:val="0"/>
                <w:szCs w:val="21"/>
              </w:rPr>
              <w:t>占“合同包投标总价（报价总金额）”的比例（以</w:t>
            </w:r>
            <w:r w:rsidRPr="00BF46C1">
              <w:rPr>
                <w:rFonts w:ascii="Calibri" w:eastAsia="宋体" w:hAnsi="Calibri" w:cs="Calibri"/>
                <w:kern w:val="0"/>
                <w:szCs w:val="21"/>
              </w:rPr>
              <w:t>%</w:t>
            </w:r>
            <w:r w:rsidRPr="00BF46C1">
              <w:rPr>
                <w:rFonts w:ascii="宋体" w:eastAsia="宋体" w:hAnsi="宋体" w:cs="宋体"/>
                <w:kern w:val="0"/>
                <w:szCs w:val="21"/>
              </w:rPr>
              <w:t>列示）：</w:t>
            </w:r>
            <w:r w:rsidRPr="00BF46C1">
              <w:rPr>
                <w:rFonts w:ascii="宋体" w:eastAsia="宋体" w:hAnsi="宋体" w:cs="宋体"/>
                <w:kern w:val="0"/>
                <w:szCs w:val="21"/>
                <w:u w:val="single"/>
              </w:rPr>
              <w:t>              </w:t>
            </w:r>
            <w:r w:rsidRPr="00BF46C1">
              <w:rPr>
                <w:rFonts w:ascii="宋体" w:eastAsia="宋体" w:hAnsi="宋体" w:cs="宋体"/>
                <w:kern w:val="0"/>
                <w:szCs w:val="21"/>
              </w:rPr>
              <w:t>。</w:t>
            </w:r>
          </w:p>
        </w:tc>
      </w:tr>
    </w:tbl>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hint="eastAsia"/>
          <w:kern w:val="0"/>
          <w:szCs w:val="21"/>
        </w:rPr>
        <w:t>★</w:t>
      </w:r>
      <w:r w:rsidRPr="00BF46C1">
        <w:rPr>
          <w:rFonts w:ascii="宋体" w:eastAsia="宋体" w:hAnsi="宋体" w:cs="宋体"/>
          <w:kern w:val="0"/>
          <w:szCs w:val="21"/>
        </w:rPr>
        <w:t>注意：</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1、对节能、环境标志产品计算价格扣除时，只依据投标文件</w:t>
      </w:r>
      <w:r w:rsidRPr="00BF46C1">
        <w:rPr>
          <w:rFonts w:ascii="宋体" w:eastAsia="宋体" w:hAnsi="宋体" w:cs="宋体"/>
          <w:b/>
          <w:bCs/>
          <w:kern w:val="0"/>
          <w:szCs w:val="21"/>
        </w:rPr>
        <w:t>“三</w:t>
      </w:r>
      <w:r w:rsidRPr="00BF46C1">
        <w:rPr>
          <w:rFonts w:ascii="Calibri" w:eastAsia="宋体" w:hAnsi="Calibri" w:cs="Calibri"/>
          <w:b/>
          <w:bCs/>
          <w:kern w:val="0"/>
          <w:szCs w:val="21"/>
        </w:rPr>
        <w:t>-1-</w:t>
      </w:r>
      <w:r w:rsidRPr="00BF46C1">
        <w:rPr>
          <w:rFonts w:ascii="宋体" w:eastAsia="宋体" w:hAnsi="宋体" w:cs="宋体" w:hint="eastAsia"/>
          <w:b/>
          <w:bCs/>
          <w:kern w:val="0"/>
          <w:szCs w:val="21"/>
        </w:rPr>
        <w:t>②</w:t>
      </w:r>
      <w:r w:rsidRPr="00BF46C1">
        <w:rPr>
          <w:rFonts w:ascii="宋体" w:eastAsia="宋体" w:hAnsi="宋体" w:cs="宋体"/>
          <w:b/>
          <w:bCs/>
          <w:kern w:val="0"/>
          <w:szCs w:val="21"/>
        </w:rPr>
        <w:t>优先类节能产品、环境标志产品证明材料（价格扣除适用，若有）”。</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2、本表以合同包为单位，不同</w:t>
      </w:r>
      <w:proofErr w:type="gramStart"/>
      <w:r w:rsidRPr="00BF46C1">
        <w:rPr>
          <w:rFonts w:ascii="宋体" w:eastAsia="宋体" w:hAnsi="宋体" w:cs="宋体"/>
          <w:kern w:val="0"/>
          <w:szCs w:val="21"/>
        </w:rPr>
        <w:t>合同包请分别</w:t>
      </w:r>
      <w:proofErr w:type="gramEnd"/>
      <w:r w:rsidRPr="00BF46C1">
        <w:rPr>
          <w:rFonts w:ascii="宋体" w:eastAsia="宋体" w:hAnsi="宋体" w:cs="宋体"/>
          <w:kern w:val="0"/>
          <w:szCs w:val="21"/>
        </w:rPr>
        <w:t>填写；同一</w:t>
      </w:r>
      <w:proofErr w:type="gramStart"/>
      <w:r w:rsidRPr="00BF46C1">
        <w:rPr>
          <w:rFonts w:ascii="宋体" w:eastAsia="宋体" w:hAnsi="宋体" w:cs="宋体"/>
          <w:kern w:val="0"/>
          <w:szCs w:val="21"/>
        </w:rPr>
        <w:t>合同包请按照</w:t>
      </w:r>
      <w:proofErr w:type="gramEnd"/>
      <w:r w:rsidRPr="00BF46C1">
        <w:rPr>
          <w:rFonts w:ascii="宋体" w:eastAsia="宋体" w:hAnsi="宋体" w:cs="宋体"/>
          <w:kern w:val="0"/>
          <w:szCs w:val="21"/>
        </w:rPr>
        <w:t>其品目号顺序分别填写。</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3、具体统计、计算：</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3.1若节能、环境标志产品仅是构成投标产品的部件、组件或零件，则该投标产品不享受鼓励优惠政策。同一品目中各认证证书不重复计算价格扣除。强制类节能产品不享受价格扣除。</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3.2计算结果若除不尽，可四舍五入保留到小数点后两位。</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3.3投标人应按照招标文件要求认真统计、计算，否则评标委员会不予认定。</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3.4若无节能、环境标志产品，不填写本表，否则，</w:t>
      </w:r>
      <w:r w:rsidRPr="00BF46C1">
        <w:rPr>
          <w:rFonts w:ascii="宋体" w:eastAsia="宋体" w:hAnsi="宋体" w:cs="宋体"/>
          <w:b/>
          <w:bCs/>
          <w:kern w:val="0"/>
          <w:szCs w:val="21"/>
        </w:rPr>
        <w:t>视为提供虚假材料。</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4、纸质投标文件正本中的本表（若有）应为原件。</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投标人：</w:t>
      </w:r>
      <w:r w:rsidRPr="00BF46C1">
        <w:rPr>
          <w:rFonts w:ascii="宋体" w:eastAsia="宋体" w:hAnsi="宋体" w:cs="宋体"/>
          <w:kern w:val="0"/>
          <w:szCs w:val="21"/>
          <w:u w:val="single"/>
        </w:rPr>
        <w:t>（全称并加盖单位公章）</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投标人代表签字：</w:t>
      </w:r>
      <w:r w:rsidRPr="00BF46C1">
        <w:rPr>
          <w:rFonts w:ascii="宋体" w:eastAsia="宋体" w:hAnsi="宋体" w:cs="宋体"/>
          <w:kern w:val="0"/>
          <w:szCs w:val="21"/>
          <w:u w:val="single"/>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日期：</w:t>
      </w:r>
      <w:r w:rsidRPr="00BF46C1">
        <w:rPr>
          <w:rFonts w:ascii="宋体" w:eastAsia="宋体" w:hAnsi="宋体" w:cs="宋体"/>
          <w:kern w:val="0"/>
          <w:szCs w:val="21"/>
          <w:u w:val="single"/>
        </w:rPr>
        <w:t>    </w:t>
      </w:r>
      <w:r w:rsidRPr="00BF46C1">
        <w:rPr>
          <w:rFonts w:ascii="宋体" w:eastAsia="宋体" w:hAnsi="宋体" w:cs="宋体"/>
          <w:kern w:val="0"/>
          <w:szCs w:val="21"/>
        </w:rPr>
        <w:t>年</w:t>
      </w:r>
      <w:r w:rsidRPr="00BF46C1">
        <w:rPr>
          <w:rFonts w:ascii="宋体" w:eastAsia="宋体" w:hAnsi="宋体" w:cs="宋体"/>
          <w:kern w:val="0"/>
          <w:szCs w:val="21"/>
          <w:u w:val="single"/>
        </w:rPr>
        <w:t>   </w:t>
      </w:r>
      <w:r w:rsidRPr="00BF46C1">
        <w:rPr>
          <w:rFonts w:ascii="宋体" w:eastAsia="宋体" w:hAnsi="宋体" w:cs="宋体"/>
          <w:kern w:val="0"/>
          <w:szCs w:val="21"/>
        </w:rPr>
        <w:t>月</w:t>
      </w:r>
      <w:r w:rsidRPr="00BF46C1">
        <w:rPr>
          <w:rFonts w:ascii="宋体" w:eastAsia="宋体" w:hAnsi="宋体" w:cs="宋体"/>
          <w:kern w:val="0"/>
          <w:szCs w:val="21"/>
          <w:u w:val="single"/>
        </w:rPr>
        <w:t>   </w:t>
      </w:r>
      <w:r w:rsidRPr="00BF46C1">
        <w:rPr>
          <w:rFonts w:ascii="宋体" w:eastAsia="宋体" w:hAnsi="宋体" w:cs="宋体"/>
          <w:kern w:val="0"/>
          <w:szCs w:val="21"/>
        </w:rPr>
        <w:t>日</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b/>
          <w:bCs/>
          <w:kern w:val="0"/>
          <w:szCs w:val="21"/>
        </w:rPr>
        <w:lastRenderedPageBreak/>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b/>
          <w:bCs/>
          <w:kern w:val="0"/>
          <w:szCs w:val="21"/>
        </w:rPr>
        <w:t> </w:t>
      </w:r>
    </w:p>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Calibri" w:eastAsia="宋体" w:hAnsi="Calibri" w:cs="Calibri"/>
          <w:b/>
          <w:bCs/>
          <w:kern w:val="0"/>
          <w:szCs w:val="21"/>
        </w:rPr>
        <w:br/>
      </w:r>
      <w:r w:rsidRPr="00BF46C1">
        <w:rPr>
          <w:rFonts w:ascii="宋体" w:eastAsia="宋体" w:hAnsi="宋体" w:cs="宋体"/>
          <w:b/>
          <w:bCs/>
          <w:kern w:val="0"/>
          <w:szCs w:val="21"/>
        </w:rPr>
        <w:t>三-1-</w:t>
      </w:r>
      <w:r w:rsidRPr="00BF46C1">
        <w:rPr>
          <w:rFonts w:ascii="宋体" w:eastAsia="宋体" w:hAnsi="宋体" w:cs="宋体" w:hint="eastAsia"/>
          <w:b/>
          <w:bCs/>
          <w:kern w:val="0"/>
          <w:szCs w:val="21"/>
        </w:rPr>
        <w:t>②</w:t>
      </w:r>
      <w:r w:rsidRPr="00BF46C1">
        <w:rPr>
          <w:rFonts w:ascii="宋体" w:eastAsia="宋体" w:hAnsi="宋体" w:cs="宋体"/>
          <w:b/>
          <w:bCs/>
          <w:kern w:val="0"/>
          <w:szCs w:val="21"/>
        </w:rPr>
        <w:t>优先类节能产品、环境标志产品证明材料（价格扣除适用，若有）</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b/>
          <w:bCs/>
          <w:kern w:val="0"/>
          <w:szCs w:val="21"/>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b/>
          <w:bCs/>
          <w:kern w:val="0"/>
          <w:szCs w:val="21"/>
        </w:rPr>
        <w:t> </w:t>
      </w:r>
    </w:p>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宋体" w:eastAsia="宋体" w:hAnsi="宋体" w:cs="宋体"/>
          <w:kern w:val="0"/>
          <w:szCs w:val="21"/>
        </w:rPr>
        <w:t>编制说明</w:t>
      </w:r>
    </w:p>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宋体" w:eastAsia="宋体" w:hAnsi="宋体" w:cs="宋体"/>
          <w:kern w:val="0"/>
          <w:szCs w:val="21"/>
        </w:rPr>
        <w:t> </w:t>
      </w:r>
    </w:p>
    <w:p w:rsidR="00D97246" w:rsidRPr="00BF46C1" w:rsidRDefault="0099314F">
      <w:pPr>
        <w:widowControl/>
        <w:spacing w:before="100" w:beforeAutospacing="1" w:after="100" w:afterAutospacing="1"/>
        <w:ind w:firstLine="420"/>
        <w:jc w:val="left"/>
        <w:rPr>
          <w:rFonts w:ascii="宋体" w:eastAsia="宋体" w:hAnsi="宋体" w:cs="宋体"/>
          <w:kern w:val="0"/>
          <w:sz w:val="24"/>
          <w:szCs w:val="24"/>
        </w:rPr>
      </w:pPr>
      <w:r w:rsidRPr="00BF46C1">
        <w:rPr>
          <w:rFonts w:ascii="宋体" w:eastAsia="宋体" w:hAnsi="宋体" w:cs="宋体"/>
          <w:kern w:val="0"/>
          <w:szCs w:val="21"/>
        </w:rPr>
        <w:t>除招标文件另有规定外，投标人应按照招标文件第二章（表1）第</w:t>
      </w:r>
      <w:r w:rsidRPr="00BF46C1">
        <w:rPr>
          <w:rFonts w:ascii="Calibri" w:eastAsia="宋体" w:hAnsi="Calibri" w:cs="Calibri"/>
          <w:kern w:val="0"/>
          <w:szCs w:val="21"/>
        </w:rPr>
        <w:t>13</w:t>
      </w:r>
      <w:r w:rsidRPr="00BF46C1">
        <w:rPr>
          <w:rFonts w:ascii="宋体" w:eastAsia="宋体" w:hAnsi="宋体" w:cs="宋体"/>
          <w:kern w:val="0"/>
          <w:szCs w:val="21"/>
        </w:rPr>
        <w:t>项规定提供相应证明材料。</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b/>
          <w:bCs/>
          <w:kern w:val="0"/>
          <w:szCs w:val="21"/>
        </w:rPr>
        <w:t> </w:t>
      </w:r>
    </w:p>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Calibri" w:eastAsia="宋体" w:hAnsi="Calibri" w:cs="Calibri"/>
          <w:b/>
          <w:bCs/>
          <w:kern w:val="0"/>
          <w:szCs w:val="21"/>
        </w:rPr>
        <w:br/>
      </w:r>
      <w:r w:rsidRPr="00BF46C1">
        <w:rPr>
          <w:rFonts w:ascii="宋体" w:eastAsia="宋体" w:hAnsi="宋体" w:cs="宋体"/>
          <w:b/>
          <w:bCs/>
          <w:kern w:val="0"/>
          <w:szCs w:val="21"/>
        </w:rPr>
        <w:t>三-2小型、微型企业产品等价格扣除证明材料（若有）</w:t>
      </w:r>
    </w:p>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宋体" w:eastAsia="宋体" w:hAnsi="宋体" w:cs="宋体"/>
          <w:b/>
          <w:bCs/>
          <w:kern w:val="0"/>
          <w:szCs w:val="21"/>
        </w:rPr>
        <w:t> </w:t>
      </w:r>
    </w:p>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宋体" w:eastAsia="宋体" w:hAnsi="宋体" w:cs="宋体"/>
          <w:b/>
          <w:bCs/>
          <w:kern w:val="0"/>
          <w:szCs w:val="21"/>
        </w:rPr>
        <w:t>三-2-</w:t>
      </w:r>
      <w:r w:rsidRPr="00BF46C1">
        <w:rPr>
          <w:rFonts w:ascii="宋体" w:eastAsia="宋体" w:hAnsi="宋体" w:cs="宋体" w:hint="eastAsia"/>
          <w:b/>
          <w:bCs/>
          <w:kern w:val="0"/>
          <w:szCs w:val="21"/>
        </w:rPr>
        <w:t>①</w:t>
      </w:r>
      <w:r w:rsidRPr="00BF46C1">
        <w:rPr>
          <w:rFonts w:ascii="宋体" w:eastAsia="宋体" w:hAnsi="宋体" w:cs="宋体"/>
          <w:b/>
          <w:bCs/>
          <w:kern w:val="0"/>
          <w:szCs w:val="21"/>
        </w:rPr>
        <w:t>小型、微型企业产品等统计表（价格扣除适用，若有）</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招标编号：</w:t>
      </w:r>
      <w:r w:rsidRPr="00BF46C1">
        <w:rPr>
          <w:rFonts w:ascii="宋体" w:eastAsia="宋体" w:hAnsi="宋体" w:cs="宋体"/>
          <w:kern w:val="0"/>
          <w:szCs w:val="21"/>
          <w:u w:val="single"/>
        </w:rPr>
        <w:t>                   </w:t>
      </w:r>
    </w:p>
    <w:p w:rsidR="00D97246" w:rsidRPr="00BF46C1" w:rsidRDefault="0099314F">
      <w:pPr>
        <w:widowControl/>
        <w:spacing w:before="100" w:beforeAutospacing="1" w:after="100" w:afterAutospacing="1"/>
        <w:jc w:val="right"/>
        <w:rPr>
          <w:rFonts w:ascii="宋体" w:eastAsia="宋体" w:hAnsi="宋体" w:cs="宋体"/>
          <w:kern w:val="0"/>
          <w:sz w:val="24"/>
          <w:szCs w:val="24"/>
        </w:rPr>
      </w:pPr>
      <w:r w:rsidRPr="00BF46C1">
        <w:rPr>
          <w:rFonts w:ascii="宋体" w:eastAsia="宋体" w:hAnsi="宋体" w:cs="宋体"/>
          <w:kern w:val="0"/>
          <w:szCs w:val="21"/>
        </w:rPr>
        <w:t>货币及单位：人民币元</w:t>
      </w:r>
    </w:p>
    <w:tbl>
      <w:tblPr>
        <w:tblW w:w="8520" w:type="dxa"/>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tblPr>
      <w:tblGrid>
        <w:gridCol w:w="1215"/>
        <w:gridCol w:w="1203"/>
        <w:gridCol w:w="1072"/>
        <w:gridCol w:w="999"/>
        <w:gridCol w:w="719"/>
        <w:gridCol w:w="999"/>
        <w:gridCol w:w="1128"/>
        <w:gridCol w:w="1185"/>
      </w:tblGrid>
      <w:tr w:rsidR="00BF46C1" w:rsidRPr="00BF46C1">
        <w:trPr>
          <w:tblCellSpacing w:w="15" w:type="dxa"/>
        </w:trPr>
        <w:tc>
          <w:tcPr>
            <w:tcW w:w="117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D97246" w:rsidRPr="00BF46C1" w:rsidRDefault="00D97246">
            <w:pPr>
              <w:widowControl/>
              <w:jc w:val="left"/>
              <w:rPr>
                <w:rFonts w:ascii="宋体" w:eastAsia="宋体" w:hAnsi="宋体" w:cs="宋体"/>
                <w:kern w:val="0"/>
                <w:sz w:val="24"/>
                <w:szCs w:val="24"/>
              </w:rPr>
            </w:pPr>
          </w:p>
        </w:tc>
        <w:tc>
          <w:tcPr>
            <w:tcW w:w="7260" w:type="dxa"/>
            <w:gridSpan w:val="7"/>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宋体" w:eastAsia="宋体" w:hAnsi="宋体" w:cs="宋体"/>
                <w:kern w:val="0"/>
                <w:szCs w:val="21"/>
              </w:rPr>
              <w:t>合同包内属于小型、微型企业产品等的情况</w:t>
            </w:r>
          </w:p>
        </w:tc>
      </w:tr>
      <w:tr w:rsidR="00BF46C1" w:rsidRPr="00BF46C1">
        <w:trPr>
          <w:tblCellSpacing w:w="15" w:type="dxa"/>
        </w:trPr>
        <w:tc>
          <w:tcPr>
            <w:tcW w:w="1170"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tcPr>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宋体" w:eastAsia="宋体" w:hAnsi="宋体" w:cs="宋体"/>
                <w:kern w:val="0"/>
                <w:szCs w:val="21"/>
              </w:rPr>
              <w:t>合同包</w:t>
            </w:r>
          </w:p>
        </w:tc>
        <w:tc>
          <w:tcPr>
            <w:tcW w:w="1173" w:type="dxa"/>
            <w:tcBorders>
              <w:top w:val="nil"/>
              <w:left w:val="nil"/>
              <w:bottom w:val="outset" w:sz="6" w:space="0" w:color="auto"/>
              <w:right w:val="outset" w:sz="6" w:space="0" w:color="auto"/>
            </w:tcBorders>
            <w:tcMar>
              <w:top w:w="0" w:type="dxa"/>
              <w:left w:w="105" w:type="dxa"/>
              <w:bottom w:w="0" w:type="dxa"/>
              <w:right w:w="105" w:type="dxa"/>
            </w:tcMar>
            <w:vAlign w:val="center"/>
          </w:tcPr>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宋体" w:eastAsia="宋体" w:hAnsi="宋体" w:cs="宋体"/>
                <w:kern w:val="0"/>
                <w:szCs w:val="21"/>
              </w:rPr>
              <w:t>品目号</w:t>
            </w:r>
          </w:p>
        </w:tc>
        <w:tc>
          <w:tcPr>
            <w:tcW w:w="1042"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宋体" w:eastAsia="宋体" w:hAnsi="宋体" w:cs="宋体"/>
                <w:kern w:val="0"/>
                <w:szCs w:val="21"/>
              </w:rPr>
              <w:t>采购标的</w:t>
            </w:r>
          </w:p>
        </w:tc>
        <w:tc>
          <w:tcPr>
            <w:tcW w:w="969"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宋体" w:eastAsia="宋体" w:hAnsi="宋体" w:cs="宋体"/>
                <w:kern w:val="0"/>
                <w:szCs w:val="21"/>
              </w:rPr>
              <w:t>单价</w:t>
            </w:r>
          </w:p>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宋体" w:eastAsia="宋体" w:hAnsi="宋体" w:cs="宋体"/>
                <w:kern w:val="0"/>
                <w:szCs w:val="21"/>
              </w:rPr>
              <w:t>（现场）</w:t>
            </w:r>
          </w:p>
        </w:tc>
        <w:tc>
          <w:tcPr>
            <w:tcW w:w="689"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宋体" w:eastAsia="宋体" w:hAnsi="宋体" w:cs="宋体"/>
                <w:kern w:val="0"/>
                <w:szCs w:val="21"/>
              </w:rPr>
              <w:t>数量</w:t>
            </w:r>
          </w:p>
        </w:tc>
        <w:tc>
          <w:tcPr>
            <w:tcW w:w="969"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宋体" w:eastAsia="宋体" w:hAnsi="宋体" w:cs="宋体"/>
                <w:kern w:val="0"/>
                <w:szCs w:val="21"/>
              </w:rPr>
              <w:t>总价</w:t>
            </w:r>
          </w:p>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宋体" w:eastAsia="宋体" w:hAnsi="宋体" w:cs="宋体"/>
                <w:kern w:val="0"/>
                <w:szCs w:val="21"/>
              </w:rPr>
              <w:t>（现场）</w:t>
            </w:r>
          </w:p>
        </w:tc>
        <w:tc>
          <w:tcPr>
            <w:tcW w:w="1098"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宋体" w:eastAsia="宋体" w:hAnsi="宋体" w:cs="宋体"/>
                <w:kern w:val="0"/>
                <w:szCs w:val="21"/>
              </w:rPr>
              <w:t>制造厂商</w:t>
            </w:r>
          </w:p>
        </w:tc>
        <w:tc>
          <w:tcPr>
            <w:tcW w:w="114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宋体" w:eastAsia="宋体" w:hAnsi="宋体" w:cs="宋体"/>
                <w:kern w:val="0"/>
                <w:szCs w:val="21"/>
              </w:rPr>
              <w:t>企业类型</w:t>
            </w:r>
          </w:p>
        </w:tc>
      </w:tr>
      <w:tr w:rsidR="00BF46C1" w:rsidRPr="00BF46C1">
        <w:trPr>
          <w:tblCellSpacing w:w="15" w:type="dxa"/>
        </w:trPr>
        <w:tc>
          <w:tcPr>
            <w:tcW w:w="1170" w:type="dxa"/>
            <w:vMerge w:val="restart"/>
            <w:tcBorders>
              <w:top w:val="nil"/>
              <w:left w:val="outset" w:sz="6" w:space="0" w:color="auto"/>
              <w:bottom w:val="outset" w:sz="6" w:space="0" w:color="auto"/>
              <w:right w:val="outset" w:sz="6" w:space="0" w:color="auto"/>
            </w:tcBorders>
            <w:tcMar>
              <w:top w:w="0" w:type="dxa"/>
              <w:left w:w="105" w:type="dxa"/>
              <w:bottom w:w="0" w:type="dxa"/>
              <w:right w:w="105" w:type="dxa"/>
            </w:tcMar>
            <w:vAlign w:val="center"/>
          </w:tcPr>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宋体" w:eastAsia="宋体" w:hAnsi="宋体" w:cs="宋体"/>
                <w:kern w:val="0"/>
                <w:szCs w:val="21"/>
              </w:rPr>
              <w:t>*</w:t>
            </w:r>
          </w:p>
        </w:tc>
        <w:tc>
          <w:tcPr>
            <w:tcW w:w="1173" w:type="dxa"/>
            <w:tcBorders>
              <w:top w:val="nil"/>
              <w:left w:val="nil"/>
              <w:bottom w:val="outset" w:sz="6" w:space="0" w:color="auto"/>
              <w:right w:val="outset" w:sz="6" w:space="0" w:color="auto"/>
            </w:tcBorders>
            <w:tcMar>
              <w:top w:w="0" w:type="dxa"/>
              <w:left w:w="105" w:type="dxa"/>
              <w:bottom w:w="0" w:type="dxa"/>
              <w:right w:w="105" w:type="dxa"/>
            </w:tcMar>
            <w:vAlign w:val="center"/>
          </w:tcPr>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宋体" w:eastAsia="宋体" w:hAnsi="宋体" w:cs="宋体"/>
                <w:kern w:val="0"/>
                <w:szCs w:val="21"/>
              </w:rPr>
              <w:t>*-1</w:t>
            </w:r>
          </w:p>
        </w:tc>
        <w:tc>
          <w:tcPr>
            <w:tcW w:w="1042" w:type="dxa"/>
            <w:tcBorders>
              <w:top w:val="nil"/>
              <w:left w:val="nil"/>
              <w:bottom w:val="outset" w:sz="6" w:space="0" w:color="auto"/>
              <w:right w:val="outset" w:sz="6" w:space="0" w:color="auto"/>
            </w:tcBorders>
            <w:tcMar>
              <w:top w:w="0" w:type="dxa"/>
              <w:left w:w="105" w:type="dxa"/>
              <w:bottom w:w="0" w:type="dxa"/>
              <w:right w:w="105" w:type="dxa"/>
            </w:tcMar>
            <w:vAlign w:val="center"/>
          </w:tcPr>
          <w:p w:rsidR="00D97246" w:rsidRPr="00BF46C1" w:rsidRDefault="00D97246">
            <w:pPr>
              <w:widowControl/>
              <w:jc w:val="left"/>
              <w:rPr>
                <w:rFonts w:ascii="宋体" w:eastAsia="宋体" w:hAnsi="宋体" w:cs="宋体"/>
                <w:kern w:val="0"/>
                <w:sz w:val="24"/>
                <w:szCs w:val="24"/>
              </w:rPr>
            </w:pPr>
          </w:p>
        </w:tc>
        <w:tc>
          <w:tcPr>
            <w:tcW w:w="969" w:type="dxa"/>
            <w:tcBorders>
              <w:top w:val="nil"/>
              <w:left w:val="nil"/>
              <w:bottom w:val="outset" w:sz="6" w:space="0" w:color="auto"/>
              <w:right w:val="outset" w:sz="6" w:space="0" w:color="auto"/>
            </w:tcBorders>
            <w:tcMar>
              <w:top w:w="0" w:type="dxa"/>
              <w:left w:w="105" w:type="dxa"/>
              <w:bottom w:w="0" w:type="dxa"/>
              <w:right w:w="105" w:type="dxa"/>
            </w:tcMar>
            <w:vAlign w:val="center"/>
          </w:tcPr>
          <w:p w:rsidR="00D97246" w:rsidRPr="00BF46C1" w:rsidRDefault="00D97246">
            <w:pPr>
              <w:widowControl/>
              <w:jc w:val="left"/>
              <w:rPr>
                <w:rFonts w:ascii="宋体" w:eastAsia="宋体" w:hAnsi="宋体" w:cs="宋体"/>
                <w:kern w:val="0"/>
                <w:sz w:val="24"/>
                <w:szCs w:val="24"/>
              </w:rPr>
            </w:pPr>
          </w:p>
        </w:tc>
        <w:tc>
          <w:tcPr>
            <w:tcW w:w="689" w:type="dxa"/>
            <w:tcBorders>
              <w:top w:val="nil"/>
              <w:left w:val="nil"/>
              <w:bottom w:val="outset" w:sz="6" w:space="0" w:color="auto"/>
              <w:right w:val="outset" w:sz="6" w:space="0" w:color="auto"/>
            </w:tcBorders>
            <w:tcMar>
              <w:top w:w="0" w:type="dxa"/>
              <w:left w:w="105" w:type="dxa"/>
              <w:bottom w:w="0" w:type="dxa"/>
              <w:right w:w="105" w:type="dxa"/>
            </w:tcMar>
            <w:vAlign w:val="center"/>
          </w:tcPr>
          <w:p w:rsidR="00D97246" w:rsidRPr="00BF46C1" w:rsidRDefault="00D97246">
            <w:pPr>
              <w:widowControl/>
              <w:jc w:val="left"/>
              <w:rPr>
                <w:rFonts w:ascii="宋体" w:eastAsia="宋体" w:hAnsi="宋体" w:cs="宋体"/>
                <w:kern w:val="0"/>
                <w:sz w:val="24"/>
                <w:szCs w:val="24"/>
              </w:rPr>
            </w:pPr>
          </w:p>
        </w:tc>
        <w:tc>
          <w:tcPr>
            <w:tcW w:w="969" w:type="dxa"/>
            <w:tcBorders>
              <w:top w:val="nil"/>
              <w:left w:val="nil"/>
              <w:bottom w:val="outset" w:sz="6" w:space="0" w:color="auto"/>
              <w:right w:val="outset" w:sz="6" w:space="0" w:color="auto"/>
            </w:tcBorders>
            <w:tcMar>
              <w:top w:w="0" w:type="dxa"/>
              <w:left w:w="105" w:type="dxa"/>
              <w:bottom w:w="0" w:type="dxa"/>
              <w:right w:w="105" w:type="dxa"/>
            </w:tcMar>
            <w:vAlign w:val="center"/>
          </w:tcPr>
          <w:p w:rsidR="00D97246" w:rsidRPr="00BF46C1" w:rsidRDefault="00D97246">
            <w:pPr>
              <w:widowControl/>
              <w:jc w:val="left"/>
              <w:rPr>
                <w:rFonts w:ascii="宋体" w:eastAsia="宋体" w:hAnsi="宋体" w:cs="宋体"/>
                <w:kern w:val="0"/>
                <w:sz w:val="24"/>
                <w:szCs w:val="24"/>
              </w:rPr>
            </w:pPr>
          </w:p>
        </w:tc>
        <w:tc>
          <w:tcPr>
            <w:tcW w:w="1098" w:type="dxa"/>
            <w:tcBorders>
              <w:top w:val="nil"/>
              <w:left w:val="nil"/>
              <w:bottom w:val="outset" w:sz="6" w:space="0" w:color="auto"/>
              <w:right w:val="outset" w:sz="6" w:space="0" w:color="auto"/>
            </w:tcBorders>
            <w:tcMar>
              <w:top w:w="0" w:type="dxa"/>
              <w:left w:w="105" w:type="dxa"/>
              <w:bottom w:w="0" w:type="dxa"/>
              <w:right w:w="105" w:type="dxa"/>
            </w:tcMar>
            <w:vAlign w:val="center"/>
          </w:tcPr>
          <w:p w:rsidR="00D97246" w:rsidRPr="00BF46C1" w:rsidRDefault="00D97246">
            <w:pPr>
              <w:widowControl/>
              <w:jc w:val="left"/>
              <w:rPr>
                <w:rFonts w:ascii="宋体" w:eastAsia="宋体" w:hAnsi="宋体" w:cs="宋体"/>
                <w:kern w:val="0"/>
                <w:sz w:val="24"/>
                <w:szCs w:val="24"/>
              </w:rPr>
            </w:pPr>
          </w:p>
        </w:tc>
        <w:tc>
          <w:tcPr>
            <w:tcW w:w="1140" w:type="dxa"/>
            <w:tcBorders>
              <w:top w:val="nil"/>
              <w:left w:val="nil"/>
              <w:bottom w:val="outset" w:sz="6" w:space="0" w:color="auto"/>
              <w:right w:val="outset" w:sz="6" w:space="0" w:color="auto"/>
            </w:tcBorders>
            <w:tcMar>
              <w:top w:w="0" w:type="dxa"/>
              <w:left w:w="105" w:type="dxa"/>
              <w:bottom w:w="0" w:type="dxa"/>
              <w:right w:w="105" w:type="dxa"/>
            </w:tcMar>
            <w:vAlign w:val="center"/>
          </w:tcPr>
          <w:p w:rsidR="00D97246" w:rsidRPr="00BF46C1" w:rsidRDefault="00D97246">
            <w:pPr>
              <w:widowControl/>
              <w:jc w:val="left"/>
              <w:rPr>
                <w:rFonts w:ascii="宋体" w:eastAsia="宋体" w:hAnsi="宋体" w:cs="宋体"/>
                <w:kern w:val="0"/>
                <w:sz w:val="24"/>
                <w:szCs w:val="24"/>
              </w:rPr>
            </w:pPr>
          </w:p>
        </w:tc>
      </w:tr>
      <w:tr w:rsidR="00BF46C1" w:rsidRPr="00BF46C1">
        <w:trPr>
          <w:tblCellSpacing w:w="15" w:type="dxa"/>
        </w:trPr>
        <w:tc>
          <w:tcPr>
            <w:tcW w:w="1170" w:type="dxa"/>
            <w:vMerge/>
            <w:tcBorders>
              <w:top w:val="nil"/>
              <w:left w:val="outset" w:sz="6" w:space="0" w:color="auto"/>
              <w:bottom w:val="outset" w:sz="6" w:space="0" w:color="auto"/>
              <w:right w:val="outset" w:sz="6" w:space="0" w:color="auto"/>
            </w:tcBorders>
            <w:vAlign w:val="center"/>
          </w:tcPr>
          <w:p w:rsidR="00D97246" w:rsidRPr="00BF46C1" w:rsidRDefault="00D97246">
            <w:pPr>
              <w:widowControl/>
              <w:jc w:val="left"/>
              <w:rPr>
                <w:rFonts w:ascii="宋体" w:eastAsia="宋体" w:hAnsi="宋体" w:cs="宋体"/>
                <w:kern w:val="0"/>
                <w:sz w:val="24"/>
                <w:szCs w:val="24"/>
              </w:rPr>
            </w:pPr>
          </w:p>
        </w:tc>
        <w:tc>
          <w:tcPr>
            <w:tcW w:w="1173" w:type="dxa"/>
            <w:tcBorders>
              <w:top w:val="nil"/>
              <w:left w:val="nil"/>
              <w:bottom w:val="outset" w:sz="6" w:space="0" w:color="auto"/>
              <w:right w:val="outset" w:sz="6" w:space="0" w:color="auto"/>
            </w:tcBorders>
            <w:tcMar>
              <w:top w:w="0" w:type="dxa"/>
              <w:left w:w="105" w:type="dxa"/>
              <w:bottom w:w="0" w:type="dxa"/>
              <w:right w:w="105" w:type="dxa"/>
            </w:tcMar>
            <w:vAlign w:val="center"/>
          </w:tcPr>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Calibri" w:eastAsia="宋体" w:hAnsi="Calibri" w:cs="Calibri"/>
                <w:kern w:val="0"/>
                <w:szCs w:val="21"/>
              </w:rPr>
              <w:t>…</w:t>
            </w:r>
          </w:p>
        </w:tc>
        <w:tc>
          <w:tcPr>
            <w:tcW w:w="1042" w:type="dxa"/>
            <w:tcBorders>
              <w:top w:val="nil"/>
              <w:left w:val="nil"/>
              <w:bottom w:val="outset" w:sz="6" w:space="0" w:color="auto"/>
              <w:right w:val="outset" w:sz="6" w:space="0" w:color="auto"/>
            </w:tcBorders>
            <w:tcMar>
              <w:top w:w="0" w:type="dxa"/>
              <w:left w:w="105" w:type="dxa"/>
              <w:bottom w:w="0" w:type="dxa"/>
              <w:right w:w="105" w:type="dxa"/>
            </w:tcMar>
            <w:vAlign w:val="center"/>
          </w:tcPr>
          <w:p w:rsidR="00D97246" w:rsidRPr="00BF46C1" w:rsidRDefault="00D97246">
            <w:pPr>
              <w:widowControl/>
              <w:jc w:val="left"/>
              <w:rPr>
                <w:rFonts w:ascii="宋体" w:eastAsia="宋体" w:hAnsi="宋体" w:cs="宋体"/>
                <w:kern w:val="0"/>
                <w:sz w:val="24"/>
                <w:szCs w:val="24"/>
              </w:rPr>
            </w:pPr>
          </w:p>
        </w:tc>
        <w:tc>
          <w:tcPr>
            <w:tcW w:w="969" w:type="dxa"/>
            <w:tcBorders>
              <w:top w:val="nil"/>
              <w:left w:val="nil"/>
              <w:bottom w:val="outset" w:sz="6" w:space="0" w:color="auto"/>
              <w:right w:val="outset" w:sz="6" w:space="0" w:color="auto"/>
            </w:tcBorders>
            <w:tcMar>
              <w:top w:w="0" w:type="dxa"/>
              <w:left w:w="105" w:type="dxa"/>
              <w:bottom w:w="0" w:type="dxa"/>
              <w:right w:w="105" w:type="dxa"/>
            </w:tcMar>
            <w:vAlign w:val="center"/>
          </w:tcPr>
          <w:p w:rsidR="00D97246" w:rsidRPr="00BF46C1" w:rsidRDefault="00D97246">
            <w:pPr>
              <w:widowControl/>
              <w:jc w:val="left"/>
              <w:rPr>
                <w:rFonts w:ascii="宋体" w:eastAsia="宋体" w:hAnsi="宋体" w:cs="宋体"/>
                <w:kern w:val="0"/>
                <w:sz w:val="24"/>
                <w:szCs w:val="24"/>
              </w:rPr>
            </w:pPr>
          </w:p>
        </w:tc>
        <w:tc>
          <w:tcPr>
            <w:tcW w:w="689" w:type="dxa"/>
            <w:tcBorders>
              <w:top w:val="nil"/>
              <w:left w:val="nil"/>
              <w:bottom w:val="outset" w:sz="6" w:space="0" w:color="auto"/>
              <w:right w:val="outset" w:sz="6" w:space="0" w:color="auto"/>
            </w:tcBorders>
            <w:tcMar>
              <w:top w:w="0" w:type="dxa"/>
              <w:left w:w="105" w:type="dxa"/>
              <w:bottom w:w="0" w:type="dxa"/>
              <w:right w:w="105" w:type="dxa"/>
            </w:tcMar>
            <w:vAlign w:val="center"/>
          </w:tcPr>
          <w:p w:rsidR="00D97246" w:rsidRPr="00BF46C1" w:rsidRDefault="00D97246">
            <w:pPr>
              <w:widowControl/>
              <w:jc w:val="left"/>
              <w:rPr>
                <w:rFonts w:ascii="宋体" w:eastAsia="宋体" w:hAnsi="宋体" w:cs="宋体"/>
                <w:kern w:val="0"/>
                <w:sz w:val="24"/>
                <w:szCs w:val="24"/>
              </w:rPr>
            </w:pPr>
          </w:p>
        </w:tc>
        <w:tc>
          <w:tcPr>
            <w:tcW w:w="969" w:type="dxa"/>
            <w:tcBorders>
              <w:top w:val="nil"/>
              <w:left w:val="nil"/>
              <w:bottom w:val="outset" w:sz="6" w:space="0" w:color="auto"/>
              <w:right w:val="outset" w:sz="6" w:space="0" w:color="auto"/>
            </w:tcBorders>
            <w:tcMar>
              <w:top w:w="0" w:type="dxa"/>
              <w:left w:w="105" w:type="dxa"/>
              <w:bottom w:w="0" w:type="dxa"/>
              <w:right w:w="105" w:type="dxa"/>
            </w:tcMar>
            <w:vAlign w:val="center"/>
          </w:tcPr>
          <w:p w:rsidR="00D97246" w:rsidRPr="00BF46C1" w:rsidRDefault="00D97246">
            <w:pPr>
              <w:widowControl/>
              <w:jc w:val="left"/>
              <w:rPr>
                <w:rFonts w:ascii="宋体" w:eastAsia="宋体" w:hAnsi="宋体" w:cs="宋体"/>
                <w:kern w:val="0"/>
                <w:sz w:val="24"/>
                <w:szCs w:val="24"/>
              </w:rPr>
            </w:pPr>
          </w:p>
        </w:tc>
        <w:tc>
          <w:tcPr>
            <w:tcW w:w="1098" w:type="dxa"/>
            <w:tcBorders>
              <w:top w:val="nil"/>
              <w:left w:val="nil"/>
              <w:bottom w:val="outset" w:sz="6" w:space="0" w:color="auto"/>
              <w:right w:val="outset" w:sz="6" w:space="0" w:color="auto"/>
            </w:tcBorders>
            <w:tcMar>
              <w:top w:w="0" w:type="dxa"/>
              <w:left w:w="105" w:type="dxa"/>
              <w:bottom w:w="0" w:type="dxa"/>
              <w:right w:w="105" w:type="dxa"/>
            </w:tcMar>
            <w:vAlign w:val="center"/>
          </w:tcPr>
          <w:p w:rsidR="00D97246" w:rsidRPr="00BF46C1" w:rsidRDefault="00D97246">
            <w:pPr>
              <w:widowControl/>
              <w:jc w:val="left"/>
              <w:rPr>
                <w:rFonts w:ascii="宋体" w:eastAsia="宋体" w:hAnsi="宋体" w:cs="宋体"/>
                <w:kern w:val="0"/>
                <w:sz w:val="24"/>
                <w:szCs w:val="24"/>
              </w:rPr>
            </w:pPr>
          </w:p>
        </w:tc>
        <w:tc>
          <w:tcPr>
            <w:tcW w:w="1140" w:type="dxa"/>
            <w:tcBorders>
              <w:top w:val="nil"/>
              <w:left w:val="nil"/>
              <w:bottom w:val="outset" w:sz="6" w:space="0" w:color="auto"/>
              <w:right w:val="outset" w:sz="6" w:space="0" w:color="auto"/>
            </w:tcBorders>
            <w:tcMar>
              <w:top w:w="0" w:type="dxa"/>
              <w:left w:w="105" w:type="dxa"/>
              <w:bottom w:w="0" w:type="dxa"/>
              <w:right w:w="105" w:type="dxa"/>
            </w:tcMar>
            <w:vAlign w:val="center"/>
          </w:tcPr>
          <w:p w:rsidR="00D97246" w:rsidRPr="00BF46C1" w:rsidRDefault="00D97246">
            <w:pPr>
              <w:widowControl/>
              <w:jc w:val="left"/>
              <w:rPr>
                <w:rFonts w:ascii="宋体" w:eastAsia="宋体" w:hAnsi="宋体" w:cs="宋体"/>
                <w:kern w:val="0"/>
                <w:sz w:val="24"/>
                <w:szCs w:val="24"/>
              </w:rPr>
            </w:pPr>
          </w:p>
        </w:tc>
      </w:tr>
      <w:tr w:rsidR="00BF46C1" w:rsidRPr="00BF46C1">
        <w:trPr>
          <w:tblCellSpacing w:w="15" w:type="dxa"/>
        </w:trPr>
        <w:tc>
          <w:tcPr>
            <w:tcW w:w="1170"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tcPr>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宋体" w:eastAsia="宋体" w:hAnsi="宋体" w:cs="宋体"/>
                <w:kern w:val="0"/>
                <w:szCs w:val="21"/>
              </w:rPr>
              <w:t>备注</w:t>
            </w:r>
          </w:p>
        </w:tc>
        <w:tc>
          <w:tcPr>
            <w:tcW w:w="7260" w:type="dxa"/>
            <w:gridSpan w:val="7"/>
            <w:tcBorders>
              <w:top w:val="nil"/>
              <w:left w:val="nil"/>
              <w:bottom w:val="outset" w:sz="6" w:space="0" w:color="auto"/>
              <w:right w:val="outset" w:sz="6" w:space="0" w:color="auto"/>
            </w:tcBorders>
            <w:tcMar>
              <w:top w:w="0" w:type="dxa"/>
              <w:left w:w="105" w:type="dxa"/>
              <w:bottom w:w="0" w:type="dxa"/>
              <w:right w:w="105" w:type="dxa"/>
            </w:tcMar>
          </w:tcPr>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合同包内属于小型、微型企业产品等的报价总金额：</w:t>
            </w:r>
            <w:r w:rsidRPr="00BF46C1">
              <w:rPr>
                <w:rFonts w:ascii="宋体" w:eastAsia="宋体" w:hAnsi="宋体" w:cs="宋体"/>
                <w:kern w:val="0"/>
                <w:szCs w:val="21"/>
                <w:u w:val="single"/>
              </w:rPr>
              <w:t>              </w:t>
            </w:r>
            <w:r w:rsidRPr="00BF46C1">
              <w:rPr>
                <w:rFonts w:ascii="宋体" w:eastAsia="宋体" w:hAnsi="宋体" w:cs="宋体"/>
                <w:kern w:val="0"/>
                <w:szCs w:val="21"/>
              </w:rPr>
              <w:t>。</w:t>
            </w:r>
          </w:p>
        </w:tc>
      </w:tr>
    </w:tbl>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hint="eastAsia"/>
          <w:kern w:val="0"/>
          <w:szCs w:val="21"/>
        </w:rPr>
        <w:t>★</w:t>
      </w:r>
      <w:r w:rsidRPr="00BF46C1">
        <w:rPr>
          <w:rFonts w:ascii="宋体" w:eastAsia="宋体" w:hAnsi="宋体" w:cs="宋体"/>
          <w:kern w:val="0"/>
          <w:szCs w:val="21"/>
        </w:rPr>
        <w:t>注意：</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lastRenderedPageBreak/>
        <w:t>1、对小型、微型企业产品等计算价格扣除时，只依据投标文件</w:t>
      </w:r>
      <w:r w:rsidRPr="00BF46C1">
        <w:rPr>
          <w:rFonts w:ascii="宋体" w:eastAsia="宋体" w:hAnsi="宋体" w:cs="宋体"/>
          <w:b/>
          <w:bCs/>
          <w:kern w:val="0"/>
          <w:szCs w:val="21"/>
        </w:rPr>
        <w:t>“三</w:t>
      </w:r>
      <w:r w:rsidRPr="00BF46C1">
        <w:rPr>
          <w:rFonts w:ascii="Calibri" w:eastAsia="宋体" w:hAnsi="Calibri" w:cs="Calibri"/>
          <w:b/>
          <w:bCs/>
          <w:kern w:val="0"/>
          <w:szCs w:val="21"/>
        </w:rPr>
        <w:t>-2-</w:t>
      </w:r>
      <w:r w:rsidRPr="00BF46C1">
        <w:rPr>
          <w:rFonts w:ascii="宋体" w:eastAsia="宋体" w:hAnsi="宋体" w:cs="宋体" w:hint="eastAsia"/>
          <w:b/>
          <w:bCs/>
          <w:kern w:val="0"/>
          <w:szCs w:val="21"/>
        </w:rPr>
        <w:t>②</w:t>
      </w:r>
      <w:r w:rsidRPr="00BF46C1">
        <w:rPr>
          <w:rFonts w:ascii="宋体" w:eastAsia="宋体" w:hAnsi="宋体" w:cs="宋体"/>
          <w:b/>
          <w:bCs/>
          <w:kern w:val="0"/>
          <w:szCs w:val="21"/>
        </w:rPr>
        <w:t>中小企业声明函（价格扣除适用，若有）”及“三</w:t>
      </w:r>
      <w:r w:rsidRPr="00BF46C1">
        <w:rPr>
          <w:rFonts w:ascii="Calibri" w:eastAsia="宋体" w:hAnsi="Calibri" w:cs="Calibri"/>
          <w:b/>
          <w:bCs/>
          <w:kern w:val="0"/>
          <w:szCs w:val="21"/>
        </w:rPr>
        <w:t>-2-</w:t>
      </w:r>
      <w:r w:rsidRPr="00BF46C1">
        <w:rPr>
          <w:rFonts w:ascii="宋体" w:eastAsia="宋体" w:hAnsi="宋体" w:cs="宋体" w:hint="eastAsia"/>
          <w:b/>
          <w:bCs/>
          <w:kern w:val="0"/>
          <w:szCs w:val="21"/>
        </w:rPr>
        <w:t>③</w:t>
      </w:r>
      <w:r w:rsidRPr="00BF46C1">
        <w:rPr>
          <w:rFonts w:ascii="宋体" w:eastAsia="宋体" w:hAnsi="宋体" w:cs="宋体"/>
          <w:b/>
          <w:bCs/>
          <w:kern w:val="0"/>
          <w:szCs w:val="21"/>
        </w:rPr>
        <w:t>小型、微型企业等证明材料（价格扣除适用，若有）”。</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2、本表以合同包为单位，不同</w:t>
      </w:r>
      <w:proofErr w:type="gramStart"/>
      <w:r w:rsidRPr="00BF46C1">
        <w:rPr>
          <w:rFonts w:ascii="宋体" w:eastAsia="宋体" w:hAnsi="宋体" w:cs="宋体"/>
          <w:kern w:val="0"/>
          <w:szCs w:val="21"/>
        </w:rPr>
        <w:t>合同包请分别</w:t>
      </w:r>
      <w:proofErr w:type="gramEnd"/>
      <w:r w:rsidRPr="00BF46C1">
        <w:rPr>
          <w:rFonts w:ascii="宋体" w:eastAsia="宋体" w:hAnsi="宋体" w:cs="宋体"/>
          <w:kern w:val="0"/>
          <w:szCs w:val="21"/>
        </w:rPr>
        <w:t>填写；同一</w:t>
      </w:r>
      <w:proofErr w:type="gramStart"/>
      <w:r w:rsidRPr="00BF46C1">
        <w:rPr>
          <w:rFonts w:ascii="宋体" w:eastAsia="宋体" w:hAnsi="宋体" w:cs="宋体"/>
          <w:kern w:val="0"/>
          <w:szCs w:val="21"/>
        </w:rPr>
        <w:t>合同包请按照</w:t>
      </w:r>
      <w:proofErr w:type="gramEnd"/>
      <w:r w:rsidRPr="00BF46C1">
        <w:rPr>
          <w:rFonts w:ascii="宋体" w:eastAsia="宋体" w:hAnsi="宋体" w:cs="宋体"/>
          <w:kern w:val="0"/>
          <w:szCs w:val="21"/>
        </w:rPr>
        <w:t>其品目号顺序分别填写。</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3、</w:t>
      </w:r>
      <w:r w:rsidRPr="00BF46C1">
        <w:rPr>
          <w:rFonts w:ascii="宋体" w:eastAsia="宋体" w:hAnsi="宋体" w:cs="宋体"/>
          <w:b/>
          <w:bCs/>
          <w:kern w:val="0"/>
          <w:szCs w:val="21"/>
        </w:rPr>
        <w:t>除本表第4条规定情形外，小型、微型企业（含监狱企业）承担的工程或提供的服务不享受价格扣除。</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4、符合财政部、民政部、中国残联文件（财库</w:t>
      </w:r>
      <w:r w:rsidRPr="00BF46C1">
        <w:rPr>
          <w:rFonts w:ascii="Calibri" w:eastAsia="宋体" w:hAnsi="Calibri" w:cs="Calibri"/>
          <w:kern w:val="0"/>
          <w:szCs w:val="21"/>
        </w:rPr>
        <w:t>[2017]141</w:t>
      </w:r>
      <w:r w:rsidRPr="00BF46C1">
        <w:rPr>
          <w:rFonts w:ascii="宋体" w:eastAsia="宋体" w:hAnsi="宋体" w:cs="宋体"/>
          <w:kern w:val="0"/>
          <w:szCs w:val="21"/>
        </w:rPr>
        <w:t>号）规定的残疾人福利性单位提供本单位制造的货物、承担的工程或服务，或提供其他残疾人福利性单位制造的货物（不包括使用非残疾人福利性单位注册商标的货物）</w:t>
      </w:r>
      <w:r w:rsidRPr="00BF46C1">
        <w:rPr>
          <w:rFonts w:ascii="宋体" w:eastAsia="宋体" w:hAnsi="宋体" w:cs="宋体"/>
          <w:b/>
          <w:bCs/>
          <w:kern w:val="0"/>
          <w:szCs w:val="21"/>
        </w:rPr>
        <w:t>可享受价格扣除。</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5、纸质投标文件正本中的本表（若有）应为原件。</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投标人：</w:t>
      </w:r>
      <w:r w:rsidRPr="00BF46C1">
        <w:rPr>
          <w:rFonts w:ascii="宋体" w:eastAsia="宋体" w:hAnsi="宋体" w:cs="宋体"/>
          <w:kern w:val="0"/>
          <w:szCs w:val="21"/>
          <w:u w:val="single"/>
        </w:rPr>
        <w:t>（全称并加盖单位公章）</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投标人代表签字：</w:t>
      </w:r>
      <w:r w:rsidRPr="00BF46C1">
        <w:rPr>
          <w:rFonts w:ascii="宋体" w:eastAsia="宋体" w:hAnsi="宋体" w:cs="宋体"/>
          <w:kern w:val="0"/>
          <w:szCs w:val="21"/>
          <w:u w:val="single"/>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日期：</w:t>
      </w:r>
      <w:r w:rsidRPr="00BF46C1">
        <w:rPr>
          <w:rFonts w:ascii="宋体" w:eastAsia="宋体" w:hAnsi="宋体" w:cs="宋体"/>
          <w:kern w:val="0"/>
          <w:szCs w:val="21"/>
          <w:u w:val="single"/>
        </w:rPr>
        <w:t>    </w:t>
      </w:r>
      <w:r w:rsidRPr="00BF46C1">
        <w:rPr>
          <w:rFonts w:ascii="宋体" w:eastAsia="宋体" w:hAnsi="宋体" w:cs="宋体"/>
          <w:kern w:val="0"/>
          <w:szCs w:val="21"/>
        </w:rPr>
        <w:t>年</w:t>
      </w:r>
      <w:r w:rsidRPr="00BF46C1">
        <w:rPr>
          <w:rFonts w:ascii="宋体" w:eastAsia="宋体" w:hAnsi="宋体" w:cs="宋体"/>
          <w:kern w:val="0"/>
          <w:szCs w:val="21"/>
          <w:u w:val="single"/>
        </w:rPr>
        <w:t>   </w:t>
      </w:r>
      <w:r w:rsidRPr="00BF46C1">
        <w:rPr>
          <w:rFonts w:ascii="宋体" w:eastAsia="宋体" w:hAnsi="宋体" w:cs="宋体"/>
          <w:kern w:val="0"/>
          <w:szCs w:val="21"/>
        </w:rPr>
        <w:t>月</w:t>
      </w:r>
      <w:r w:rsidRPr="00BF46C1">
        <w:rPr>
          <w:rFonts w:ascii="宋体" w:eastAsia="宋体" w:hAnsi="宋体" w:cs="宋体"/>
          <w:kern w:val="0"/>
          <w:szCs w:val="21"/>
          <w:u w:val="single"/>
        </w:rPr>
        <w:t>   </w:t>
      </w:r>
      <w:r w:rsidRPr="00BF46C1">
        <w:rPr>
          <w:rFonts w:ascii="宋体" w:eastAsia="宋体" w:hAnsi="宋体" w:cs="宋体"/>
          <w:kern w:val="0"/>
          <w:szCs w:val="21"/>
        </w:rPr>
        <w:t>日</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 </w:t>
      </w:r>
    </w:p>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Calibri" w:eastAsia="宋体" w:hAnsi="Calibri" w:cs="Calibri"/>
          <w:b/>
          <w:bCs/>
          <w:kern w:val="0"/>
          <w:szCs w:val="21"/>
        </w:rPr>
        <w:br/>
      </w:r>
      <w:r w:rsidRPr="00BF46C1">
        <w:rPr>
          <w:rFonts w:ascii="宋体" w:eastAsia="宋体" w:hAnsi="宋体" w:cs="宋体"/>
          <w:b/>
          <w:bCs/>
          <w:kern w:val="0"/>
          <w:szCs w:val="21"/>
        </w:rPr>
        <w:t>三-2-</w:t>
      </w:r>
      <w:r w:rsidRPr="00BF46C1">
        <w:rPr>
          <w:rFonts w:ascii="宋体" w:eastAsia="宋体" w:hAnsi="宋体" w:cs="宋体" w:hint="eastAsia"/>
          <w:b/>
          <w:bCs/>
          <w:kern w:val="0"/>
          <w:szCs w:val="21"/>
        </w:rPr>
        <w:t>②</w:t>
      </w:r>
      <w:r w:rsidRPr="00BF46C1">
        <w:rPr>
          <w:rFonts w:ascii="宋体" w:eastAsia="宋体" w:hAnsi="宋体" w:cs="宋体"/>
          <w:b/>
          <w:bCs/>
          <w:kern w:val="0"/>
          <w:szCs w:val="21"/>
        </w:rPr>
        <w:t>中小企业声明函（价格扣除适用，若有）</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b/>
          <w:bCs/>
          <w:kern w:val="0"/>
          <w:szCs w:val="21"/>
        </w:rPr>
        <w:t> </w:t>
      </w:r>
    </w:p>
    <w:p w:rsidR="00D97246" w:rsidRPr="00BF46C1" w:rsidRDefault="0099314F">
      <w:pPr>
        <w:widowControl/>
        <w:spacing w:before="100" w:beforeAutospacing="1" w:after="100" w:afterAutospacing="1"/>
        <w:ind w:firstLine="420"/>
        <w:jc w:val="left"/>
        <w:rPr>
          <w:rFonts w:ascii="宋体" w:eastAsia="宋体" w:hAnsi="宋体" w:cs="宋体"/>
          <w:kern w:val="0"/>
          <w:sz w:val="24"/>
          <w:szCs w:val="24"/>
        </w:rPr>
      </w:pPr>
      <w:r w:rsidRPr="00BF46C1">
        <w:rPr>
          <w:rFonts w:ascii="宋体" w:eastAsia="宋体" w:hAnsi="宋体" w:cs="宋体"/>
          <w:kern w:val="0"/>
          <w:szCs w:val="21"/>
        </w:rPr>
        <w:t>本投标人郑重声明，根据《政府采购促进中小企业发展暂行办法》（财库[2011]181号）的规定，本投标人为</w:t>
      </w:r>
      <w:r w:rsidRPr="00BF46C1">
        <w:rPr>
          <w:rFonts w:ascii="宋体" w:eastAsia="宋体" w:hAnsi="宋体" w:cs="宋体"/>
          <w:kern w:val="0"/>
          <w:szCs w:val="21"/>
          <w:u w:val="single"/>
        </w:rPr>
        <w:t>（填写“中型</w:t>
      </w:r>
      <w:r w:rsidRPr="00BF46C1">
        <w:rPr>
          <w:rFonts w:ascii="Calibri" w:eastAsia="宋体" w:hAnsi="Calibri" w:cs="Calibri"/>
          <w:kern w:val="0"/>
          <w:szCs w:val="21"/>
          <w:u w:val="single"/>
        </w:rPr>
        <w:t>/</w:t>
      </w:r>
      <w:r w:rsidRPr="00BF46C1">
        <w:rPr>
          <w:rFonts w:ascii="宋体" w:eastAsia="宋体" w:hAnsi="宋体" w:cs="宋体"/>
          <w:kern w:val="0"/>
          <w:szCs w:val="21"/>
          <w:u w:val="single"/>
        </w:rPr>
        <w:t>小型</w:t>
      </w:r>
      <w:r w:rsidRPr="00BF46C1">
        <w:rPr>
          <w:rFonts w:ascii="Calibri" w:eastAsia="宋体" w:hAnsi="Calibri" w:cs="Calibri"/>
          <w:kern w:val="0"/>
          <w:szCs w:val="21"/>
          <w:u w:val="single"/>
        </w:rPr>
        <w:t>/</w:t>
      </w:r>
      <w:r w:rsidRPr="00BF46C1">
        <w:rPr>
          <w:rFonts w:ascii="宋体" w:eastAsia="宋体" w:hAnsi="宋体" w:cs="宋体"/>
          <w:kern w:val="0"/>
          <w:szCs w:val="21"/>
          <w:u w:val="single"/>
        </w:rPr>
        <w:t>微型”）</w:t>
      </w:r>
      <w:r w:rsidRPr="00BF46C1">
        <w:rPr>
          <w:rFonts w:ascii="宋体" w:eastAsia="宋体" w:hAnsi="宋体" w:cs="宋体"/>
          <w:kern w:val="0"/>
          <w:szCs w:val="21"/>
        </w:rPr>
        <w:t>企业。即本投标人同时满足以下条件：</w:t>
      </w:r>
    </w:p>
    <w:p w:rsidR="00D97246" w:rsidRPr="00BF46C1" w:rsidRDefault="0099314F">
      <w:pPr>
        <w:widowControl/>
        <w:spacing w:before="100" w:beforeAutospacing="1" w:after="100" w:afterAutospacing="1"/>
        <w:ind w:firstLine="420"/>
        <w:jc w:val="left"/>
        <w:rPr>
          <w:rFonts w:ascii="宋体" w:eastAsia="宋体" w:hAnsi="宋体" w:cs="宋体"/>
          <w:kern w:val="0"/>
          <w:sz w:val="24"/>
          <w:szCs w:val="24"/>
        </w:rPr>
      </w:pPr>
      <w:r w:rsidRPr="00BF46C1">
        <w:rPr>
          <w:rFonts w:ascii="宋体" w:eastAsia="宋体" w:hAnsi="宋体" w:cs="宋体"/>
          <w:kern w:val="0"/>
          <w:szCs w:val="21"/>
        </w:rPr>
        <w:t>1、根据《工业和信息化部、国家统计局、国家发展和改革委员会、财政部关于印发中小企业划型标准规定的通知》（工信部联企业</w:t>
      </w:r>
      <w:r w:rsidRPr="00BF46C1">
        <w:rPr>
          <w:rFonts w:ascii="Calibri" w:eastAsia="宋体" w:hAnsi="Calibri" w:cs="Calibri"/>
          <w:kern w:val="0"/>
          <w:szCs w:val="21"/>
        </w:rPr>
        <w:t>[2011]300</w:t>
      </w:r>
      <w:r w:rsidRPr="00BF46C1">
        <w:rPr>
          <w:rFonts w:ascii="宋体" w:eastAsia="宋体" w:hAnsi="宋体" w:cs="宋体"/>
          <w:kern w:val="0"/>
          <w:szCs w:val="21"/>
        </w:rPr>
        <w:t>号）规定的划分标准，本投标人为</w:t>
      </w:r>
      <w:r w:rsidRPr="00BF46C1">
        <w:rPr>
          <w:rFonts w:ascii="宋体" w:eastAsia="宋体" w:hAnsi="宋体" w:cs="宋体"/>
          <w:kern w:val="0"/>
          <w:szCs w:val="21"/>
          <w:u w:val="single"/>
        </w:rPr>
        <w:t>  （填写“中型</w:t>
      </w:r>
      <w:r w:rsidRPr="00BF46C1">
        <w:rPr>
          <w:rFonts w:ascii="Calibri" w:eastAsia="宋体" w:hAnsi="Calibri" w:cs="Calibri"/>
          <w:kern w:val="0"/>
          <w:szCs w:val="21"/>
          <w:u w:val="single"/>
        </w:rPr>
        <w:t>/</w:t>
      </w:r>
      <w:r w:rsidRPr="00BF46C1">
        <w:rPr>
          <w:rFonts w:ascii="宋体" w:eastAsia="宋体" w:hAnsi="宋体" w:cs="宋体"/>
          <w:kern w:val="0"/>
          <w:szCs w:val="21"/>
          <w:u w:val="single"/>
        </w:rPr>
        <w:t>小型</w:t>
      </w:r>
      <w:r w:rsidRPr="00BF46C1">
        <w:rPr>
          <w:rFonts w:ascii="Calibri" w:eastAsia="宋体" w:hAnsi="Calibri" w:cs="Calibri"/>
          <w:kern w:val="0"/>
          <w:szCs w:val="21"/>
          <w:u w:val="single"/>
        </w:rPr>
        <w:t>/</w:t>
      </w:r>
      <w:r w:rsidRPr="00BF46C1">
        <w:rPr>
          <w:rFonts w:ascii="宋体" w:eastAsia="宋体" w:hAnsi="宋体" w:cs="宋体"/>
          <w:kern w:val="0"/>
          <w:szCs w:val="21"/>
          <w:u w:val="single"/>
        </w:rPr>
        <w:t>微型”）</w:t>
      </w:r>
      <w:r w:rsidRPr="00BF46C1">
        <w:rPr>
          <w:rFonts w:ascii="宋体" w:eastAsia="宋体" w:hAnsi="宋体" w:cs="宋体"/>
          <w:kern w:val="0"/>
          <w:szCs w:val="21"/>
        </w:rPr>
        <w:t>企业。</w:t>
      </w:r>
    </w:p>
    <w:p w:rsidR="00D97246" w:rsidRPr="00BF46C1" w:rsidRDefault="0099314F">
      <w:pPr>
        <w:widowControl/>
        <w:spacing w:before="100" w:beforeAutospacing="1" w:after="100" w:afterAutospacing="1"/>
        <w:ind w:firstLine="420"/>
        <w:jc w:val="left"/>
        <w:rPr>
          <w:rFonts w:ascii="宋体" w:eastAsia="宋体" w:hAnsi="宋体" w:cs="宋体"/>
          <w:kern w:val="0"/>
          <w:sz w:val="24"/>
          <w:szCs w:val="24"/>
        </w:rPr>
      </w:pPr>
      <w:r w:rsidRPr="00BF46C1">
        <w:rPr>
          <w:rFonts w:ascii="宋体" w:eastAsia="宋体" w:hAnsi="宋体" w:cs="宋体"/>
          <w:kern w:val="0"/>
          <w:szCs w:val="21"/>
        </w:rPr>
        <w:t>2、本投标人参加贵单位组织的</w:t>
      </w:r>
      <w:r w:rsidRPr="00BF46C1">
        <w:rPr>
          <w:rFonts w:ascii="宋体" w:eastAsia="宋体" w:hAnsi="宋体" w:cs="宋体"/>
          <w:kern w:val="0"/>
          <w:szCs w:val="21"/>
          <w:u w:val="single"/>
        </w:rPr>
        <w:t xml:space="preserve"> （填写“项目名称”） </w:t>
      </w:r>
      <w:r w:rsidRPr="00BF46C1">
        <w:rPr>
          <w:rFonts w:ascii="宋体" w:eastAsia="宋体" w:hAnsi="宋体" w:cs="宋体"/>
          <w:kern w:val="0"/>
          <w:szCs w:val="21"/>
        </w:rPr>
        <w:t>项目采购活动，其中：</w:t>
      </w:r>
    </w:p>
    <w:p w:rsidR="00D97246" w:rsidRPr="00BF46C1" w:rsidRDefault="0099314F">
      <w:pPr>
        <w:widowControl/>
        <w:spacing w:before="100" w:beforeAutospacing="1" w:after="100" w:afterAutospacing="1"/>
        <w:ind w:firstLine="420"/>
        <w:jc w:val="left"/>
        <w:rPr>
          <w:rFonts w:ascii="宋体" w:eastAsia="宋体" w:hAnsi="宋体" w:cs="宋体"/>
          <w:kern w:val="0"/>
          <w:sz w:val="24"/>
          <w:szCs w:val="24"/>
        </w:rPr>
      </w:pPr>
      <w:r w:rsidRPr="00BF46C1">
        <w:rPr>
          <w:rFonts w:ascii="宋体" w:eastAsia="宋体" w:hAnsi="宋体" w:cs="宋体" w:hint="eastAsia"/>
          <w:kern w:val="0"/>
          <w:szCs w:val="21"/>
        </w:rPr>
        <w:t>①</w:t>
      </w:r>
      <w:r w:rsidRPr="00BF46C1">
        <w:rPr>
          <w:rFonts w:ascii="宋体" w:eastAsia="宋体" w:hAnsi="宋体" w:cs="宋体"/>
          <w:kern w:val="0"/>
          <w:szCs w:val="21"/>
        </w:rPr>
        <w:t>货物（不包括使用大型企业注册商标的货物）：</w:t>
      </w:r>
    </w:p>
    <w:p w:rsidR="00D97246" w:rsidRPr="00BF46C1" w:rsidRDefault="0099314F">
      <w:pPr>
        <w:widowControl/>
        <w:spacing w:before="100" w:beforeAutospacing="1" w:after="100" w:afterAutospacing="1"/>
        <w:ind w:firstLine="420"/>
        <w:jc w:val="left"/>
        <w:rPr>
          <w:rFonts w:ascii="宋体" w:eastAsia="宋体" w:hAnsi="宋体" w:cs="宋体"/>
          <w:kern w:val="0"/>
          <w:sz w:val="24"/>
          <w:szCs w:val="24"/>
        </w:rPr>
      </w:pPr>
      <w:r w:rsidRPr="00BF46C1">
        <w:rPr>
          <w:rFonts w:ascii="宋体" w:eastAsia="宋体" w:hAnsi="宋体" w:cs="宋体"/>
          <w:kern w:val="0"/>
          <w:szCs w:val="21"/>
        </w:rPr>
        <w:t>（ ）提供本投标人制造的</w:t>
      </w:r>
      <w:r w:rsidRPr="00BF46C1">
        <w:rPr>
          <w:rFonts w:ascii="宋体" w:eastAsia="宋体" w:hAnsi="宋体" w:cs="宋体"/>
          <w:kern w:val="0"/>
          <w:szCs w:val="21"/>
          <w:u w:val="single"/>
        </w:rPr>
        <w:t>（填写“所投合同包、品目号”）</w:t>
      </w:r>
      <w:r w:rsidRPr="00BF46C1">
        <w:rPr>
          <w:rFonts w:ascii="宋体" w:eastAsia="宋体" w:hAnsi="宋体" w:cs="宋体"/>
          <w:kern w:val="0"/>
          <w:szCs w:val="21"/>
        </w:rPr>
        <w:t>货物；或</w:t>
      </w:r>
    </w:p>
    <w:p w:rsidR="00D97246" w:rsidRPr="00BF46C1" w:rsidRDefault="0099314F">
      <w:pPr>
        <w:widowControl/>
        <w:spacing w:before="100" w:beforeAutospacing="1" w:after="100" w:afterAutospacing="1"/>
        <w:ind w:firstLine="420"/>
        <w:jc w:val="left"/>
        <w:rPr>
          <w:rFonts w:ascii="宋体" w:eastAsia="宋体" w:hAnsi="宋体" w:cs="宋体"/>
          <w:kern w:val="0"/>
          <w:sz w:val="24"/>
          <w:szCs w:val="24"/>
        </w:rPr>
      </w:pPr>
      <w:r w:rsidRPr="00BF46C1">
        <w:rPr>
          <w:rFonts w:ascii="宋体" w:eastAsia="宋体" w:hAnsi="宋体" w:cs="宋体"/>
          <w:kern w:val="0"/>
          <w:szCs w:val="21"/>
        </w:rPr>
        <w:lastRenderedPageBreak/>
        <w:t>（ ）提供其他</w:t>
      </w:r>
      <w:r w:rsidRPr="00BF46C1">
        <w:rPr>
          <w:rFonts w:ascii="宋体" w:eastAsia="宋体" w:hAnsi="宋体" w:cs="宋体"/>
          <w:kern w:val="0"/>
          <w:szCs w:val="21"/>
          <w:u w:val="single"/>
        </w:rPr>
        <w:t>（填写“中型</w:t>
      </w:r>
      <w:r w:rsidRPr="00BF46C1">
        <w:rPr>
          <w:rFonts w:ascii="Calibri" w:eastAsia="宋体" w:hAnsi="Calibri" w:cs="Calibri"/>
          <w:kern w:val="0"/>
          <w:szCs w:val="21"/>
          <w:u w:val="single"/>
        </w:rPr>
        <w:t>/</w:t>
      </w:r>
      <w:r w:rsidRPr="00BF46C1">
        <w:rPr>
          <w:rFonts w:ascii="宋体" w:eastAsia="宋体" w:hAnsi="宋体" w:cs="宋体"/>
          <w:kern w:val="0"/>
          <w:szCs w:val="21"/>
          <w:u w:val="single"/>
        </w:rPr>
        <w:t>小型</w:t>
      </w:r>
      <w:r w:rsidRPr="00BF46C1">
        <w:rPr>
          <w:rFonts w:ascii="Calibri" w:eastAsia="宋体" w:hAnsi="Calibri" w:cs="Calibri"/>
          <w:kern w:val="0"/>
          <w:szCs w:val="21"/>
          <w:u w:val="single"/>
        </w:rPr>
        <w:t>/</w:t>
      </w:r>
      <w:r w:rsidRPr="00BF46C1">
        <w:rPr>
          <w:rFonts w:ascii="宋体" w:eastAsia="宋体" w:hAnsi="宋体" w:cs="宋体"/>
          <w:kern w:val="0"/>
          <w:szCs w:val="21"/>
          <w:u w:val="single"/>
        </w:rPr>
        <w:t>微型”）</w:t>
      </w:r>
      <w:r w:rsidRPr="00BF46C1">
        <w:rPr>
          <w:rFonts w:ascii="宋体" w:eastAsia="宋体" w:hAnsi="宋体" w:cs="宋体"/>
          <w:kern w:val="0"/>
          <w:szCs w:val="21"/>
        </w:rPr>
        <w:t>企业制造的</w:t>
      </w:r>
      <w:r w:rsidRPr="00BF46C1">
        <w:rPr>
          <w:rFonts w:ascii="宋体" w:eastAsia="宋体" w:hAnsi="宋体" w:cs="宋体"/>
          <w:kern w:val="0"/>
          <w:szCs w:val="21"/>
          <w:u w:val="single"/>
        </w:rPr>
        <w:t>（填写“所投合同包、品目号”）</w:t>
      </w:r>
      <w:r w:rsidRPr="00BF46C1">
        <w:rPr>
          <w:rFonts w:ascii="宋体" w:eastAsia="宋体" w:hAnsi="宋体" w:cs="宋体"/>
          <w:kern w:val="0"/>
          <w:szCs w:val="21"/>
        </w:rPr>
        <w:t>货物。</w:t>
      </w:r>
    </w:p>
    <w:p w:rsidR="00D97246" w:rsidRPr="00BF46C1" w:rsidRDefault="0099314F">
      <w:pPr>
        <w:widowControl/>
        <w:spacing w:before="100" w:beforeAutospacing="1" w:after="100" w:afterAutospacing="1"/>
        <w:ind w:firstLine="420"/>
        <w:jc w:val="left"/>
        <w:rPr>
          <w:rFonts w:ascii="宋体" w:eastAsia="宋体" w:hAnsi="宋体" w:cs="宋体"/>
          <w:kern w:val="0"/>
          <w:sz w:val="24"/>
          <w:szCs w:val="24"/>
        </w:rPr>
      </w:pPr>
      <w:r w:rsidRPr="00BF46C1">
        <w:rPr>
          <w:rFonts w:ascii="宋体" w:eastAsia="宋体" w:hAnsi="宋体" w:cs="宋体" w:hint="eastAsia"/>
          <w:kern w:val="0"/>
          <w:szCs w:val="21"/>
        </w:rPr>
        <w:t>②</w:t>
      </w:r>
      <w:r w:rsidRPr="00BF46C1">
        <w:rPr>
          <w:rFonts w:ascii="宋体" w:eastAsia="宋体" w:hAnsi="宋体" w:cs="宋体"/>
          <w:kern w:val="0"/>
          <w:szCs w:val="21"/>
        </w:rPr>
        <w:t>工程：</w:t>
      </w:r>
    </w:p>
    <w:p w:rsidR="00D97246" w:rsidRPr="00BF46C1" w:rsidRDefault="0099314F">
      <w:pPr>
        <w:widowControl/>
        <w:spacing w:before="100" w:beforeAutospacing="1" w:after="100" w:afterAutospacing="1"/>
        <w:ind w:firstLine="420"/>
        <w:jc w:val="left"/>
        <w:rPr>
          <w:rFonts w:ascii="宋体" w:eastAsia="宋体" w:hAnsi="宋体" w:cs="宋体"/>
          <w:kern w:val="0"/>
          <w:sz w:val="24"/>
          <w:szCs w:val="24"/>
        </w:rPr>
      </w:pPr>
      <w:r w:rsidRPr="00BF46C1">
        <w:rPr>
          <w:rFonts w:ascii="宋体" w:eastAsia="宋体" w:hAnsi="宋体" w:cs="宋体"/>
          <w:kern w:val="0"/>
          <w:szCs w:val="21"/>
        </w:rPr>
        <w:t>（ ）由本投标人承担的</w:t>
      </w:r>
      <w:r w:rsidRPr="00BF46C1">
        <w:rPr>
          <w:rFonts w:ascii="宋体" w:eastAsia="宋体" w:hAnsi="宋体" w:cs="宋体"/>
          <w:kern w:val="0"/>
          <w:szCs w:val="21"/>
          <w:u w:val="single"/>
        </w:rPr>
        <w:t>（填写“所投合同包、品目号”）</w:t>
      </w:r>
      <w:r w:rsidRPr="00BF46C1">
        <w:rPr>
          <w:rFonts w:ascii="宋体" w:eastAsia="宋体" w:hAnsi="宋体" w:cs="宋体"/>
          <w:kern w:val="0"/>
          <w:szCs w:val="21"/>
        </w:rPr>
        <w:t>工程。</w:t>
      </w:r>
    </w:p>
    <w:p w:rsidR="00D97246" w:rsidRPr="00BF46C1" w:rsidRDefault="0099314F">
      <w:pPr>
        <w:widowControl/>
        <w:spacing w:before="100" w:beforeAutospacing="1" w:after="100" w:afterAutospacing="1"/>
        <w:ind w:firstLine="420"/>
        <w:jc w:val="left"/>
        <w:rPr>
          <w:rFonts w:ascii="宋体" w:eastAsia="宋体" w:hAnsi="宋体" w:cs="宋体"/>
          <w:kern w:val="0"/>
          <w:sz w:val="24"/>
          <w:szCs w:val="24"/>
        </w:rPr>
      </w:pPr>
      <w:r w:rsidRPr="00BF46C1">
        <w:rPr>
          <w:rFonts w:ascii="宋体" w:eastAsia="宋体" w:hAnsi="宋体" w:cs="宋体" w:hint="eastAsia"/>
          <w:kern w:val="0"/>
          <w:szCs w:val="21"/>
        </w:rPr>
        <w:t>③</w:t>
      </w:r>
      <w:r w:rsidRPr="00BF46C1">
        <w:rPr>
          <w:rFonts w:ascii="宋体" w:eastAsia="宋体" w:hAnsi="宋体" w:cs="宋体"/>
          <w:kern w:val="0"/>
          <w:szCs w:val="21"/>
        </w:rPr>
        <w:t>服务：</w:t>
      </w:r>
    </w:p>
    <w:p w:rsidR="00D97246" w:rsidRPr="00BF46C1" w:rsidRDefault="0099314F">
      <w:pPr>
        <w:widowControl/>
        <w:spacing w:before="100" w:beforeAutospacing="1" w:after="100" w:afterAutospacing="1"/>
        <w:ind w:firstLine="420"/>
        <w:jc w:val="left"/>
        <w:rPr>
          <w:rFonts w:ascii="宋体" w:eastAsia="宋体" w:hAnsi="宋体" w:cs="宋体"/>
          <w:kern w:val="0"/>
          <w:sz w:val="24"/>
          <w:szCs w:val="24"/>
        </w:rPr>
      </w:pPr>
      <w:r w:rsidRPr="00BF46C1">
        <w:rPr>
          <w:rFonts w:ascii="宋体" w:eastAsia="宋体" w:hAnsi="宋体" w:cs="宋体"/>
          <w:kern w:val="0"/>
          <w:szCs w:val="21"/>
        </w:rPr>
        <w:t>（ ）由本投标人提供的</w:t>
      </w:r>
      <w:r w:rsidRPr="00BF46C1">
        <w:rPr>
          <w:rFonts w:ascii="宋体" w:eastAsia="宋体" w:hAnsi="宋体" w:cs="宋体"/>
          <w:kern w:val="0"/>
          <w:szCs w:val="21"/>
          <w:u w:val="single"/>
        </w:rPr>
        <w:t>（填写“所投合同包、品目号”）</w:t>
      </w:r>
      <w:r w:rsidRPr="00BF46C1">
        <w:rPr>
          <w:rFonts w:ascii="宋体" w:eastAsia="宋体" w:hAnsi="宋体" w:cs="宋体"/>
          <w:kern w:val="0"/>
          <w:szCs w:val="21"/>
        </w:rPr>
        <w:t>服务。</w:t>
      </w:r>
    </w:p>
    <w:p w:rsidR="00D97246" w:rsidRPr="00BF46C1" w:rsidRDefault="0099314F">
      <w:pPr>
        <w:widowControl/>
        <w:spacing w:before="100" w:beforeAutospacing="1" w:after="100" w:afterAutospacing="1"/>
        <w:ind w:firstLine="420"/>
        <w:jc w:val="left"/>
        <w:rPr>
          <w:rFonts w:ascii="宋体" w:eastAsia="宋体" w:hAnsi="宋体" w:cs="宋体"/>
          <w:kern w:val="0"/>
          <w:sz w:val="24"/>
          <w:szCs w:val="24"/>
        </w:rPr>
      </w:pPr>
      <w:r w:rsidRPr="00BF46C1">
        <w:rPr>
          <w:rFonts w:ascii="宋体" w:eastAsia="宋体" w:hAnsi="宋体" w:cs="宋体"/>
          <w:kern w:val="0"/>
          <w:szCs w:val="21"/>
        </w:rPr>
        <w:t>本投标人对上述声明的真实性负责。如有虚假，将依法承担相应责任。</w:t>
      </w:r>
    </w:p>
    <w:p w:rsidR="00D97246" w:rsidRPr="00BF46C1" w:rsidRDefault="0099314F">
      <w:pPr>
        <w:widowControl/>
        <w:spacing w:before="100" w:beforeAutospacing="1" w:after="100" w:afterAutospacing="1"/>
        <w:ind w:firstLine="420"/>
        <w:jc w:val="left"/>
        <w:rPr>
          <w:rFonts w:ascii="宋体" w:eastAsia="宋体" w:hAnsi="宋体" w:cs="宋体"/>
          <w:kern w:val="0"/>
          <w:sz w:val="24"/>
          <w:szCs w:val="24"/>
        </w:rPr>
      </w:pPr>
      <w:r w:rsidRPr="00BF46C1">
        <w:rPr>
          <w:rFonts w:ascii="Calibri" w:eastAsia="宋体" w:hAnsi="Calibri" w:cs="Calibri"/>
          <w:kern w:val="0"/>
          <w:szCs w:val="21"/>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hint="eastAsia"/>
          <w:kern w:val="0"/>
          <w:szCs w:val="21"/>
        </w:rPr>
        <w:t>★</w:t>
      </w:r>
      <w:r w:rsidRPr="00BF46C1">
        <w:rPr>
          <w:rFonts w:ascii="宋体" w:eastAsia="宋体" w:hAnsi="宋体" w:cs="宋体"/>
          <w:kern w:val="0"/>
          <w:szCs w:val="21"/>
        </w:rPr>
        <w:t>注意：</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1、请投标人按照实际情况编制填写本声明函，并在相应的（）中打“√”。</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2、投标人应认真对照《工业和信息化部、国家统计局、国家发展和改革委员会、财政部关于印发中小企业划型标准规定的通知》（工信部联企业</w:t>
      </w:r>
      <w:r w:rsidRPr="00BF46C1">
        <w:rPr>
          <w:rFonts w:ascii="Calibri" w:eastAsia="宋体" w:hAnsi="Calibri" w:cs="Calibri"/>
          <w:kern w:val="0"/>
          <w:szCs w:val="21"/>
        </w:rPr>
        <w:t>[2011]300</w:t>
      </w:r>
      <w:r w:rsidRPr="00BF46C1">
        <w:rPr>
          <w:rFonts w:ascii="宋体" w:eastAsia="宋体" w:hAnsi="宋体" w:cs="宋体"/>
          <w:kern w:val="0"/>
          <w:szCs w:val="21"/>
        </w:rPr>
        <w:t>号）规定的划分标准，并按照国家统计局现行的关于统计上大中小微型企业划分办法的有关规定准确划分企业类型。</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3、若《中小企业声明函》内容不真实，</w:t>
      </w:r>
      <w:r w:rsidRPr="00BF46C1">
        <w:rPr>
          <w:rFonts w:ascii="宋体" w:eastAsia="宋体" w:hAnsi="宋体" w:cs="宋体"/>
          <w:b/>
          <w:bCs/>
          <w:kern w:val="0"/>
          <w:szCs w:val="21"/>
        </w:rPr>
        <w:t>视为提供虚假材料</w:t>
      </w:r>
      <w:r w:rsidRPr="00BF46C1">
        <w:rPr>
          <w:rFonts w:ascii="宋体" w:eastAsia="宋体" w:hAnsi="宋体" w:cs="宋体"/>
          <w:kern w:val="0"/>
          <w:szCs w:val="21"/>
        </w:rPr>
        <w:t>。</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4、投标人为监狱企业的，可不填写本声明函。</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5、投标人为残疾人福利性单位的，可不填写本声明函。</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6、纸质投标文件正本中的本声明函（若有）应为原件。</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Calibri" w:eastAsia="宋体" w:hAnsi="Calibri" w:cs="Calibri"/>
          <w:kern w:val="0"/>
          <w:szCs w:val="21"/>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投标人：</w:t>
      </w:r>
      <w:r w:rsidRPr="00BF46C1">
        <w:rPr>
          <w:rFonts w:ascii="宋体" w:eastAsia="宋体" w:hAnsi="宋体" w:cs="宋体"/>
          <w:kern w:val="0"/>
          <w:szCs w:val="21"/>
          <w:u w:val="single"/>
        </w:rPr>
        <w:t>（全称并加盖单位公章）</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投标人代表签字：</w:t>
      </w:r>
      <w:r w:rsidRPr="00BF46C1">
        <w:rPr>
          <w:rFonts w:ascii="宋体" w:eastAsia="宋体" w:hAnsi="宋体" w:cs="宋体"/>
          <w:kern w:val="0"/>
          <w:szCs w:val="21"/>
          <w:u w:val="single"/>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日期：</w:t>
      </w:r>
      <w:r w:rsidRPr="00BF46C1">
        <w:rPr>
          <w:rFonts w:ascii="宋体" w:eastAsia="宋体" w:hAnsi="宋体" w:cs="宋体"/>
          <w:kern w:val="0"/>
          <w:szCs w:val="21"/>
          <w:u w:val="single"/>
        </w:rPr>
        <w:t>    </w:t>
      </w:r>
      <w:r w:rsidRPr="00BF46C1">
        <w:rPr>
          <w:rFonts w:ascii="宋体" w:eastAsia="宋体" w:hAnsi="宋体" w:cs="宋体"/>
          <w:kern w:val="0"/>
          <w:szCs w:val="21"/>
        </w:rPr>
        <w:t>年</w:t>
      </w:r>
      <w:r w:rsidRPr="00BF46C1">
        <w:rPr>
          <w:rFonts w:ascii="宋体" w:eastAsia="宋体" w:hAnsi="宋体" w:cs="宋体"/>
          <w:kern w:val="0"/>
          <w:szCs w:val="21"/>
          <w:u w:val="single"/>
        </w:rPr>
        <w:t>   </w:t>
      </w:r>
      <w:r w:rsidRPr="00BF46C1">
        <w:rPr>
          <w:rFonts w:ascii="宋体" w:eastAsia="宋体" w:hAnsi="宋体" w:cs="宋体"/>
          <w:kern w:val="0"/>
          <w:szCs w:val="21"/>
        </w:rPr>
        <w:t>月</w:t>
      </w:r>
      <w:r w:rsidRPr="00BF46C1">
        <w:rPr>
          <w:rFonts w:ascii="宋体" w:eastAsia="宋体" w:hAnsi="宋体" w:cs="宋体"/>
          <w:kern w:val="0"/>
          <w:szCs w:val="21"/>
          <w:u w:val="single"/>
        </w:rPr>
        <w:t>   </w:t>
      </w:r>
      <w:r w:rsidRPr="00BF46C1">
        <w:rPr>
          <w:rFonts w:ascii="宋体" w:eastAsia="宋体" w:hAnsi="宋体" w:cs="宋体"/>
          <w:kern w:val="0"/>
          <w:szCs w:val="21"/>
        </w:rPr>
        <w:t>日</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 </w:t>
      </w:r>
    </w:p>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Calibri" w:eastAsia="宋体" w:hAnsi="Calibri" w:cs="Calibri"/>
          <w:kern w:val="0"/>
          <w:szCs w:val="21"/>
        </w:rPr>
        <w:lastRenderedPageBreak/>
        <w:br/>
      </w:r>
      <w:r w:rsidRPr="00BF46C1">
        <w:rPr>
          <w:rFonts w:ascii="宋体" w:eastAsia="宋体" w:hAnsi="宋体" w:cs="宋体"/>
          <w:b/>
          <w:bCs/>
          <w:kern w:val="0"/>
          <w:szCs w:val="21"/>
        </w:rPr>
        <w:t>三-2-</w:t>
      </w:r>
      <w:r w:rsidRPr="00BF46C1">
        <w:rPr>
          <w:rFonts w:ascii="宋体" w:eastAsia="宋体" w:hAnsi="宋体" w:cs="宋体" w:hint="eastAsia"/>
          <w:b/>
          <w:bCs/>
          <w:kern w:val="0"/>
          <w:szCs w:val="21"/>
        </w:rPr>
        <w:t>③</w:t>
      </w:r>
      <w:r w:rsidRPr="00BF46C1">
        <w:rPr>
          <w:rFonts w:ascii="宋体" w:eastAsia="宋体" w:hAnsi="宋体" w:cs="宋体"/>
          <w:b/>
          <w:bCs/>
          <w:kern w:val="0"/>
          <w:szCs w:val="21"/>
        </w:rPr>
        <w:t>小型、微型企业等证明材料（价格扣除适用，若有）</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b/>
          <w:bCs/>
          <w:kern w:val="0"/>
          <w:szCs w:val="21"/>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b/>
          <w:bCs/>
          <w:kern w:val="0"/>
          <w:szCs w:val="21"/>
        </w:rPr>
        <w:t> </w:t>
      </w:r>
    </w:p>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宋体" w:eastAsia="宋体" w:hAnsi="宋体" w:cs="宋体"/>
          <w:kern w:val="0"/>
          <w:szCs w:val="21"/>
        </w:rPr>
        <w:t>编制说明</w:t>
      </w:r>
    </w:p>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宋体" w:eastAsia="宋体" w:hAnsi="宋体" w:cs="宋体"/>
          <w:kern w:val="0"/>
          <w:szCs w:val="21"/>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1、投标人应按照招标文件要求提供相应证明材料（包括但不限于：投标人或制造企业所在地的县级或以上中小企业主管部门的认定证明），证明材料应与《中小企业声明函》的内容相一致，否则视为《中小企业声明函》内容不真实。</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2、投标人为监狱企业的，根据其提供的由省级以上监狱管理局、戒毒管理局（含新疆生产建设兵团）出具的属于监狱企业的证明文件进行认定，监狱企业视同小型、微型企业。</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3、投标人为残疾人福利性单位的，根据其提供的《残疾人福利性单位声明函》（格式附后）进行认定，残疾人福利性单位视同小型、微型企业。残疾人福利性单位属于小型、微型企业的，不重复享受政策。</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Calibri" w:eastAsia="宋体" w:hAnsi="Calibri" w:cs="Calibri"/>
          <w:kern w:val="0"/>
          <w:szCs w:val="21"/>
        </w:rPr>
        <w:br/>
      </w:r>
      <w:r w:rsidRPr="00BF46C1">
        <w:rPr>
          <w:rFonts w:ascii="宋体" w:eastAsia="宋体" w:hAnsi="宋体" w:cs="宋体"/>
          <w:kern w:val="0"/>
          <w:szCs w:val="21"/>
        </w:rPr>
        <w:t>附：</w:t>
      </w:r>
    </w:p>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宋体" w:eastAsia="宋体" w:hAnsi="宋体" w:cs="宋体"/>
          <w:b/>
          <w:bCs/>
          <w:kern w:val="0"/>
          <w:szCs w:val="21"/>
        </w:rPr>
        <w:t>残疾人福利性单位声明函（价格扣除适用，若有）</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b/>
          <w:bCs/>
          <w:kern w:val="0"/>
          <w:szCs w:val="21"/>
        </w:rPr>
        <w:t> </w:t>
      </w:r>
    </w:p>
    <w:p w:rsidR="00D97246" w:rsidRPr="00BF46C1" w:rsidRDefault="0099314F">
      <w:pPr>
        <w:widowControl/>
        <w:spacing w:before="100" w:beforeAutospacing="1" w:after="100" w:afterAutospacing="1"/>
        <w:ind w:firstLine="420"/>
        <w:jc w:val="left"/>
        <w:rPr>
          <w:rFonts w:ascii="宋体" w:eastAsia="宋体" w:hAnsi="宋体" w:cs="宋体"/>
          <w:kern w:val="0"/>
          <w:sz w:val="24"/>
          <w:szCs w:val="24"/>
        </w:rPr>
      </w:pPr>
      <w:r w:rsidRPr="00BF46C1">
        <w:rPr>
          <w:rFonts w:ascii="宋体" w:eastAsia="宋体" w:hAnsi="宋体" w:cs="宋体"/>
          <w:kern w:val="0"/>
          <w:szCs w:val="21"/>
        </w:rPr>
        <w:t>本投标人郑重声明，根据《财政部 民政部 中国残疾人联合会关于促进残疾人就业政府采购政策的通知》（财库[2017]141号）的规定，本投标人为符合条件的残疾人福利性单位，且本投标人参加贵单位的</w:t>
      </w:r>
      <w:r w:rsidRPr="00BF46C1">
        <w:rPr>
          <w:rFonts w:ascii="宋体" w:eastAsia="宋体" w:hAnsi="宋体" w:cs="宋体"/>
          <w:kern w:val="0"/>
          <w:szCs w:val="21"/>
          <w:u w:val="single"/>
        </w:rPr>
        <w:t>（填写“项目名称”）</w:t>
      </w:r>
      <w:r w:rsidRPr="00BF46C1">
        <w:rPr>
          <w:rFonts w:ascii="宋体" w:eastAsia="宋体" w:hAnsi="宋体" w:cs="宋体"/>
          <w:kern w:val="0"/>
          <w:szCs w:val="21"/>
        </w:rPr>
        <w:t>项目采购活动：</w:t>
      </w:r>
    </w:p>
    <w:p w:rsidR="00D97246" w:rsidRPr="00BF46C1" w:rsidRDefault="0099314F">
      <w:pPr>
        <w:widowControl/>
        <w:spacing w:before="100" w:beforeAutospacing="1" w:after="100" w:afterAutospacing="1"/>
        <w:ind w:firstLine="420"/>
        <w:jc w:val="left"/>
        <w:rPr>
          <w:rFonts w:ascii="宋体" w:eastAsia="宋体" w:hAnsi="宋体" w:cs="宋体"/>
          <w:kern w:val="0"/>
          <w:sz w:val="24"/>
          <w:szCs w:val="24"/>
        </w:rPr>
      </w:pPr>
      <w:r w:rsidRPr="00BF46C1">
        <w:rPr>
          <w:rFonts w:ascii="宋体" w:eastAsia="宋体" w:hAnsi="宋体" w:cs="宋体"/>
          <w:kern w:val="0"/>
          <w:szCs w:val="21"/>
        </w:rPr>
        <w:t>（ ）提供本投标人制造的</w:t>
      </w:r>
      <w:r w:rsidRPr="00BF46C1">
        <w:rPr>
          <w:rFonts w:ascii="宋体" w:eastAsia="宋体" w:hAnsi="宋体" w:cs="宋体"/>
          <w:kern w:val="0"/>
          <w:szCs w:val="21"/>
          <w:u w:val="single"/>
        </w:rPr>
        <w:t>（填写“所投合同包、品目号”）</w:t>
      </w:r>
      <w:r w:rsidRPr="00BF46C1">
        <w:rPr>
          <w:rFonts w:ascii="宋体" w:eastAsia="宋体" w:hAnsi="宋体" w:cs="宋体"/>
          <w:kern w:val="0"/>
          <w:szCs w:val="21"/>
        </w:rPr>
        <w:t>货物，</w:t>
      </w:r>
    </w:p>
    <w:p w:rsidR="00D97246" w:rsidRPr="00BF46C1" w:rsidRDefault="0099314F">
      <w:pPr>
        <w:widowControl/>
        <w:spacing w:before="100" w:beforeAutospacing="1" w:after="100" w:afterAutospacing="1"/>
        <w:ind w:firstLine="420"/>
        <w:jc w:val="left"/>
        <w:rPr>
          <w:rFonts w:ascii="宋体" w:eastAsia="宋体" w:hAnsi="宋体" w:cs="宋体"/>
          <w:kern w:val="0"/>
          <w:sz w:val="24"/>
          <w:szCs w:val="24"/>
        </w:rPr>
      </w:pPr>
      <w:r w:rsidRPr="00BF46C1">
        <w:rPr>
          <w:rFonts w:ascii="宋体" w:eastAsia="宋体" w:hAnsi="宋体" w:cs="宋体"/>
          <w:kern w:val="0"/>
          <w:szCs w:val="21"/>
        </w:rPr>
        <w:t>（ ）由本投标人承担的</w:t>
      </w:r>
      <w:r w:rsidRPr="00BF46C1">
        <w:rPr>
          <w:rFonts w:ascii="宋体" w:eastAsia="宋体" w:hAnsi="宋体" w:cs="宋体"/>
          <w:kern w:val="0"/>
          <w:szCs w:val="21"/>
          <w:u w:val="single"/>
        </w:rPr>
        <w:t>（填写“所投合同包、品目号”）</w:t>
      </w:r>
      <w:r w:rsidRPr="00BF46C1">
        <w:rPr>
          <w:rFonts w:ascii="宋体" w:eastAsia="宋体" w:hAnsi="宋体" w:cs="宋体"/>
          <w:kern w:val="0"/>
          <w:szCs w:val="21"/>
        </w:rPr>
        <w:t>工程，</w:t>
      </w:r>
    </w:p>
    <w:p w:rsidR="00D97246" w:rsidRPr="00BF46C1" w:rsidRDefault="0099314F">
      <w:pPr>
        <w:widowControl/>
        <w:spacing w:before="100" w:beforeAutospacing="1" w:after="100" w:afterAutospacing="1"/>
        <w:ind w:firstLine="420"/>
        <w:jc w:val="left"/>
        <w:rPr>
          <w:rFonts w:ascii="宋体" w:eastAsia="宋体" w:hAnsi="宋体" w:cs="宋体"/>
          <w:kern w:val="0"/>
          <w:sz w:val="24"/>
          <w:szCs w:val="24"/>
        </w:rPr>
      </w:pPr>
      <w:r w:rsidRPr="00BF46C1">
        <w:rPr>
          <w:rFonts w:ascii="宋体" w:eastAsia="宋体" w:hAnsi="宋体" w:cs="宋体"/>
          <w:kern w:val="0"/>
          <w:szCs w:val="21"/>
        </w:rPr>
        <w:t>（ ）由本投标人提供的</w:t>
      </w:r>
      <w:r w:rsidRPr="00BF46C1">
        <w:rPr>
          <w:rFonts w:ascii="宋体" w:eastAsia="宋体" w:hAnsi="宋体" w:cs="宋体"/>
          <w:kern w:val="0"/>
          <w:szCs w:val="21"/>
          <w:u w:val="single"/>
        </w:rPr>
        <w:t>（填写“所投合同包、品目号”）</w:t>
      </w:r>
      <w:r w:rsidRPr="00BF46C1">
        <w:rPr>
          <w:rFonts w:ascii="宋体" w:eastAsia="宋体" w:hAnsi="宋体" w:cs="宋体"/>
          <w:kern w:val="0"/>
          <w:szCs w:val="21"/>
        </w:rPr>
        <w:t>服务；或</w:t>
      </w:r>
    </w:p>
    <w:p w:rsidR="00D97246" w:rsidRPr="00BF46C1" w:rsidRDefault="0099314F">
      <w:pPr>
        <w:widowControl/>
        <w:spacing w:before="100" w:beforeAutospacing="1" w:after="100" w:afterAutospacing="1"/>
        <w:ind w:firstLine="420"/>
        <w:jc w:val="left"/>
        <w:rPr>
          <w:rFonts w:ascii="宋体" w:eastAsia="宋体" w:hAnsi="宋体" w:cs="宋体"/>
          <w:kern w:val="0"/>
          <w:sz w:val="24"/>
          <w:szCs w:val="24"/>
        </w:rPr>
      </w:pPr>
      <w:r w:rsidRPr="00BF46C1">
        <w:rPr>
          <w:rFonts w:ascii="宋体" w:eastAsia="宋体" w:hAnsi="宋体" w:cs="宋体"/>
          <w:kern w:val="0"/>
          <w:szCs w:val="21"/>
        </w:rPr>
        <w:t>（ ）提供其他残疾人福利性单位制造的</w:t>
      </w:r>
      <w:r w:rsidRPr="00BF46C1">
        <w:rPr>
          <w:rFonts w:ascii="宋体" w:eastAsia="宋体" w:hAnsi="宋体" w:cs="宋体"/>
          <w:kern w:val="0"/>
          <w:szCs w:val="21"/>
          <w:u w:val="single"/>
        </w:rPr>
        <w:t>（填写“所投合同包、品目号”）</w:t>
      </w:r>
      <w:r w:rsidRPr="00BF46C1">
        <w:rPr>
          <w:rFonts w:ascii="宋体" w:eastAsia="宋体" w:hAnsi="宋体" w:cs="宋体"/>
          <w:kern w:val="0"/>
          <w:szCs w:val="21"/>
        </w:rPr>
        <w:t>货物（不包括使用非残疾人福利性单位注册商标的货物）。</w:t>
      </w:r>
    </w:p>
    <w:p w:rsidR="00D97246" w:rsidRPr="00BF46C1" w:rsidRDefault="0099314F">
      <w:pPr>
        <w:widowControl/>
        <w:spacing w:before="100" w:beforeAutospacing="1" w:after="100" w:afterAutospacing="1"/>
        <w:ind w:firstLine="420"/>
        <w:jc w:val="left"/>
        <w:rPr>
          <w:rFonts w:ascii="宋体" w:eastAsia="宋体" w:hAnsi="宋体" w:cs="宋体"/>
          <w:kern w:val="0"/>
          <w:sz w:val="24"/>
          <w:szCs w:val="24"/>
        </w:rPr>
      </w:pPr>
      <w:r w:rsidRPr="00BF46C1">
        <w:rPr>
          <w:rFonts w:ascii="宋体" w:eastAsia="宋体" w:hAnsi="宋体" w:cs="宋体"/>
          <w:kern w:val="0"/>
          <w:szCs w:val="21"/>
        </w:rPr>
        <w:lastRenderedPageBreak/>
        <w:t>本投标人对上述声明的真实性负责。如有虚假，将依法承担相应责任。</w:t>
      </w:r>
    </w:p>
    <w:p w:rsidR="00D97246" w:rsidRPr="00BF46C1" w:rsidRDefault="0099314F">
      <w:pPr>
        <w:widowControl/>
        <w:spacing w:before="100" w:beforeAutospacing="1" w:after="100" w:afterAutospacing="1"/>
        <w:ind w:firstLine="420"/>
        <w:jc w:val="left"/>
        <w:rPr>
          <w:rFonts w:ascii="宋体" w:eastAsia="宋体" w:hAnsi="宋体" w:cs="宋体"/>
          <w:kern w:val="0"/>
          <w:sz w:val="24"/>
          <w:szCs w:val="24"/>
        </w:rPr>
      </w:pPr>
      <w:r w:rsidRPr="00BF46C1">
        <w:rPr>
          <w:rFonts w:ascii="Calibri" w:eastAsia="宋体" w:hAnsi="Calibri" w:cs="Calibri"/>
          <w:kern w:val="0"/>
          <w:szCs w:val="21"/>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hint="eastAsia"/>
          <w:kern w:val="0"/>
          <w:szCs w:val="21"/>
        </w:rPr>
        <w:t>★</w:t>
      </w:r>
      <w:r w:rsidRPr="00BF46C1">
        <w:rPr>
          <w:rFonts w:ascii="宋体" w:eastAsia="宋体" w:hAnsi="宋体" w:cs="宋体"/>
          <w:kern w:val="0"/>
          <w:szCs w:val="21"/>
        </w:rPr>
        <w:t>注意：</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1、请投标人按照实际情况编制填写本声明函，并在相应的（）中打“√”。</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2、纸质投标文件正本中的本声明函（若有）应为原件。</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3、若《残疾人福利性单位声明函》内容不真实，</w:t>
      </w:r>
      <w:r w:rsidRPr="00BF46C1">
        <w:rPr>
          <w:rFonts w:ascii="宋体" w:eastAsia="宋体" w:hAnsi="宋体" w:cs="宋体"/>
          <w:b/>
          <w:bCs/>
          <w:kern w:val="0"/>
          <w:szCs w:val="21"/>
        </w:rPr>
        <w:t>视为提供虚假材料</w:t>
      </w:r>
      <w:r w:rsidRPr="00BF46C1">
        <w:rPr>
          <w:rFonts w:ascii="宋体" w:eastAsia="宋体" w:hAnsi="宋体" w:cs="宋体"/>
          <w:kern w:val="0"/>
          <w:szCs w:val="21"/>
        </w:rPr>
        <w:t>。</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4、符合财政部、民政部、中国残联文件（财库</w:t>
      </w:r>
      <w:r w:rsidRPr="00BF46C1">
        <w:rPr>
          <w:rFonts w:ascii="Calibri" w:eastAsia="宋体" w:hAnsi="Calibri" w:cs="Calibri"/>
          <w:kern w:val="0"/>
          <w:szCs w:val="21"/>
        </w:rPr>
        <w:t>[2017]141</w:t>
      </w:r>
      <w:r w:rsidRPr="00BF46C1">
        <w:rPr>
          <w:rFonts w:ascii="宋体" w:eastAsia="宋体" w:hAnsi="宋体" w:cs="宋体"/>
          <w:kern w:val="0"/>
          <w:szCs w:val="21"/>
        </w:rPr>
        <w:t>号）规定的残疾人福利性单位提供本单位制造的货物、承担的工程或服务，或提供其他残疾人福利性单位制造的货物（不包括使用非残疾人福利性单位注册商标的货物）</w:t>
      </w:r>
      <w:r w:rsidRPr="00BF46C1">
        <w:rPr>
          <w:rFonts w:ascii="宋体" w:eastAsia="宋体" w:hAnsi="宋体" w:cs="宋体"/>
          <w:b/>
          <w:bCs/>
          <w:kern w:val="0"/>
          <w:szCs w:val="21"/>
        </w:rPr>
        <w:t>可享受价格扣除。</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Calibri" w:eastAsia="宋体" w:hAnsi="Calibri" w:cs="Calibri"/>
          <w:kern w:val="0"/>
          <w:szCs w:val="21"/>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投标人：</w:t>
      </w:r>
      <w:r w:rsidRPr="00BF46C1">
        <w:rPr>
          <w:rFonts w:ascii="宋体" w:eastAsia="宋体" w:hAnsi="宋体" w:cs="宋体"/>
          <w:kern w:val="0"/>
          <w:szCs w:val="21"/>
          <w:u w:val="single"/>
        </w:rPr>
        <w:t>（全称并加盖单位公章）</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投标人代表签字：</w:t>
      </w:r>
      <w:r w:rsidRPr="00BF46C1">
        <w:rPr>
          <w:rFonts w:ascii="宋体" w:eastAsia="宋体" w:hAnsi="宋体" w:cs="宋体"/>
          <w:kern w:val="0"/>
          <w:szCs w:val="21"/>
          <w:u w:val="single"/>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日期：</w:t>
      </w:r>
      <w:r w:rsidRPr="00BF46C1">
        <w:rPr>
          <w:rFonts w:ascii="宋体" w:eastAsia="宋体" w:hAnsi="宋体" w:cs="宋体"/>
          <w:kern w:val="0"/>
          <w:szCs w:val="21"/>
          <w:u w:val="single"/>
        </w:rPr>
        <w:t>    </w:t>
      </w:r>
      <w:r w:rsidRPr="00BF46C1">
        <w:rPr>
          <w:rFonts w:ascii="宋体" w:eastAsia="宋体" w:hAnsi="宋体" w:cs="宋体"/>
          <w:kern w:val="0"/>
          <w:szCs w:val="21"/>
        </w:rPr>
        <w:t>年</w:t>
      </w:r>
      <w:r w:rsidRPr="00BF46C1">
        <w:rPr>
          <w:rFonts w:ascii="宋体" w:eastAsia="宋体" w:hAnsi="宋体" w:cs="宋体"/>
          <w:kern w:val="0"/>
          <w:szCs w:val="21"/>
          <w:u w:val="single"/>
        </w:rPr>
        <w:t>   </w:t>
      </w:r>
      <w:r w:rsidRPr="00BF46C1">
        <w:rPr>
          <w:rFonts w:ascii="宋体" w:eastAsia="宋体" w:hAnsi="宋体" w:cs="宋体"/>
          <w:kern w:val="0"/>
          <w:szCs w:val="21"/>
        </w:rPr>
        <w:t>月</w:t>
      </w:r>
      <w:r w:rsidRPr="00BF46C1">
        <w:rPr>
          <w:rFonts w:ascii="宋体" w:eastAsia="宋体" w:hAnsi="宋体" w:cs="宋体"/>
          <w:kern w:val="0"/>
          <w:szCs w:val="21"/>
          <w:u w:val="single"/>
        </w:rPr>
        <w:t>   </w:t>
      </w:r>
      <w:r w:rsidRPr="00BF46C1">
        <w:rPr>
          <w:rFonts w:ascii="宋体" w:eastAsia="宋体" w:hAnsi="宋体" w:cs="宋体"/>
          <w:kern w:val="0"/>
          <w:szCs w:val="21"/>
        </w:rPr>
        <w:t>日</w:t>
      </w:r>
    </w:p>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Calibri" w:eastAsia="宋体" w:hAnsi="Calibri" w:cs="Calibri"/>
          <w:kern w:val="0"/>
          <w:szCs w:val="21"/>
        </w:rPr>
        <w:br/>
      </w:r>
      <w:r w:rsidRPr="00BF46C1">
        <w:rPr>
          <w:rFonts w:ascii="宋体" w:eastAsia="宋体" w:hAnsi="宋体" w:cs="宋体"/>
          <w:b/>
          <w:bCs/>
          <w:kern w:val="0"/>
          <w:szCs w:val="21"/>
        </w:rPr>
        <w:t>三-3招标文件规定的其他价格扣除证明材料（若有）</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 </w:t>
      </w:r>
    </w:p>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宋体" w:eastAsia="宋体" w:hAnsi="宋体" w:cs="宋体"/>
          <w:kern w:val="0"/>
          <w:szCs w:val="21"/>
        </w:rPr>
        <w:t>编制说明</w:t>
      </w:r>
    </w:p>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宋体" w:eastAsia="宋体" w:hAnsi="宋体" w:cs="宋体"/>
          <w:kern w:val="0"/>
          <w:szCs w:val="21"/>
        </w:rPr>
        <w:t> </w:t>
      </w:r>
    </w:p>
    <w:p w:rsidR="00D97246" w:rsidRPr="00BF46C1" w:rsidRDefault="0099314F">
      <w:pPr>
        <w:widowControl/>
        <w:spacing w:before="100" w:beforeAutospacing="1" w:after="100" w:afterAutospacing="1"/>
        <w:ind w:firstLine="420"/>
        <w:jc w:val="left"/>
        <w:rPr>
          <w:rFonts w:ascii="宋体" w:eastAsia="宋体" w:hAnsi="宋体" w:cs="宋体"/>
          <w:kern w:val="0"/>
          <w:sz w:val="24"/>
          <w:szCs w:val="24"/>
        </w:rPr>
      </w:pPr>
      <w:r w:rsidRPr="00BF46C1">
        <w:rPr>
          <w:rFonts w:ascii="宋体" w:eastAsia="宋体" w:hAnsi="宋体" w:cs="宋体"/>
          <w:kern w:val="0"/>
          <w:szCs w:val="21"/>
        </w:rPr>
        <w:t>若投标人可享受招标文件规定的除</w:t>
      </w:r>
      <w:r w:rsidRPr="00BF46C1">
        <w:rPr>
          <w:rFonts w:ascii="宋体" w:eastAsia="宋体" w:hAnsi="宋体" w:cs="宋体"/>
          <w:b/>
          <w:bCs/>
          <w:kern w:val="0"/>
          <w:szCs w:val="21"/>
        </w:rPr>
        <w:t>“节能（非强制类）、环境标志产品价格扣除”及“小型、微型企业产品等价格扣除”</w:t>
      </w:r>
      <w:r w:rsidRPr="00BF46C1">
        <w:rPr>
          <w:rFonts w:ascii="宋体" w:eastAsia="宋体" w:hAnsi="宋体" w:cs="宋体"/>
          <w:kern w:val="0"/>
          <w:szCs w:val="21"/>
        </w:rPr>
        <w:t>外的其他价格扣除优惠，则投标人应按照招标文件要求提供相应证明材料。</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 </w:t>
      </w:r>
    </w:p>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Calibri" w:eastAsia="宋体" w:hAnsi="Calibri" w:cs="Calibri"/>
          <w:kern w:val="0"/>
          <w:szCs w:val="21"/>
        </w:rPr>
        <w:lastRenderedPageBreak/>
        <w:br/>
      </w:r>
      <w:r w:rsidRPr="00BF46C1">
        <w:rPr>
          <w:rFonts w:ascii="宋体" w:eastAsia="宋体" w:hAnsi="宋体" w:cs="宋体"/>
          <w:b/>
          <w:bCs/>
          <w:kern w:val="0"/>
          <w:szCs w:val="21"/>
        </w:rPr>
        <w:t>四、招标文件规定的加分证明材料（若有）</w:t>
      </w:r>
    </w:p>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宋体" w:eastAsia="宋体" w:hAnsi="宋体" w:cs="宋体"/>
          <w:kern w:val="0"/>
          <w:szCs w:val="21"/>
        </w:rPr>
        <w:t> </w:t>
      </w:r>
    </w:p>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宋体" w:eastAsia="宋体" w:hAnsi="宋体" w:cs="宋体"/>
          <w:b/>
          <w:bCs/>
          <w:kern w:val="0"/>
          <w:szCs w:val="21"/>
        </w:rPr>
        <w:t>四-1优先类节能产品、环境标志产品加分证明材料（若有）</w:t>
      </w:r>
    </w:p>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宋体" w:eastAsia="宋体" w:hAnsi="宋体" w:cs="宋体"/>
          <w:b/>
          <w:bCs/>
          <w:kern w:val="0"/>
          <w:szCs w:val="21"/>
        </w:rPr>
        <w:t> </w:t>
      </w:r>
    </w:p>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宋体" w:eastAsia="宋体" w:hAnsi="宋体" w:cs="宋体"/>
          <w:b/>
          <w:bCs/>
          <w:kern w:val="0"/>
          <w:szCs w:val="21"/>
        </w:rPr>
        <w:t>四-1-</w:t>
      </w:r>
      <w:r w:rsidRPr="00BF46C1">
        <w:rPr>
          <w:rFonts w:ascii="宋体" w:eastAsia="宋体" w:hAnsi="宋体" w:cs="宋体" w:hint="eastAsia"/>
          <w:b/>
          <w:bCs/>
          <w:kern w:val="0"/>
          <w:szCs w:val="21"/>
        </w:rPr>
        <w:t>①</w:t>
      </w:r>
      <w:r w:rsidRPr="00BF46C1">
        <w:rPr>
          <w:rFonts w:ascii="宋体" w:eastAsia="宋体" w:hAnsi="宋体" w:cs="宋体"/>
          <w:b/>
          <w:bCs/>
          <w:kern w:val="0"/>
          <w:szCs w:val="21"/>
        </w:rPr>
        <w:t>优先类节能产品、环境标志产品统计表（加分适用，若有）</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招标编号：</w:t>
      </w:r>
      <w:r w:rsidRPr="00BF46C1">
        <w:rPr>
          <w:rFonts w:ascii="宋体" w:eastAsia="宋体" w:hAnsi="宋体" w:cs="宋体"/>
          <w:kern w:val="0"/>
          <w:szCs w:val="21"/>
          <w:u w:val="single"/>
        </w:rPr>
        <w:t>                   </w:t>
      </w:r>
    </w:p>
    <w:p w:rsidR="00D97246" w:rsidRPr="00BF46C1" w:rsidRDefault="0099314F">
      <w:pPr>
        <w:widowControl/>
        <w:spacing w:before="100" w:beforeAutospacing="1" w:after="100" w:afterAutospacing="1"/>
        <w:jc w:val="right"/>
        <w:rPr>
          <w:rFonts w:ascii="宋体" w:eastAsia="宋体" w:hAnsi="宋体" w:cs="宋体"/>
          <w:kern w:val="0"/>
          <w:sz w:val="24"/>
          <w:szCs w:val="24"/>
        </w:rPr>
      </w:pPr>
      <w:r w:rsidRPr="00BF46C1">
        <w:rPr>
          <w:rFonts w:ascii="宋体" w:eastAsia="宋体" w:hAnsi="宋体" w:cs="宋体"/>
          <w:kern w:val="0"/>
          <w:szCs w:val="21"/>
        </w:rPr>
        <w:t>货币及单位：人民币元</w:t>
      </w:r>
    </w:p>
    <w:tbl>
      <w:tblPr>
        <w:tblW w:w="8520" w:type="dxa"/>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tblPr>
      <w:tblGrid>
        <w:gridCol w:w="1224"/>
        <w:gridCol w:w="1213"/>
        <w:gridCol w:w="1210"/>
        <w:gridCol w:w="1219"/>
        <w:gridCol w:w="1210"/>
        <w:gridCol w:w="1219"/>
        <w:gridCol w:w="1225"/>
      </w:tblGrid>
      <w:tr w:rsidR="00BF46C1" w:rsidRPr="00BF46C1">
        <w:trPr>
          <w:tblCellSpacing w:w="15" w:type="dxa"/>
        </w:trPr>
        <w:tc>
          <w:tcPr>
            <w:tcW w:w="1179"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D97246" w:rsidRPr="00BF46C1" w:rsidRDefault="00D97246">
            <w:pPr>
              <w:widowControl/>
              <w:jc w:val="left"/>
              <w:rPr>
                <w:rFonts w:ascii="宋体" w:eastAsia="宋体" w:hAnsi="宋体" w:cs="宋体"/>
                <w:kern w:val="0"/>
                <w:sz w:val="24"/>
                <w:szCs w:val="24"/>
              </w:rPr>
            </w:pPr>
          </w:p>
        </w:tc>
        <w:tc>
          <w:tcPr>
            <w:tcW w:w="7251" w:type="dxa"/>
            <w:gridSpan w:val="6"/>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宋体" w:eastAsia="宋体" w:hAnsi="宋体" w:cs="宋体"/>
                <w:kern w:val="0"/>
                <w:szCs w:val="21"/>
              </w:rPr>
              <w:t>本合同包内属于节能、环境标志产品的情况</w:t>
            </w:r>
          </w:p>
        </w:tc>
      </w:tr>
      <w:tr w:rsidR="00BF46C1" w:rsidRPr="00BF46C1">
        <w:trPr>
          <w:tblCellSpacing w:w="15" w:type="dxa"/>
        </w:trPr>
        <w:tc>
          <w:tcPr>
            <w:tcW w:w="1179"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tcPr>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宋体" w:eastAsia="宋体" w:hAnsi="宋体" w:cs="宋体"/>
                <w:kern w:val="0"/>
                <w:szCs w:val="21"/>
              </w:rPr>
              <w:t>合同包</w:t>
            </w:r>
          </w:p>
        </w:tc>
        <w:tc>
          <w:tcPr>
            <w:tcW w:w="1183" w:type="dxa"/>
            <w:tcBorders>
              <w:top w:val="nil"/>
              <w:left w:val="nil"/>
              <w:bottom w:val="outset" w:sz="6" w:space="0" w:color="auto"/>
              <w:right w:val="outset" w:sz="6" w:space="0" w:color="auto"/>
            </w:tcBorders>
            <w:tcMar>
              <w:top w:w="0" w:type="dxa"/>
              <w:left w:w="105" w:type="dxa"/>
              <w:bottom w:w="0" w:type="dxa"/>
              <w:right w:w="105" w:type="dxa"/>
            </w:tcMar>
            <w:vAlign w:val="center"/>
          </w:tcPr>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宋体" w:eastAsia="宋体" w:hAnsi="宋体" w:cs="宋体"/>
                <w:kern w:val="0"/>
                <w:szCs w:val="21"/>
              </w:rPr>
              <w:t>品目号</w:t>
            </w:r>
          </w:p>
        </w:tc>
        <w:tc>
          <w:tcPr>
            <w:tcW w:w="118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宋体" w:eastAsia="宋体" w:hAnsi="宋体" w:cs="宋体"/>
                <w:kern w:val="0"/>
                <w:szCs w:val="21"/>
              </w:rPr>
              <w:t>货物名称</w:t>
            </w:r>
          </w:p>
        </w:tc>
        <w:tc>
          <w:tcPr>
            <w:tcW w:w="1189"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宋体" w:eastAsia="宋体" w:hAnsi="宋体" w:cs="宋体"/>
                <w:kern w:val="0"/>
                <w:szCs w:val="21"/>
              </w:rPr>
              <w:t>单价</w:t>
            </w:r>
          </w:p>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宋体" w:eastAsia="宋体" w:hAnsi="宋体" w:cs="宋体"/>
                <w:kern w:val="0"/>
                <w:szCs w:val="21"/>
              </w:rPr>
              <w:t>（现场）</w:t>
            </w:r>
          </w:p>
        </w:tc>
        <w:tc>
          <w:tcPr>
            <w:tcW w:w="118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宋体" w:eastAsia="宋体" w:hAnsi="宋体" w:cs="宋体"/>
                <w:kern w:val="0"/>
                <w:szCs w:val="21"/>
              </w:rPr>
              <w:t>数量</w:t>
            </w:r>
          </w:p>
        </w:tc>
        <w:tc>
          <w:tcPr>
            <w:tcW w:w="1189"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宋体" w:eastAsia="宋体" w:hAnsi="宋体" w:cs="宋体"/>
                <w:kern w:val="0"/>
                <w:szCs w:val="21"/>
              </w:rPr>
              <w:t>总价</w:t>
            </w:r>
          </w:p>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宋体" w:eastAsia="宋体" w:hAnsi="宋体" w:cs="宋体"/>
                <w:kern w:val="0"/>
                <w:szCs w:val="21"/>
              </w:rPr>
              <w:t>（现场）</w:t>
            </w:r>
          </w:p>
        </w:tc>
        <w:tc>
          <w:tcPr>
            <w:tcW w:w="118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宋体" w:eastAsia="宋体" w:hAnsi="宋体" w:cs="宋体"/>
                <w:kern w:val="0"/>
                <w:szCs w:val="21"/>
              </w:rPr>
              <w:t>认证种类</w:t>
            </w:r>
          </w:p>
        </w:tc>
      </w:tr>
      <w:tr w:rsidR="00BF46C1" w:rsidRPr="00BF46C1">
        <w:trPr>
          <w:tblCellSpacing w:w="15" w:type="dxa"/>
        </w:trPr>
        <w:tc>
          <w:tcPr>
            <w:tcW w:w="1179" w:type="dxa"/>
            <w:vMerge w:val="restart"/>
            <w:tcBorders>
              <w:top w:val="nil"/>
              <w:left w:val="outset" w:sz="6" w:space="0" w:color="auto"/>
              <w:bottom w:val="outset" w:sz="6" w:space="0" w:color="auto"/>
              <w:right w:val="outset" w:sz="6" w:space="0" w:color="auto"/>
            </w:tcBorders>
            <w:tcMar>
              <w:top w:w="0" w:type="dxa"/>
              <w:left w:w="105" w:type="dxa"/>
              <w:bottom w:w="0" w:type="dxa"/>
              <w:right w:w="105" w:type="dxa"/>
            </w:tcMar>
            <w:vAlign w:val="center"/>
          </w:tcPr>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宋体" w:eastAsia="宋体" w:hAnsi="宋体" w:cs="宋体"/>
                <w:kern w:val="0"/>
                <w:szCs w:val="21"/>
              </w:rPr>
              <w:t>*</w:t>
            </w:r>
          </w:p>
        </w:tc>
        <w:tc>
          <w:tcPr>
            <w:tcW w:w="1183" w:type="dxa"/>
            <w:tcBorders>
              <w:top w:val="nil"/>
              <w:left w:val="nil"/>
              <w:bottom w:val="outset" w:sz="6" w:space="0" w:color="auto"/>
              <w:right w:val="outset" w:sz="6" w:space="0" w:color="auto"/>
            </w:tcBorders>
            <w:tcMar>
              <w:top w:w="0" w:type="dxa"/>
              <w:left w:w="105" w:type="dxa"/>
              <w:bottom w:w="0" w:type="dxa"/>
              <w:right w:w="105" w:type="dxa"/>
            </w:tcMar>
            <w:vAlign w:val="center"/>
          </w:tcPr>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宋体" w:eastAsia="宋体" w:hAnsi="宋体" w:cs="宋体"/>
                <w:kern w:val="0"/>
                <w:szCs w:val="21"/>
              </w:rPr>
              <w:t>*-1</w:t>
            </w:r>
          </w:p>
        </w:tc>
        <w:tc>
          <w:tcPr>
            <w:tcW w:w="1180" w:type="dxa"/>
            <w:tcBorders>
              <w:top w:val="nil"/>
              <w:left w:val="nil"/>
              <w:bottom w:val="outset" w:sz="6" w:space="0" w:color="auto"/>
              <w:right w:val="outset" w:sz="6" w:space="0" w:color="auto"/>
            </w:tcBorders>
            <w:tcMar>
              <w:top w:w="0" w:type="dxa"/>
              <w:left w:w="105" w:type="dxa"/>
              <w:bottom w:w="0" w:type="dxa"/>
              <w:right w:w="105" w:type="dxa"/>
            </w:tcMar>
            <w:vAlign w:val="center"/>
          </w:tcPr>
          <w:p w:rsidR="00D97246" w:rsidRPr="00BF46C1" w:rsidRDefault="00D97246">
            <w:pPr>
              <w:widowControl/>
              <w:jc w:val="left"/>
              <w:rPr>
                <w:rFonts w:ascii="宋体" w:eastAsia="宋体" w:hAnsi="宋体" w:cs="宋体"/>
                <w:kern w:val="0"/>
                <w:sz w:val="24"/>
                <w:szCs w:val="24"/>
              </w:rPr>
            </w:pPr>
          </w:p>
        </w:tc>
        <w:tc>
          <w:tcPr>
            <w:tcW w:w="1189" w:type="dxa"/>
            <w:tcBorders>
              <w:top w:val="nil"/>
              <w:left w:val="nil"/>
              <w:bottom w:val="outset" w:sz="6" w:space="0" w:color="auto"/>
              <w:right w:val="outset" w:sz="6" w:space="0" w:color="auto"/>
            </w:tcBorders>
            <w:tcMar>
              <w:top w:w="0" w:type="dxa"/>
              <w:left w:w="105" w:type="dxa"/>
              <w:bottom w:w="0" w:type="dxa"/>
              <w:right w:w="105" w:type="dxa"/>
            </w:tcMar>
            <w:vAlign w:val="center"/>
          </w:tcPr>
          <w:p w:rsidR="00D97246" w:rsidRPr="00BF46C1" w:rsidRDefault="00D97246">
            <w:pPr>
              <w:widowControl/>
              <w:jc w:val="left"/>
              <w:rPr>
                <w:rFonts w:ascii="宋体" w:eastAsia="宋体" w:hAnsi="宋体" w:cs="宋体"/>
                <w:kern w:val="0"/>
                <w:sz w:val="24"/>
                <w:szCs w:val="24"/>
              </w:rPr>
            </w:pPr>
          </w:p>
        </w:tc>
        <w:tc>
          <w:tcPr>
            <w:tcW w:w="1180" w:type="dxa"/>
            <w:tcBorders>
              <w:top w:val="nil"/>
              <w:left w:val="nil"/>
              <w:bottom w:val="outset" w:sz="6" w:space="0" w:color="auto"/>
              <w:right w:val="outset" w:sz="6" w:space="0" w:color="auto"/>
            </w:tcBorders>
            <w:tcMar>
              <w:top w:w="0" w:type="dxa"/>
              <w:left w:w="105" w:type="dxa"/>
              <w:bottom w:w="0" w:type="dxa"/>
              <w:right w:w="105" w:type="dxa"/>
            </w:tcMar>
            <w:vAlign w:val="center"/>
          </w:tcPr>
          <w:p w:rsidR="00D97246" w:rsidRPr="00BF46C1" w:rsidRDefault="00D97246">
            <w:pPr>
              <w:widowControl/>
              <w:jc w:val="left"/>
              <w:rPr>
                <w:rFonts w:ascii="宋体" w:eastAsia="宋体" w:hAnsi="宋体" w:cs="宋体"/>
                <w:kern w:val="0"/>
                <w:sz w:val="24"/>
                <w:szCs w:val="24"/>
              </w:rPr>
            </w:pPr>
          </w:p>
        </w:tc>
        <w:tc>
          <w:tcPr>
            <w:tcW w:w="1189" w:type="dxa"/>
            <w:tcBorders>
              <w:top w:val="nil"/>
              <w:left w:val="nil"/>
              <w:bottom w:val="outset" w:sz="6" w:space="0" w:color="auto"/>
              <w:right w:val="outset" w:sz="6" w:space="0" w:color="auto"/>
            </w:tcBorders>
            <w:tcMar>
              <w:top w:w="0" w:type="dxa"/>
              <w:left w:w="105" w:type="dxa"/>
              <w:bottom w:w="0" w:type="dxa"/>
              <w:right w:w="105" w:type="dxa"/>
            </w:tcMar>
            <w:vAlign w:val="center"/>
          </w:tcPr>
          <w:p w:rsidR="00D97246" w:rsidRPr="00BF46C1" w:rsidRDefault="00D97246">
            <w:pPr>
              <w:widowControl/>
              <w:jc w:val="left"/>
              <w:rPr>
                <w:rFonts w:ascii="宋体" w:eastAsia="宋体" w:hAnsi="宋体" w:cs="宋体"/>
                <w:kern w:val="0"/>
                <w:sz w:val="24"/>
                <w:szCs w:val="24"/>
              </w:rPr>
            </w:pPr>
          </w:p>
        </w:tc>
        <w:tc>
          <w:tcPr>
            <w:tcW w:w="1180" w:type="dxa"/>
            <w:tcBorders>
              <w:top w:val="nil"/>
              <w:left w:val="nil"/>
              <w:bottom w:val="outset" w:sz="6" w:space="0" w:color="auto"/>
              <w:right w:val="outset" w:sz="6" w:space="0" w:color="auto"/>
            </w:tcBorders>
            <w:tcMar>
              <w:top w:w="0" w:type="dxa"/>
              <w:left w:w="105" w:type="dxa"/>
              <w:bottom w:w="0" w:type="dxa"/>
              <w:right w:w="105" w:type="dxa"/>
            </w:tcMar>
            <w:vAlign w:val="center"/>
          </w:tcPr>
          <w:p w:rsidR="00D97246" w:rsidRPr="00BF46C1" w:rsidRDefault="00D97246">
            <w:pPr>
              <w:widowControl/>
              <w:jc w:val="left"/>
              <w:rPr>
                <w:rFonts w:ascii="宋体" w:eastAsia="宋体" w:hAnsi="宋体" w:cs="宋体"/>
                <w:kern w:val="0"/>
                <w:sz w:val="24"/>
                <w:szCs w:val="24"/>
              </w:rPr>
            </w:pPr>
          </w:p>
        </w:tc>
      </w:tr>
      <w:tr w:rsidR="00BF46C1" w:rsidRPr="00BF46C1">
        <w:trPr>
          <w:tblCellSpacing w:w="15" w:type="dxa"/>
        </w:trPr>
        <w:tc>
          <w:tcPr>
            <w:tcW w:w="1179" w:type="dxa"/>
            <w:vMerge/>
            <w:tcBorders>
              <w:top w:val="nil"/>
              <w:left w:val="outset" w:sz="6" w:space="0" w:color="auto"/>
              <w:bottom w:val="outset" w:sz="6" w:space="0" w:color="auto"/>
              <w:right w:val="outset" w:sz="6" w:space="0" w:color="auto"/>
            </w:tcBorders>
            <w:vAlign w:val="center"/>
          </w:tcPr>
          <w:p w:rsidR="00D97246" w:rsidRPr="00BF46C1" w:rsidRDefault="00D97246">
            <w:pPr>
              <w:widowControl/>
              <w:jc w:val="left"/>
              <w:rPr>
                <w:rFonts w:ascii="宋体" w:eastAsia="宋体" w:hAnsi="宋体" w:cs="宋体"/>
                <w:kern w:val="0"/>
                <w:sz w:val="24"/>
                <w:szCs w:val="24"/>
              </w:rPr>
            </w:pPr>
          </w:p>
        </w:tc>
        <w:tc>
          <w:tcPr>
            <w:tcW w:w="1183" w:type="dxa"/>
            <w:tcBorders>
              <w:top w:val="nil"/>
              <w:left w:val="nil"/>
              <w:bottom w:val="outset" w:sz="6" w:space="0" w:color="auto"/>
              <w:right w:val="outset" w:sz="6" w:space="0" w:color="auto"/>
            </w:tcBorders>
            <w:tcMar>
              <w:top w:w="0" w:type="dxa"/>
              <w:left w:w="105" w:type="dxa"/>
              <w:bottom w:w="0" w:type="dxa"/>
              <w:right w:w="105" w:type="dxa"/>
            </w:tcMar>
            <w:vAlign w:val="center"/>
          </w:tcPr>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Calibri" w:eastAsia="宋体" w:hAnsi="Calibri" w:cs="Calibri"/>
                <w:kern w:val="0"/>
                <w:szCs w:val="21"/>
              </w:rPr>
              <w:t>…</w:t>
            </w:r>
          </w:p>
        </w:tc>
        <w:tc>
          <w:tcPr>
            <w:tcW w:w="1180" w:type="dxa"/>
            <w:tcBorders>
              <w:top w:val="nil"/>
              <w:left w:val="nil"/>
              <w:bottom w:val="outset" w:sz="6" w:space="0" w:color="auto"/>
              <w:right w:val="outset" w:sz="6" w:space="0" w:color="auto"/>
            </w:tcBorders>
            <w:tcMar>
              <w:top w:w="0" w:type="dxa"/>
              <w:left w:w="105" w:type="dxa"/>
              <w:bottom w:w="0" w:type="dxa"/>
              <w:right w:w="105" w:type="dxa"/>
            </w:tcMar>
            <w:vAlign w:val="center"/>
          </w:tcPr>
          <w:p w:rsidR="00D97246" w:rsidRPr="00BF46C1" w:rsidRDefault="00D97246">
            <w:pPr>
              <w:widowControl/>
              <w:jc w:val="left"/>
              <w:rPr>
                <w:rFonts w:ascii="宋体" w:eastAsia="宋体" w:hAnsi="宋体" w:cs="宋体"/>
                <w:kern w:val="0"/>
                <w:sz w:val="24"/>
                <w:szCs w:val="24"/>
              </w:rPr>
            </w:pPr>
          </w:p>
        </w:tc>
        <w:tc>
          <w:tcPr>
            <w:tcW w:w="1189" w:type="dxa"/>
            <w:tcBorders>
              <w:top w:val="nil"/>
              <w:left w:val="nil"/>
              <w:bottom w:val="outset" w:sz="6" w:space="0" w:color="auto"/>
              <w:right w:val="outset" w:sz="6" w:space="0" w:color="auto"/>
            </w:tcBorders>
            <w:tcMar>
              <w:top w:w="0" w:type="dxa"/>
              <w:left w:w="105" w:type="dxa"/>
              <w:bottom w:w="0" w:type="dxa"/>
              <w:right w:w="105" w:type="dxa"/>
            </w:tcMar>
            <w:vAlign w:val="center"/>
          </w:tcPr>
          <w:p w:rsidR="00D97246" w:rsidRPr="00BF46C1" w:rsidRDefault="00D97246">
            <w:pPr>
              <w:widowControl/>
              <w:jc w:val="left"/>
              <w:rPr>
                <w:rFonts w:ascii="宋体" w:eastAsia="宋体" w:hAnsi="宋体" w:cs="宋体"/>
                <w:kern w:val="0"/>
                <w:sz w:val="24"/>
                <w:szCs w:val="24"/>
              </w:rPr>
            </w:pPr>
          </w:p>
        </w:tc>
        <w:tc>
          <w:tcPr>
            <w:tcW w:w="1180" w:type="dxa"/>
            <w:tcBorders>
              <w:top w:val="nil"/>
              <w:left w:val="nil"/>
              <w:bottom w:val="outset" w:sz="6" w:space="0" w:color="auto"/>
              <w:right w:val="outset" w:sz="6" w:space="0" w:color="auto"/>
            </w:tcBorders>
            <w:tcMar>
              <w:top w:w="0" w:type="dxa"/>
              <w:left w:w="105" w:type="dxa"/>
              <w:bottom w:w="0" w:type="dxa"/>
              <w:right w:w="105" w:type="dxa"/>
            </w:tcMar>
            <w:vAlign w:val="center"/>
          </w:tcPr>
          <w:p w:rsidR="00D97246" w:rsidRPr="00BF46C1" w:rsidRDefault="00D97246">
            <w:pPr>
              <w:widowControl/>
              <w:jc w:val="left"/>
              <w:rPr>
                <w:rFonts w:ascii="宋体" w:eastAsia="宋体" w:hAnsi="宋体" w:cs="宋体"/>
                <w:kern w:val="0"/>
                <w:sz w:val="24"/>
                <w:szCs w:val="24"/>
              </w:rPr>
            </w:pPr>
          </w:p>
        </w:tc>
        <w:tc>
          <w:tcPr>
            <w:tcW w:w="1189" w:type="dxa"/>
            <w:tcBorders>
              <w:top w:val="nil"/>
              <w:left w:val="nil"/>
              <w:bottom w:val="outset" w:sz="6" w:space="0" w:color="auto"/>
              <w:right w:val="outset" w:sz="6" w:space="0" w:color="auto"/>
            </w:tcBorders>
            <w:tcMar>
              <w:top w:w="0" w:type="dxa"/>
              <w:left w:w="105" w:type="dxa"/>
              <w:bottom w:w="0" w:type="dxa"/>
              <w:right w:w="105" w:type="dxa"/>
            </w:tcMar>
            <w:vAlign w:val="center"/>
          </w:tcPr>
          <w:p w:rsidR="00D97246" w:rsidRPr="00BF46C1" w:rsidRDefault="00D97246">
            <w:pPr>
              <w:widowControl/>
              <w:jc w:val="left"/>
              <w:rPr>
                <w:rFonts w:ascii="宋体" w:eastAsia="宋体" w:hAnsi="宋体" w:cs="宋体"/>
                <w:kern w:val="0"/>
                <w:sz w:val="24"/>
                <w:szCs w:val="24"/>
              </w:rPr>
            </w:pPr>
          </w:p>
        </w:tc>
        <w:tc>
          <w:tcPr>
            <w:tcW w:w="1180" w:type="dxa"/>
            <w:tcBorders>
              <w:top w:val="nil"/>
              <w:left w:val="nil"/>
              <w:bottom w:val="outset" w:sz="6" w:space="0" w:color="auto"/>
              <w:right w:val="outset" w:sz="6" w:space="0" w:color="auto"/>
            </w:tcBorders>
            <w:tcMar>
              <w:top w:w="0" w:type="dxa"/>
              <w:left w:w="105" w:type="dxa"/>
              <w:bottom w:w="0" w:type="dxa"/>
              <w:right w:w="105" w:type="dxa"/>
            </w:tcMar>
            <w:vAlign w:val="center"/>
          </w:tcPr>
          <w:p w:rsidR="00D97246" w:rsidRPr="00BF46C1" w:rsidRDefault="00D97246">
            <w:pPr>
              <w:widowControl/>
              <w:jc w:val="left"/>
              <w:rPr>
                <w:rFonts w:ascii="宋体" w:eastAsia="宋体" w:hAnsi="宋体" w:cs="宋体"/>
                <w:kern w:val="0"/>
                <w:sz w:val="24"/>
                <w:szCs w:val="24"/>
              </w:rPr>
            </w:pPr>
          </w:p>
        </w:tc>
      </w:tr>
      <w:tr w:rsidR="00BF46C1" w:rsidRPr="00BF46C1">
        <w:trPr>
          <w:tblCellSpacing w:w="15" w:type="dxa"/>
        </w:trPr>
        <w:tc>
          <w:tcPr>
            <w:tcW w:w="1179"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tcPr>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宋体" w:eastAsia="宋体" w:hAnsi="宋体" w:cs="宋体"/>
                <w:kern w:val="0"/>
                <w:szCs w:val="21"/>
              </w:rPr>
              <w:t>备注</w:t>
            </w:r>
          </w:p>
        </w:tc>
        <w:tc>
          <w:tcPr>
            <w:tcW w:w="7251" w:type="dxa"/>
            <w:gridSpan w:val="6"/>
            <w:tcBorders>
              <w:top w:val="nil"/>
              <w:left w:val="nil"/>
              <w:bottom w:val="outset" w:sz="6" w:space="0" w:color="auto"/>
              <w:right w:val="outset" w:sz="6" w:space="0" w:color="auto"/>
            </w:tcBorders>
            <w:tcMar>
              <w:top w:w="0" w:type="dxa"/>
              <w:left w:w="105" w:type="dxa"/>
              <w:bottom w:w="0" w:type="dxa"/>
              <w:right w:w="105" w:type="dxa"/>
            </w:tcMar>
          </w:tcPr>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a.合同包内属于节能、环境标志产品的报价总金额：</w:t>
            </w:r>
            <w:r w:rsidRPr="00BF46C1">
              <w:rPr>
                <w:rFonts w:ascii="宋体" w:eastAsia="宋体" w:hAnsi="宋体" w:cs="宋体"/>
                <w:kern w:val="0"/>
                <w:szCs w:val="21"/>
                <w:u w:val="single"/>
              </w:rPr>
              <w:t>              </w:t>
            </w:r>
            <w:r w:rsidRPr="00BF46C1">
              <w:rPr>
                <w:rFonts w:ascii="宋体" w:eastAsia="宋体" w:hAnsi="宋体" w:cs="宋体"/>
                <w:kern w:val="0"/>
                <w:szCs w:val="21"/>
              </w:rPr>
              <w:t>；</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b.合同包投标总价（报价总金额）：</w:t>
            </w:r>
            <w:r w:rsidRPr="00BF46C1">
              <w:rPr>
                <w:rFonts w:ascii="宋体" w:eastAsia="宋体" w:hAnsi="宋体" w:cs="宋体"/>
                <w:kern w:val="0"/>
                <w:szCs w:val="21"/>
                <w:u w:val="single"/>
              </w:rPr>
              <w:t>              </w:t>
            </w:r>
            <w:r w:rsidRPr="00BF46C1">
              <w:rPr>
                <w:rFonts w:ascii="宋体" w:eastAsia="宋体" w:hAnsi="宋体" w:cs="宋体"/>
                <w:kern w:val="0"/>
                <w:szCs w:val="21"/>
              </w:rPr>
              <w:t>；</w:t>
            </w:r>
          </w:p>
          <w:p w:rsidR="00D97246" w:rsidRPr="00BF46C1" w:rsidRDefault="0099314F">
            <w:pPr>
              <w:widowControl/>
              <w:spacing w:before="100" w:beforeAutospacing="1" w:after="100" w:afterAutospacing="1"/>
              <w:jc w:val="left"/>
              <w:rPr>
                <w:rFonts w:ascii="宋体" w:eastAsia="宋体" w:hAnsi="宋体" w:cs="宋体"/>
                <w:kern w:val="0"/>
                <w:sz w:val="24"/>
                <w:szCs w:val="24"/>
              </w:rPr>
            </w:pPr>
            <w:proofErr w:type="gramStart"/>
            <w:r w:rsidRPr="00BF46C1">
              <w:rPr>
                <w:rFonts w:ascii="宋体" w:eastAsia="宋体" w:hAnsi="宋体" w:cs="宋体"/>
                <w:kern w:val="0"/>
                <w:szCs w:val="21"/>
              </w:rPr>
              <w:t>c</w:t>
            </w:r>
            <w:proofErr w:type="gramEnd"/>
            <w:r w:rsidRPr="00BF46C1">
              <w:rPr>
                <w:rFonts w:ascii="宋体" w:eastAsia="宋体" w:hAnsi="宋体" w:cs="宋体"/>
                <w:kern w:val="0"/>
                <w:szCs w:val="21"/>
              </w:rPr>
              <w:t>.“合同包内属于节能、环境标志产品的报价总金额</w:t>
            </w:r>
            <w:proofErr w:type="gramStart"/>
            <w:r w:rsidRPr="00BF46C1">
              <w:rPr>
                <w:rFonts w:ascii="宋体" w:eastAsia="宋体" w:hAnsi="宋体" w:cs="宋体"/>
                <w:kern w:val="0"/>
                <w:szCs w:val="21"/>
              </w:rPr>
              <w:t>”</w:t>
            </w:r>
            <w:proofErr w:type="gramEnd"/>
            <w:r w:rsidRPr="00BF46C1">
              <w:rPr>
                <w:rFonts w:ascii="宋体" w:eastAsia="宋体" w:hAnsi="宋体" w:cs="宋体"/>
                <w:kern w:val="0"/>
                <w:szCs w:val="21"/>
              </w:rPr>
              <w:t>占“合同包投标总价（报价总金额）”的比例（以</w:t>
            </w:r>
            <w:r w:rsidRPr="00BF46C1">
              <w:rPr>
                <w:rFonts w:ascii="Calibri" w:eastAsia="宋体" w:hAnsi="Calibri" w:cs="Calibri"/>
                <w:kern w:val="0"/>
                <w:szCs w:val="21"/>
              </w:rPr>
              <w:t>%</w:t>
            </w:r>
            <w:r w:rsidRPr="00BF46C1">
              <w:rPr>
                <w:rFonts w:ascii="宋体" w:eastAsia="宋体" w:hAnsi="宋体" w:cs="宋体"/>
                <w:kern w:val="0"/>
                <w:szCs w:val="21"/>
              </w:rPr>
              <w:t>列示）：</w:t>
            </w:r>
            <w:r w:rsidRPr="00BF46C1">
              <w:rPr>
                <w:rFonts w:ascii="宋体" w:eastAsia="宋体" w:hAnsi="宋体" w:cs="宋体"/>
                <w:kern w:val="0"/>
                <w:szCs w:val="21"/>
                <w:u w:val="single"/>
              </w:rPr>
              <w:t>              </w:t>
            </w:r>
            <w:r w:rsidRPr="00BF46C1">
              <w:rPr>
                <w:rFonts w:ascii="宋体" w:eastAsia="宋体" w:hAnsi="宋体" w:cs="宋体"/>
                <w:kern w:val="0"/>
                <w:szCs w:val="21"/>
              </w:rPr>
              <w:t>。</w:t>
            </w:r>
          </w:p>
        </w:tc>
      </w:tr>
    </w:tbl>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hint="eastAsia"/>
          <w:kern w:val="0"/>
          <w:szCs w:val="21"/>
        </w:rPr>
        <w:t>★</w:t>
      </w:r>
      <w:r w:rsidRPr="00BF46C1">
        <w:rPr>
          <w:rFonts w:ascii="宋体" w:eastAsia="宋体" w:hAnsi="宋体" w:cs="宋体"/>
          <w:kern w:val="0"/>
          <w:szCs w:val="21"/>
        </w:rPr>
        <w:t>注意：</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1、对节能、环境标志产品计算加分时，只依据投标文件</w:t>
      </w:r>
      <w:r w:rsidRPr="00BF46C1">
        <w:rPr>
          <w:rFonts w:ascii="宋体" w:eastAsia="宋体" w:hAnsi="宋体" w:cs="宋体"/>
          <w:b/>
          <w:bCs/>
          <w:kern w:val="0"/>
          <w:szCs w:val="21"/>
        </w:rPr>
        <w:t>“四</w:t>
      </w:r>
      <w:r w:rsidRPr="00BF46C1">
        <w:rPr>
          <w:rFonts w:ascii="Calibri" w:eastAsia="宋体" w:hAnsi="Calibri" w:cs="Calibri"/>
          <w:b/>
          <w:bCs/>
          <w:kern w:val="0"/>
          <w:szCs w:val="21"/>
        </w:rPr>
        <w:t>-1-</w:t>
      </w:r>
      <w:r w:rsidRPr="00BF46C1">
        <w:rPr>
          <w:rFonts w:ascii="宋体" w:eastAsia="宋体" w:hAnsi="宋体" w:cs="宋体" w:hint="eastAsia"/>
          <w:b/>
          <w:bCs/>
          <w:kern w:val="0"/>
          <w:szCs w:val="21"/>
        </w:rPr>
        <w:t>②</w:t>
      </w:r>
      <w:r w:rsidRPr="00BF46C1">
        <w:rPr>
          <w:rFonts w:ascii="宋体" w:eastAsia="宋体" w:hAnsi="宋体" w:cs="宋体"/>
          <w:b/>
          <w:bCs/>
          <w:kern w:val="0"/>
          <w:szCs w:val="21"/>
        </w:rPr>
        <w:t>优先类节能产品、环境标志产品加分证明材料（加分适用，若有）”。</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2、本表以合同包为单位，不同</w:t>
      </w:r>
      <w:proofErr w:type="gramStart"/>
      <w:r w:rsidRPr="00BF46C1">
        <w:rPr>
          <w:rFonts w:ascii="宋体" w:eastAsia="宋体" w:hAnsi="宋体" w:cs="宋体"/>
          <w:kern w:val="0"/>
          <w:szCs w:val="21"/>
        </w:rPr>
        <w:t>合同包请分别</w:t>
      </w:r>
      <w:proofErr w:type="gramEnd"/>
      <w:r w:rsidRPr="00BF46C1">
        <w:rPr>
          <w:rFonts w:ascii="宋体" w:eastAsia="宋体" w:hAnsi="宋体" w:cs="宋体"/>
          <w:kern w:val="0"/>
          <w:szCs w:val="21"/>
        </w:rPr>
        <w:t>填写；同一</w:t>
      </w:r>
      <w:proofErr w:type="gramStart"/>
      <w:r w:rsidRPr="00BF46C1">
        <w:rPr>
          <w:rFonts w:ascii="宋体" w:eastAsia="宋体" w:hAnsi="宋体" w:cs="宋体"/>
          <w:kern w:val="0"/>
          <w:szCs w:val="21"/>
        </w:rPr>
        <w:t>合同包请按照</w:t>
      </w:r>
      <w:proofErr w:type="gramEnd"/>
      <w:r w:rsidRPr="00BF46C1">
        <w:rPr>
          <w:rFonts w:ascii="宋体" w:eastAsia="宋体" w:hAnsi="宋体" w:cs="宋体"/>
          <w:kern w:val="0"/>
          <w:szCs w:val="21"/>
        </w:rPr>
        <w:t>其品目号顺序分别填写。</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3、具体统计、计算：</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3.1</w:t>
      </w:r>
      <w:r w:rsidRPr="00BF46C1">
        <w:rPr>
          <w:rFonts w:ascii="Calibri" w:eastAsia="宋体" w:hAnsi="Calibri" w:cs="Calibri"/>
          <w:kern w:val="0"/>
          <w:szCs w:val="21"/>
        </w:rPr>
        <w:t> </w:t>
      </w:r>
      <w:r w:rsidRPr="00BF46C1">
        <w:rPr>
          <w:rFonts w:ascii="宋体" w:eastAsia="宋体" w:hAnsi="宋体" w:cs="宋体"/>
          <w:kern w:val="0"/>
          <w:szCs w:val="21"/>
        </w:rPr>
        <w:t>若节能、环境标志产品仅是构成投标产品的部件、组件或零件，则该投标产品不享受鼓励优惠政策。同一品目中各认证证书不重复计算加分。强制类节能产品不享受加分。</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3.2计算结果若除不尽，可四舍五入保留到小数点后两位。</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lastRenderedPageBreak/>
        <w:t>3.3投标人应按照招标文件要求认真统计、计算，否则评标委员会不予认定。</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3.4若无节能、环境标志产品，不填写本表，否则，</w:t>
      </w:r>
      <w:r w:rsidRPr="00BF46C1">
        <w:rPr>
          <w:rFonts w:ascii="宋体" w:eastAsia="宋体" w:hAnsi="宋体" w:cs="宋体"/>
          <w:b/>
          <w:bCs/>
          <w:kern w:val="0"/>
          <w:szCs w:val="21"/>
        </w:rPr>
        <w:t>视为提供虚假材料</w:t>
      </w:r>
      <w:r w:rsidRPr="00BF46C1">
        <w:rPr>
          <w:rFonts w:ascii="宋体" w:eastAsia="宋体" w:hAnsi="宋体" w:cs="宋体"/>
          <w:kern w:val="0"/>
          <w:szCs w:val="21"/>
        </w:rPr>
        <w:t>。</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4、纸质投标文件正本中的本表（若有）应为原件。</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投标人：</w:t>
      </w:r>
      <w:r w:rsidRPr="00BF46C1">
        <w:rPr>
          <w:rFonts w:ascii="宋体" w:eastAsia="宋体" w:hAnsi="宋体" w:cs="宋体"/>
          <w:kern w:val="0"/>
          <w:szCs w:val="21"/>
          <w:u w:val="single"/>
        </w:rPr>
        <w:t>（全称并加盖单位公章）</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投标人代表签字：</w:t>
      </w:r>
      <w:r w:rsidRPr="00BF46C1">
        <w:rPr>
          <w:rFonts w:ascii="宋体" w:eastAsia="宋体" w:hAnsi="宋体" w:cs="宋体"/>
          <w:kern w:val="0"/>
          <w:szCs w:val="21"/>
          <w:u w:val="single"/>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日期：</w:t>
      </w:r>
      <w:r w:rsidRPr="00BF46C1">
        <w:rPr>
          <w:rFonts w:ascii="宋体" w:eastAsia="宋体" w:hAnsi="宋体" w:cs="宋体"/>
          <w:kern w:val="0"/>
          <w:szCs w:val="21"/>
          <w:u w:val="single"/>
        </w:rPr>
        <w:t>    </w:t>
      </w:r>
      <w:r w:rsidRPr="00BF46C1">
        <w:rPr>
          <w:rFonts w:ascii="宋体" w:eastAsia="宋体" w:hAnsi="宋体" w:cs="宋体"/>
          <w:kern w:val="0"/>
          <w:szCs w:val="21"/>
        </w:rPr>
        <w:t>年</w:t>
      </w:r>
      <w:r w:rsidRPr="00BF46C1">
        <w:rPr>
          <w:rFonts w:ascii="宋体" w:eastAsia="宋体" w:hAnsi="宋体" w:cs="宋体"/>
          <w:kern w:val="0"/>
          <w:szCs w:val="21"/>
          <w:u w:val="single"/>
        </w:rPr>
        <w:t>   </w:t>
      </w:r>
      <w:r w:rsidRPr="00BF46C1">
        <w:rPr>
          <w:rFonts w:ascii="宋体" w:eastAsia="宋体" w:hAnsi="宋体" w:cs="宋体"/>
          <w:kern w:val="0"/>
          <w:szCs w:val="21"/>
        </w:rPr>
        <w:t>月</w:t>
      </w:r>
      <w:r w:rsidRPr="00BF46C1">
        <w:rPr>
          <w:rFonts w:ascii="宋体" w:eastAsia="宋体" w:hAnsi="宋体" w:cs="宋体"/>
          <w:kern w:val="0"/>
          <w:szCs w:val="21"/>
          <w:u w:val="single"/>
        </w:rPr>
        <w:t>   </w:t>
      </w:r>
      <w:r w:rsidRPr="00BF46C1">
        <w:rPr>
          <w:rFonts w:ascii="宋体" w:eastAsia="宋体" w:hAnsi="宋体" w:cs="宋体"/>
          <w:kern w:val="0"/>
          <w:szCs w:val="21"/>
        </w:rPr>
        <w:t>日</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b/>
          <w:bCs/>
          <w:kern w:val="0"/>
          <w:szCs w:val="21"/>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b/>
          <w:bCs/>
          <w:kern w:val="0"/>
          <w:szCs w:val="21"/>
        </w:rPr>
        <w:t> </w:t>
      </w:r>
    </w:p>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Calibri" w:eastAsia="宋体" w:hAnsi="Calibri" w:cs="Calibri"/>
          <w:b/>
          <w:bCs/>
          <w:kern w:val="0"/>
          <w:szCs w:val="21"/>
        </w:rPr>
        <w:br/>
      </w:r>
      <w:r w:rsidRPr="00BF46C1">
        <w:rPr>
          <w:rFonts w:ascii="宋体" w:eastAsia="宋体" w:hAnsi="宋体" w:cs="宋体"/>
          <w:b/>
          <w:bCs/>
          <w:kern w:val="0"/>
          <w:szCs w:val="21"/>
        </w:rPr>
        <w:t>四-1-</w:t>
      </w:r>
      <w:r w:rsidRPr="00BF46C1">
        <w:rPr>
          <w:rFonts w:ascii="宋体" w:eastAsia="宋体" w:hAnsi="宋体" w:cs="宋体" w:hint="eastAsia"/>
          <w:b/>
          <w:bCs/>
          <w:kern w:val="0"/>
          <w:szCs w:val="21"/>
        </w:rPr>
        <w:t>②</w:t>
      </w:r>
      <w:r w:rsidRPr="00BF46C1">
        <w:rPr>
          <w:rFonts w:ascii="宋体" w:eastAsia="宋体" w:hAnsi="宋体" w:cs="宋体"/>
          <w:b/>
          <w:bCs/>
          <w:kern w:val="0"/>
          <w:szCs w:val="21"/>
        </w:rPr>
        <w:t>优先类节能产品、环境标志产品证明材料（加分适用，若有）</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b/>
          <w:bCs/>
          <w:kern w:val="0"/>
          <w:szCs w:val="21"/>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b/>
          <w:bCs/>
          <w:kern w:val="0"/>
          <w:szCs w:val="21"/>
        </w:rPr>
        <w:t> </w:t>
      </w:r>
    </w:p>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宋体" w:eastAsia="宋体" w:hAnsi="宋体" w:cs="宋体"/>
          <w:kern w:val="0"/>
          <w:szCs w:val="21"/>
        </w:rPr>
        <w:t>编制说明</w:t>
      </w:r>
    </w:p>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宋体" w:eastAsia="宋体" w:hAnsi="宋体" w:cs="宋体"/>
          <w:kern w:val="0"/>
          <w:szCs w:val="21"/>
        </w:rPr>
        <w:t> </w:t>
      </w:r>
    </w:p>
    <w:p w:rsidR="00D97246" w:rsidRPr="00BF46C1" w:rsidRDefault="0099314F">
      <w:pPr>
        <w:widowControl/>
        <w:spacing w:before="100" w:beforeAutospacing="1" w:after="100" w:afterAutospacing="1"/>
        <w:ind w:firstLine="420"/>
        <w:jc w:val="left"/>
        <w:rPr>
          <w:rFonts w:ascii="宋体" w:eastAsia="宋体" w:hAnsi="宋体" w:cs="宋体"/>
          <w:kern w:val="0"/>
          <w:sz w:val="24"/>
          <w:szCs w:val="24"/>
        </w:rPr>
      </w:pPr>
      <w:r w:rsidRPr="00BF46C1">
        <w:rPr>
          <w:rFonts w:ascii="宋体" w:eastAsia="宋体" w:hAnsi="宋体" w:cs="宋体"/>
          <w:kern w:val="0"/>
          <w:szCs w:val="21"/>
        </w:rPr>
        <w:t>除招标文件另有规定外，投标人应按照招标文件第二章（表1）第</w:t>
      </w:r>
      <w:r w:rsidRPr="00BF46C1">
        <w:rPr>
          <w:rFonts w:ascii="Calibri" w:eastAsia="宋体" w:hAnsi="Calibri" w:cs="Calibri"/>
          <w:kern w:val="0"/>
          <w:szCs w:val="21"/>
        </w:rPr>
        <w:t>13</w:t>
      </w:r>
      <w:r w:rsidRPr="00BF46C1">
        <w:rPr>
          <w:rFonts w:ascii="宋体" w:eastAsia="宋体" w:hAnsi="宋体" w:cs="宋体"/>
          <w:kern w:val="0"/>
          <w:szCs w:val="21"/>
        </w:rPr>
        <w:t>项规定提供相应证明材料。</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 </w:t>
      </w:r>
    </w:p>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Calibri" w:eastAsia="宋体" w:hAnsi="Calibri" w:cs="Calibri"/>
          <w:kern w:val="0"/>
          <w:szCs w:val="21"/>
        </w:rPr>
        <w:br/>
      </w:r>
      <w:r w:rsidRPr="00BF46C1">
        <w:rPr>
          <w:rFonts w:ascii="宋体" w:eastAsia="宋体" w:hAnsi="宋体" w:cs="宋体"/>
          <w:kern w:val="0"/>
          <w:szCs w:val="21"/>
        </w:rPr>
        <w:t>四</w:t>
      </w:r>
      <w:r w:rsidRPr="00BF46C1">
        <w:rPr>
          <w:rFonts w:ascii="宋体" w:eastAsia="宋体" w:hAnsi="宋体" w:cs="宋体"/>
          <w:b/>
          <w:bCs/>
          <w:kern w:val="0"/>
          <w:szCs w:val="21"/>
        </w:rPr>
        <w:t>-2招标文件规定的其他加分证明材料（若有）</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 </w:t>
      </w:r>
    </w:p>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宋体" w:eastAsia="宋体" w:hAnsi="宋体" w:cs="宋体"/>
          <w:kern w:val="0"/>
          <w:szCs w:val="21"/>
        </w:rPr>
        <w:t>编制说明</w:t>
      </w:r>
    </w:p>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宋体" w:eastAsia="宋体" w:hAnsi="宋体" w:cs="宋体"/>
          <w:kern w:val="0"/>
          <w:szCs w:val="21"/>
        </w:rPr>
        <w:lastRenderedPageBreak/>
        <w:t> </w:t>
      </w:r>
    </w:p>
    <w:p w:rsidR="00D97246" w:rsidRPr="00BF46C1" w:rsidRDefault="0099314F">
      <w:pPr>
        <w:widowControl/>
        <w:spacing w:before="100" w:beforeAutospacing="1" w:after="100" w:afterAutospacing="1"/>
        <w:ind w:firstLine="420"/>
        <w:jc w:val="left"/>
        <w:rPr>
          <w:rFonts w:ascii="宋体" w:eastAsia="宋体" w:hAnsi="宋体" w:cs="宋体"/>
          <w:kern w:val="0"/>
          <w:sz w:val="24"/>
          <w:szCs w:val="24"/>
        </w:rPr>
      </w:pPr>
      <w:r w:rsidRPr="00BF46C1">
        <w:rPr>
          <w:rFonts w:ascii="宋体" w:eastAsia="宋体" w:hAnsi="宋体" w:cs="宋体"/>
          <w:kern w:val="0"/>
          <w:szCs w:val="21"/>
        </w:rPr>
        <w:t>若投标人可享受招标文件规定的除</w:t>
      </w:r>
      <w:r w:rsidRPr="00BF46C1">
        <w:rPr>
          <w:rFonts w:ascii="宋体" w:eastAsia="宋体" w:hAnsi="宋体" w:cs="宋体"/>
          <w:b/>
          <w:bCs/>
          <w:kern w:val="0"/>
          <w:szCs w:val="21"/>
        </w:rPr>
        <w:t>“优先类节能产品、环境标志产品加分”</w:t>
      </w:r>
      <w:r w:rsidRPr="00BF46C1">
        <w:rPr>
          <w:rFonts w:ascii="宋体" w:eastAsia="宋体" w:hAnsi="宋体" w:cs="宋体"/>
          <w:kern w:val="0"/>
          <w:szCs w:val="21"/>
        </w:rPr>
        <w:t>外的其他加分优惠，则投标人应按照招标文件要求提供相应证明材料。</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 </w:t>
      </w:r>
    </w:p>
    <w:p w:rsidR="00D97246" w:rsidRPr="00BF46C1" w:rsidRDefault="00D97246">
      <w:pPr>
        <w:widowControl/>
        <w:spacing w:before="100" w:beforeAutospacing="1" w:after="100" w:afterAutospacing="1"/>
        <w:jc w:val="left"/>
        <w:rPr>
          <w:rFonts w:ascii="宋体" w:eastAsia="宋体" w:hAnsi="宋体" w:cs="宋体"/>
          <w:kern w:val="0"/>
          <w:sz w:val="24"/>
          <w:szCs w:val="24"/>
        </w:rPr>
      </w:pP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 </w:t>
      </w:r>
    </w:p>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宋体" w:eastAsia="宋体" w:hAnsi="宋体" w:cs="宋体"/>
          <w:b/>
          <w:bCs/>
          <w:kern w:val="0"/>
          <w:sz w:val="29"/>
          <w:szCs w:val="29"/>
        </w:rPr>
        <w:t>封面格式</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 w:val="36"/>
          <w:szCs w:val="36"/>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 w:val="36"/>
          <w:szCs w:val="36"/>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 w:val="36"/>
          <w:szCs w:val="36"/>
        </w:rPr>
        <w:t> </w:t>
      </w:r>
    </w:p>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宋体" w:eastAsia="宋体" w:hAnsi="宋体" w:cs="宋体"/>
          <w:b/>
          <w:bCs/>
          <w:kern w:val="0"/>
          <w:sz w:val="48"/>
          <w:szCs w:val="48"/>
        </w:rPr>
        <w:t>福建省政府采购投标文件</w:t>
      </w:r>
    </w:p>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宋体" w:eastAsia="宋体" w:hAnsi="宋体" w:cs="宋体"/>
          <w:b/>
          <w:bCs/>
          <w:kern w:val="0"/>
          <w:sz w:val="48"/>
          <w:szCs w:val="48"/>
        </w:rPr>
        <w:t>（技术商务部分）</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 w:val="36"/>
          <w:szCs w:val="36"/>
        </w:rPr>
        <w:t> </w:t>
      </w:r>
    </w:p>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宋体" w:eastAsia="宋体" w:hAnsi="宋体" w:cs="宋体"/>
          <w:b/>
          <w:bCs/>
          <w:kern w:val="0"/>
          <w:sz w:val="36"/>
          <w:szCs w:val="36"/>
          <w:u w:val="single"/>
        </w:rPr>
        <w:t>（填写正本或副本）</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 w:val="36"/>
          <w:szCs w:val="36"/>
        </w:rPr>
        <w:t> </w:t>
      </w:r>
    </w:p>
    <w:p w:rsidR="00D97246" w:rsidRPr="00BF46C1" w:rsidRDefault="0099314F">
      <w:pPr>
        <w:widowControl/>
        <w:spacing w:before="100" w:beforeAutospacing="1" w:after="100" w:afterAutospacing="1"/>
        <w:ind w:firstLine="1920"/>
        <w:jc w:val="left"/>
        <w:rPr>
          <w:rFonts w:ascii="宋体" w:eastAsia="宋体" w:hAnsi="宋体" w:cs="宋体"/>
          <w:kern w:val="0"/>
          <w:sz w:val="24"/>
          <w:szCs w:val="24"/>
        </w:rPr>
      </w:pPr>
      <w:r w:rsidRPr="00BF46C1">
        <w:rPr>
          <w:rFonts w:ascii="宋体" w:eastAsia="宋体" w:hAnsi="宋体" w:cs="宋体"/>
          <w:b/>
          <w:bCs/>
          <w:kern w:val="0"/>
          <w:sz w:val="32"/>
          <w:szCs w:val="32"/>
        </w:rPr>
        <w:t>项目名称：</w:t>
      </w:r>
      <w:r w:rsidRPr="00BF46C1">
        <w:rPr>
          <w:rFonts w:ascii="宋体" w:eastAsia="宋体" w:hAnsi="宋体" w:cs="宋体"/>
          <w:b/>
          <w:bCs/>
          <w:kern w:val="0"/>
          <w:sz w:val="32"/>
          <w:szCs w:val="32"/>
          <w:u w:val="single"/>
        </w:rPr>
        <w:t>（由投标人填写）</w:t>
      </w:r>
    </w:p>
    <w:p w:rsidR="00D97246" w:rsidRPr="00BF46C1" w:rsidRDefault="0099314F">
      <w:pPr>
        <w:widowControl/>
        <w:spacing w:before="100" w:beforeAutospacing="1" w:after="100" w:afterAutospacing="1"/>
        <w:ind w:firstLine="1920"/>
        <w:jc w:val="left"/>
        <w:rPr>
          <w:rFonts w:ascii="宋体" w:eastAsia="宋体" w:hAnsi="宋体" w:cs="宋体"/>
          <w:kern w:val="0"/>
          <w:sz w:val="24"/>
          <w:szCs w:val="24"/>
        </w:rPr>
      </w:pPr>
      <w:r w:rsidRPr="00BF46C1">
        <w:rPr>
          <w:rFonts w:ascii="宋体" w:eastAsia="宋体" w:hAnsi="宋体" w:cs="宋体"/>
          <w:b/>
          <w:bCs/>
          <w:kern w:val="0"/>
          <w:sz w:val="32"/>
          <w:szCs w:val="32"/>
        </w:rPr>
        <w:lastRenderedPageBreak/>
        <w:t>备案编号：</w:t>
      </w:r>
      <w:r w:rsidRPr="00BF46C1">
        <w:rPr>
          <w:rFonts w:ascii="宋体" w:eastAsia="宋体" w:hAnsi="宋体" w:cs="宋体"/>
          <w:b/>
          <w:bCs/>
          <w:kern w:val="0"/>
          <w:sz w:val="32"/>
          <w:szCs w:val="32"/>
          <w:u w:val="single"/>
        </w:rPr>
        <w:t>（由投标人填写）</w:t>
      </w:r>
    </w:p>
    <w:p w:rsidR="00D97246" w:rsidRPr="00BF46C1" w:rsidRDefault="0099314F">
      <w:pPr>
        <w:widowControl/>
        <w:spacing w:before="100" w:beforeAutospacing="1" w:after="100" w:afterAutospacing="1"/>
        <w:ind w:firstLine="1920"/>
        <w:jc w:val="left"/>
        <w:rPr>
          <w:rFonts w:ascii="宋体" w:eastAsia="宋体" w:hAnsi="宋体" w:cs="宋体"/>
          <w:kern w:val="0"/>
          <w:sz w:val="24"/>
          <w:szCs w:val="24"/>
        </w:rPr>
      </w:pPr>
      <w:r w:rsidRPr="00BF46C1">
        <w:rPr>
          <w:rFonts w:ascii="宋体" w:eastAsia="宋体" w:hAnsi="宋体" w:cs="宋体"/>
          <w:b/>
          <w:bCs/>
          <w:kern w:val="0"/>
          <w:sz w:val="32"/>
          <w:szCs w:val="32"/>
        </w:rPr>
        <w:t>招标编号：</w:t>
      </w:r>
      <w:r w:rsidRPr="00BF46C1">
        <w:rPr>
          <w:rFonts w:ascii="宋体" w:eastAsia="宋体" w:hAnsi="宋体" w:cs="宋体"/>
          <w:b/>
          <w:bCs/>
          <w:kern w:val="0"/>
          <w:sz w:val="32"/>
          <w:szCs w:val="32"/>
          <w:u w:val="single"/>
        </w:rPr>
        <w:t>（由投标人填写）</w:t>
      </w:r>
    </w:p>
    <w:p w:rsidR="00D97246" w:rsidRPr="00BF46C1" w:rsidRDefault="0099314F">
      <w:pPr>
        <w:widowControl/>
        <w:spacing w:before="100" w:beforeAutospacing="1" w:after="100" w:afterAutospacing="1"/>
        <w:ind w:firstLine="1920"/>
        <w:jc w:val="left"/>
        <w:rPr>
          <w:rFonts w:ascii="宋体" w:eastAsia="宋体" w:hAnsi="宋体" w:cs="宋体"/>
          <w:kern w:val="0"/>
          <w:sz w:val="24"/>
          <w:szCs w:val="24"/>
        </w:rPr>
      </w:pPr>
      <w:r w:rsidRPr="00BF46C1">
        <w:rPr>
          <w:rFonts w:ascii="宋体" w:eastAsia="宋体" w:hAnsi="宋体" w:cs="宋体"/>
          <w:b/>
          <w:bCs/>
          <w:kern w:val="0"/>
          <w:sz w:val="32"/>
          <w:szCs w:val="32"/>
        </w:rPr>
        <w:t>所投合同包：</w:t>
      </w:r>
      <w:r w:rsidRPr="00BF46C1">
        <w:rPr>
          <w:rFonts w:ascii="宋体" w:eastAsia="宋体" w:hAnsi="宋体" w:cs="宋体"/>
          <w:b/>
          <w:bCs/>
          <w:kern w:val="0"/>
          <w:sz w:val="32"/>
          <w:szCs w:val="32"/>
          <w:u w:val="single"/>
        </w:rPr>
        <w:t>（由投标人填写）</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 w:val="36"/>
          <w:szCs w:val="36"/>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 w:val="36"/>
          <w:szCs w:val="36"/>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 w:val="36"/>
          <w:szCs w:val="36"/>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 w:val="36"/>
          <w:szCs w:val="36"/>
        </w:rPr>
        <w:t> </w:t>
      </w:r>
    </w:p>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宋体" w:eastAsia="宋体" w:hAnsi="宋体" w:cs="宋体"/>
          <w:b/>
          <w:bCs/>
          <w:kern w:val="0"/>
          <w:sz w:val="32"/>
          <w:szCs w:val="32"/>
        </w:rPr>
        <w:t>投标人：</w:t>
      </w:r>
      <w:r w:rsidRPr="00BF46C1">
        <w:rPr>
          <w:rFonts w:ascii="宋体" w:eastAsia="宋体" w:hAnsi="宋体" w:cs="宋体"/>
          <w:b/>
          <w:bCs/>
          <w:kern w:val="0"/>
          <w:sz w:val="32"/>
          <w:szCs w:val="32"/>
          <w:u w:val="single"/>
        </w:rPr>
        <w:t>（填写“全称”）</w:t>
      </w:r>
    </w:p>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宋体" w:eastAsia="宋体" w:hAnsi="宋体" w:cs="宋体"/>
          <w:b/>
          <w:bCs/>
          <w:kern w:val="0"/>
          <w:sz w:val="32"/>
          <w:szCs w:val="32"/>
          <w:u w:val="single"/>
        </w:rPr>
        <w:t>（由投标人填写）</w:t>
      </w:r>
      <w:r w:rsidRPr="00BF46C1">
        <w:rPr>
          <w:rFonts w:ascii="宋体" w:eastAsia="宋体" w:hAnsi="宋体" w:cs="宋体"/>
          <w:b/>
          <w:bCs/>
          <w:kern w:val="0"/>
          <w:sz w:val="32"/>
          <w:szCs w:val="32"/>
        </w:rPr>
        <w:t>年</w:t>
      </w:r>
      <w:r w:rsidRPr="00BF46C1">
        <w:rPr>
          <w:rFonts w:ascii="宋体" w:eastAsia="宋体" w:hAnsi="宋体" w:cs="宋体"/>
          <w:b/>
          <w:bCs/>
          <w:kern w:val="0"/>
          <w:sz w:val="32"/>
          <w:szCs w:val="32"/>
          <w:u w:val="single"/>
        </w:rPr>
        <w:t>（由投标人填写）</w:t>
      </w:r>
      <w:r w:rsidRPr="00BF46C1">
        <w:rPr>
          <w:rFonts w:ascii="宋体" w:eastAsia="宋体" w:hAnsi="宋体" w:cs="宋体"/>
          <w:b/>
          <w:bCs/>
          <w:kern w:val="0"/>
          <w:sz w:val="32"/>
          <w:szCs w:val="32"/>
        </w:rPr>
        <w:t>月</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 </w:t>
      </w:r>
    </w:p>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Calibri" w:eastAsia="宋体" w:hAnsi="Calibri" w:cs="Calibri"/>
          <w:kern w:val="0"/>
          <w:szCs w:val="21"/>
        </w:rPr>
        <w:br/>
      </w:r>
      <w:r w:rsidRPr="00BF46C1">
        <w:rPr>
          <w:rFonts w:ascii="宋体" w:eastAsia="宋体" w:hAnsi="宋体" w:cs="Calibri"/>
          <w:b/>
          <w:bCs/>
          <w:kern w:val="0"/>
          <w:sz w:val="29"/>
          <w:szCs w:val="29"/>
        </w:rPr>
        <w:t>索引</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 w:val="29"/>
          <w:szCs w:val="29"/>
        </w:rPr>
        <w:t>一、标的说明一览表</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 w:val="29"/>
          <w:szCs w:val="29"/>
        </w:rPr>
        <w:t>二、技术和服务要求响应表</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 w:val="29"/>
          <w:szCs w:val="29"/>
        </w:rPr>
        <w:t>三、商务条件响应表</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 w:val="29"/>
          <w:szCs w:val="29"/>
        </w:rPr>
        <w:t>四、投标人提交的其他资料（若有）</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lastRenderedPageBreak/>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 </w:t>
      </w:r>
    </w:p>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宋体" w:eastAsia="宋体" w:hAnsi="宋体" w:cs="宋体" w:hint="eastAsia"/>
          <w:kern w:val="0"/>
          <w:szCs w:val="21"/>
        </w:rPr>
        <w:t>★</w:t>
      </w:r>
      <w:r w:rsidRPr="00BF46C1">
        <w:rPr>
          <w:rFonts w:ascii="宋体" w:eastAsia="宋体" w:hAnsi="宋体" w:cs="宋体"/>
          <w:kern w:val="0"/>
          <w:szCs w:val="21"/>
        </w:rPr>
        <w:t>注意</w:t>
      </w:r>
    </w:p>
    <w:p w:rsidR="00D97246" w:rsidRPr="00BF46C1" w:rsidRDefault="0099314F">
      <w:pPr>
        <w:widowControl/>
        <w:spacing w:before="100" w:beforeAutospacing="1" w:after="100" w:afterAutospacing="1"/>
        <w:ind w:firstLine="420"/>
        <w:jc w:val="left"/>
        <w:rPr>
          <w:rFonts w:ascii="宋体" w:eastAsia="宋体" w:hAnsi="宋体" w:cs="宋体"/>
          <w:kern w:val="0"/>
          <w:sz w:val="24"/>
          <w:szCs w:val="24"/>
        </w:rPr>
      </w:pPr>
      <w:r w:rsidRPr="00BF46C1">
        <w:rPr>
          <w:rFonts w:ascii="宋体" w:eastAsia="宋体" w:hAnsi="宋体" w:cs="宋体"/>
          <w:kern w:val="0"/>
          <w:szCs w:val="21"/>
        </w:rPr>
        <w:t>技术商务部分中不得出现报价部分的全部或部分的投标报价信息（或组成资料），否则</w:t>
      </w:r>
      <w:r w:rsidRPr="00BF46C1">
        <w:rPr>
          <w:rFonts w:ascii="宋体" w:eastAsia="宋体" w:hAnsi="宋体" w:cs="宋体"/>
          <w:b/>
          <w:bCs/>
          <w:kern w:val="0"/>
          <w:szCs w:val="21"/>
        </w:rPr>
        <w:t>符合性审查不合格</w:t>
      </w:r>
      <w:r w:rsidRPr="00BF46C1">
        <w:rPr>
          <w:rFonts w:ascii="宋体" w:eastAsia="宋体" w:hAnsi="宋体" w:cs="宋体"/>
          <w:kern w:val="0"/>
          <w:szCs w:val="21"/>
        </w:rPr>
        <w:t>。</w:t>
      </w:r>
    </w:p>
    <w:p w:rsidR="00D97246" w:rsidRPr="00BF46C1" w:rsidRDefault="0099314F">
      <w:pPr>
        <w:widowControl/>
        <w:spacing w:before="100" w:beforeAutospacing="1" w:after="100" w:afterAutospacing="1"/>
        <w:ind w:firstLine="420"/>
        <w:jc w:val="left"/>
        <w:rPr>
          <w:rFonts w:ascii="宋体" w:eastAsia="宋体" w:hAnsi="宋体" w:cs="宋体"/>
          <w:kern w:val="0"/>
          <w:sz w:val="24"/>
          <w:szCs w:val="24"/>
        </w:rPr>
      </w:pPr>
      <w:r w:rsidRPr="00BF46C1">
        <w:rPr>
          <w:rFonts w:ascii="宋体" w:eastAsia="宋体" w:hAnsi="宋体" w:cs="宋体"/>
          <w:kern w:val="0"/>
          <w:szCs w:val="21"/>
        </w:rPr>
        <w:t> </w:t>
      </w:r>
    </w:p>
    <w:p w:rsidR="00D97246" w:rsidRPr="00BF46C1" w:rsidRDefault="0099314F">
      <w:pPr>
        <w:widowControl/>
        <w:spacing w:before="100" w:beforeAutospacing="1" w:after="100" w:afterAutospacing="1"/>
        <w:ind w:firstLine="420"/>
        <w:jc w:val="left"/>
        <w:rPr>
          <w:rFonts w:ascii="宋体" w:eastAsia="宋体" w:hAnsi="宋体" w:cs="宋体"/>
          <w:kern w:val="0"/>
          <w:sz w:val="24"/>
          <w:szCs w:val="24"/>
        </w:rPr>
      </w:pPr>
      <w:r w:rsidRPr="00BF46C1">
        <w:rPr>
          <w:rFonts w:ascii="宋体" w:eastAsia="宋体" w:hAnsi="宋体" w:cs="宋体"/>
          <w:kern w:val="0"/>
          <w:szCs w:val="21"/>
        </w:rPr>
        <w:t> </w:t>
      </w:r>
    </w:p>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Calibri" w:eastAsia="宋体" w:hAnsi="Calibri" w:cs="Calibri"/>
          <w:kern w:val="0"/>
          <w:szCs w:val="21"/>
        </w:rPr>
        <w:br/>
      </w:r>
      <w:r w:rsidRPr="00BF46C1">
        <w:rPr>
          <w:rFonts w:ascii="宋体" w:eastAsia="宋体" w:hAnsi="宋体" w:cs="宋体"/>
          <w:b/>
          <w:bCs/>
          <w:kern w:val="0"/>
          <w:szCs w:val="21"/>
        </w:rPr>
        <w:t>一、标的说明一览表</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招标编号：</w:t>
      </w:r>
      <w:r w:rsidRPr="00BF46C1">
        <w:rPr>
          <w:rFonts w:ascii="宋体" w:eastAsia="宋体" w:hAnsi="宋体" w:cs="宋体"/>
          <w:kern w:val="0"/>
          <w:szCs w:val="21"/>
          <w:u w:val="single"/>
        </w:rPr>
        <w:t>                   </w:t>
      </w:r>
    </w:p>
    <w:tbl>
      <w:tblPr>
        <w:tblW w:w="8520" w:type="dxa"/>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tblPr>
      <w:tblGrid>
        <w:gridCol w:w="981"/>
        <w:gridCol w:w="868"/>
        <w:gridCol w:w="1666"/>
        <w:gridCol w:w="865"/>
        <w:gridCol w:w="1137"/>
        <w:gridCol w:w="1137"/>
        <w:gridCol w:w="1866"/>
      </w:tblGrid>
      <w:tr w:rsidR="00BF46C1" w:rsidRPr="00BF46C1">
        <w:trPr>
          <w:tblCellSpacing w:w="15" w:type="dxa"/>
        </w:trPr>
        <w:tc>
          <w:tcPr>
            <w:tcW w:w="936"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宋体" w:eastAsia="宋体" w:hAnsi="宋体" w:cs="宋体"/>
                <w:kern w:val="0"/>
                <w:szCs w:val="21"/>
              </w:rPr>
              <w:t>合同包</w:t>
            </w:r>
          </w:p>
        </w:tc>
        <w:tc>
          <w:tcPr>
            <w:tcW w:w="838"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宋体" w:eastAsia="宋体" w:hAnsi="宋体" w:cs="宋体"/>
                <w:kern w:val="0"/>
                <w:szCs w:val="21"/>
              </w:rPr>
              <w:t>品目号</w:t>
            </w:r>
          </w:p>
        </w:tc>
        <w:tc>
          <w:tcPr>
            <w:tcW w:w="1636"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宋体" w:eastAsia="宋体" w:hAnsi="宋体" w:cs="宋体"/>
                <w:kern w:val="0"/>
                <w:szCs w:val="21"/>
              </w:rPr>
              <w:t>投标标的</w:t>
            </w:r>
          </w:p>
        </w:tc>
        <w:tc>
          <w:tcPr>
            <w:tcW w:w="83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宋体" w:eastAsia="宋体" w:hAnsi="宋体" w:cs="宋体"/>
                <w:kern w:val="0"/>
                <w:szCs w:val="21"/>
              </w:rPr>
              <w:t>数量</w:t>
            </w:r>
          </w:p>
        </w:tc>
        <w:tc>
          <w:tcPr>
            <w:tcW w:w="1107"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宋体" w:eastAsia="宋体" w:hAnsi="宋体" w:cs="宋体"/>
                <w:kern w:val="0"/>
                <w:szCs w:val="21"/>
              </w:rPr>
              <w:t>规格</w:t>
            </w:r>
          </w:p>
        </w:tc>
        <w:tc>
          <w:tcPr>
            <w:tcW w:w="1107"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宋体" w:eastAsia="宋体" w:hAnsi="宋体" w:cs="宋体"/>
                <w:kern w:val="0"/>
                <w:szCs w:val="21"/>
              </w:rPr>
              <w:t>来源地</w:t>
            </w:r>
          </w:p>
        </w:tc>
        <w:tc>
          <w:tcPr>
            <w:tcW w:w="1821"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宋体" w:eastAsia="宋体" w:hAnsi="宋体" w:cs="宋体"/>
                <w:kern w:val="0"/>
                <w:szCs w:val="21"/>
              </w:rPr>
              <w:t>备注</w:t>
            </w:r>
          </w:p>
        </w:tc>
      </w:tr>
      <w:tr w:rsidR="00BF46C1" w:rsidRPr="00BF46C1">
        <w:trPr>
          <w:tblCellSpacing w:w="15" w:type="dxa"/>
        </w:trPr>
        <w:tc>
          <w:tcPr>
            <w:tcW w:w="936" w:type="dxa"/>
            <w:vMerge w:val="restart"/>
            <w:tcBorders>
              <w:top w:val="nil"/>
              <w:left w:val="outset" w:sz="6" w:space="0" w:color="auto"/>
              <w:bottom w:val="outset" w:sz="6" w:space="0" w:color="auto"/>
              <w:right w:val="outset" w:sz="6" w:space="0" w:color="auto"/>
            </w:tcBorders>
            <w:tcMar>
              <w:top w:w="0" w:type="dxa"/>
              <w:left w:w="105" w:type="dxa"/>
              <w:bottom w:w="0" w:type="dxa"/>
              <w:right w:w="105" w:type="dxa"/>
            </w:tcMar>
            <w:vAlign w:val="center"/>
          </w:tcPr>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宋体" w:eastAsia="宋体" w:hAnsi="宋体" w:cs="宋体"/>
                <w:kern w:val="0"/>
                <w:szCs w:val="21"/>
              </w:rPr>
              <w:t>*</w:t>
            </w:r>
          </w:p>
        </w:tc>
        <w:tc>
          <w:tcPr>
            <w:tcW w:w="838" w:type="dxa"/>
            <w:tcBorders>
              <w:top w:val="nil"/>
              <w:left w:val="nil"/>
              <w:bottom w:val="outset" w:sz="6" w:space="0" w:color="auto"/>
              <w:right w:val="outset" w:sz="6" w:space="0" w:color="auto"/>
            </w:tcBorders>
            <w:tcMar>
              <w:top w:w="0" w:type="dxa"/>
              <w:left w:w="105" w:type="dxa"/>
              <w:bottom w:w="0" w:type="dxa"/>
              <w:right w:w="105" w:type="dxa"/>
            </w:tcMar>
            <w:vAlign w:val="center"/>
          </w:tcPr>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宋体" w:eastAsia="宋体" w:hAnsi="宋体" w:cs="宋体"/>
                <w:kern w:val="0"/>
                <w:szCs w:val="21"/>
              </w:rPr>
              <w:t>*-1</w:t>
            </w:r>
          </w:p>
        </w:tc>
        <w:tc>
          <w:tcPr>
            <w:tcW w:w="1636" w:type="dxa"/>
            <w:tcBorders>
              <w:top w:val="nil"/>
              <w:left w:val="nil"/>
              <w:bottom w:val="outset" w:sz="6" w:space="0" w:color="auto"/>
              <w:right w:val="outset" w:sz="6" w:space="0" w:color="auto"/>
            </w:tcBorders>
            <w:tcMar>
              <w:top w:w="0" w:type="dxa"/>
              <w:left w:w="105" w:type="dxa"/>
              <w:bottom w:w="0" w:type="dxa"/>
              <w:right w:w="105" w:type="dxa"/>
            </w:tcMar>
          </w:tcPr>
          <w:p w:rsidR="00D97246" w:rsidRPr="00BF46C1" w:rsidRDefault="00D97246">
            <w:pPr>
              <w:widowControl/>
              <w:jc w:val="left"/>
              <w:rPr>
                <w:rFonts w:ascii="宋体" w:eastAsia="宋体" w:hAnsi="宋体" w:cs="宋体"/>
                <w:kern w:val="0"/>
                <w:sz w:val="24"/>
                <w:szCs w:val="24"/>
              </w:rPr>
            </w:pPr>
          </w:p>
        </w:tc>
        <w:tc>
          <w:tcPr>
            <w:tcW w:w="835" w:type="dxa"/>
            <w:tcBorders>
              <w:top w:val="nil"/>
              <w:left w:val="nil"/>
              <w:bottom w:val="outset" w:sz="6" w:space="0" w:color="auto"/>
              <w:right w:val="outset" w:sz="6" w:space="0" w:color="auto"/>
            </w:tcBorders>
            <w:tcMar>
              <w:top w:w="0" w:type="dxa"/>
              <w:left w:w="105" w:type="dxa"/>
              <w:bottom w:w="0" w:type="dxa"/>
              <w:right w:w="105" w:type="dxa"/>
            </w:tcMar>
          </w:tcPr>
          <w:p w:rsidR="00D97246" w:rsidRPr="00BF46C1" w:rsidRDefault="00D97246">
            <w:pPr>
              <w:widowControl/>
              <w:jc w:val="left"/>
              <w:rPr>
                <w:rFonts w:ascii="宋体" w:eastAsia="宋体" w:hAnsi="宋体" w:cs="宋体"/>
                <w:kern w:val="0"/>
                <w:sz w:val="24"/>
                <w:szCs w:val="24"/>
              </w:rPr>
            </w:pPr>
          </w:p>
        </w:tc>
        <w:tc>
          <w:tcPr>
            <w:tcW w:w="1107" w:type="dxa"/>
            <w:tcBorders>
              <w:top w:val="nil"/>
              <w:left w:val="nil"/>
              <w:bottom w:val="outset" w:sz="6" w:space="0" w:color="auto"/>
              <w:right w:val="outset" w:sz="6" w:space="0" w:color="auto"/>
            </w:tcBorders>
            <w:tcMar>
              <w:top w:w="0" w:type="dxa"/>
              <w:left w:w="105" w:type="dxa"/>
              <w:bottom w:w="0" w:type="dxa"/>
              <w:right w:w="105" w:type="dxa"/>
            </w:tcMar>
          </w:tcPr>
          <w:p w:rsidR="00D97246" w:rsidRPr="00BF46C1" w:rsidRDefault="00D97246">
            <w:pPr>
              <w:widowControl/>
              <w:jc w:val="left"/>
              <w:rPr>
                <w:rFonts w:ascii="宋体" w:eastAsia="宋体" w:hAnsi="宋体" w:cs="宋体"/>
                <w:kern w:val="0"/>
                <w:sz w:val="24"/>
                <w:szCs w:val="24"/>
              </w:rPr>
            </w:pPr>
          </w:p>
        </w:tc>
        <w:tc>
          <w:tcPr>
            <w:tcW w:w="1107" w:type="dxa"/>
            <w:tcBorders>
              <w:top w:val="nil"/>
              <w:left w:val="nil"/>
              <w:bottom w:val="outset" w:sz="6" w:space="0" w:color="auto"/>
              <w:right w:val="outset" w:sz="6" w:space="0" w:color="auto"/>
            </w:tcBorders>
            <w:tcMar>
              <w:top w:w="0" w:type="dxa"/>
              <w:left w:w="105" w:type="dxa"/>
              <w:bottom w:w="0" w:type="dxa"/>
              <w:right w:w="105" w:type="dxa"/>
            </w:tcMar>
          </w:tcPr>
          <w:p w:rsidR="00D97246" w:rsidRPr="00BF46C1" w:rsidRDefault="00D97246">
            <w:pPr>
              <w:widowControl/>
              <w:jc w:val="left"/>
              <w:rPr>
                <w:rFonts w:ascii="宋体" w:eastAsia="宋体" w:hAnsi="宋体" w:cs="宋体"/>
                <w:kern w:val="0"/>
                <w:sz w:val="24"/>
                <w:szCs w:val="24"/>
              </w:rPr>
            </w:pPr>
          </w:p>
        </w:tc>
        <w:tc>
          <w:tcPr>
            <w:tcW w:w="1821" w:type="dxa"/>
            <w:tcBorders>
              <w:top w:val="nil"/>
              <w:left w:val="nil"/>
              <w:bottom w:val="outset" w:sz="6" w:space="0" w:color="auto"/>
              <w:right w:val="outset" w:sz="6" w:space="0" w:color="auto"/>
            </w:tcBorders>
            <w:tcMar>
              <w:top w:w="0" w:type="dxa"/>
              <w:left w:w="105" w:type="dxa"/>
              <w:bottom w:w="0" w:type="dxa"/>
              <w:right w:w="105" w:type="dxa"/>
            </w:tcMar>
          </w:tcPr>
          <w:p w:rsidR="00D97246" w:rsidRPr="00BF46C1" w:rsidRDefault="00D97246">
            <w:pPr>
              <w:widowControl/>
              <w:jc w:val="left"/>
              <w:rPr>
                <w:rFonts w:ascii="宋体" w:eastAsia="宋体" w:hAnsi="宋体" w:cs="宋体"/>
                <w:kern w:val="0"/>
                <w:sz w:val="24"/>
                <w:szCs w:val="24"/>
              </w:rPr>
            </w:pPr>
          </w:p>
        </w:tc>
      </w:tr>
      <w:tr w:rsidR="00BF46C1" w:rsidRPr="00BF46C1">
        <w:trPr>
          <w:tblCellSpacing w:w="15" w:type="dxa"/>
        </w:trPr>
        <w:tc>
          <w:tcPr>
            <w:tcW w:w="936" w:type="dxa"/>
            <w:vMerge/>
            <w:tcBorders>
              <w:top w:val="nil"/>
              <w:left w:val="outset" w:sz="6" w:space="0" w:color="auto"/>
              <w:bottom w:val="outset" w:sz="6" w:space="0" w:color="auto"/>
              <w:right w:val="outset" w:sz="6" w:space="0" w:color="auto"/>
            </w:tcBorders>
            <w:vAlign w:val="center"/>
          </w:tcPr>
          <w:p w:rsidR="00D97246" w:rsidRPr="00BF46C1" w:rsidRDefault="00D97246">
            <w:pPr>
              <w:widowControl/>
              <w:jc w:val="left"/>
              <w:rPr>
                <w:rFonts w:ascii="宋体" w:eastAsia="宋体" w:hAnsi="宋体" w:cs="宋体"/>
                <w:kern w:val="0"/>
                <w:sz w:val="24"/>
                <w:szCs w:val="24"/>
              </w:rPr>
            </w:pPr>
          </w:p>
        </w:tc>
        <w:tc>
          <w:tcPr>
            <w:tcW w:w="838" w:type="dxa"/>
            <w:tcBorders>
              <w:top w:val="nil"/>
              <w:left w:val="nil"/>
              <w:bottom w:val="outset" w:sz="6" w:space="0" w:color="auto"/>
              <w:right w:val="outset" w:sz="6" w:space="0" w:color="auto"/>
            </w:tcBorders>
            <w:tcMar>
              <w:top w:w="0" w:type="dxa"/>
              <w:left w:w="105" w:type="dxa"/>
              <w:bottom w:w="0" w:type="dxa"/>
              <w:right w:w="105" w:type="dxa"/>
            </w:tcMar>
            <w:vAlign w:val="center"/>
          </w:tcPr>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Calibri" w:eastAsia="宋体" w:hAnsi="Calibri" w:cs="Calibri"/>
                <w:kern w:val="0"/>
                <w:szCs w:val="21"/>
              </w:rPr>
              <w:t>…</w:t>
            </w:r>
          </w:p>
        </w:tc>
        <w:tc>
          <w:tcPr>
            <w:tcW w:w="1636" w:type="dxa"/>
            <w:tcBorders>
              <w:top w:val="nil"/>
              <w:left w:val="nil"/>
              <w:bottom w:val="outset" w:sz="6" w:space="0" w:color="auto"/>
              <w:right w:val="outset" w:sz="6" w:space="0" w:color="auto"/>
            </w:tcBorders>
            <w:tcMar>
              <w:top w:w="0" w:type="dxa"/>
              <w:left w:w="105" w:type="dxa"/>
              <w:bottom w:w="0" w:type="dxa"/>
              <w:right w:w="105" w:type="dxa"/>
            </w:tcMar>
          </w:tcPr>
          <w:p w:rsidR="00D97246" w:rsidRPr="00BF46C1" w:rsidRDefault="00D97246">
            <w:pPr>
              <w:widowControl/>
              <w:jc w:val="left"/>
              <w:rPr>
                <w:rFonts w:ascii="宋体" w:eastAsia="宋体" w:hAnsi="宋体" w:cs="宋体"/>
                <w:kern w:val="0"/>
                <w:sz w:val="24"/>
                <w:szCs w:val="24"/>
              </w:rPr>
            </w:pPr>
          </w:p>
        </w:tc>
        <w:tc>
          <w:tcPr>
            <w:tcW w:w="835" w:type="dxa"/>
            <w:tcBorders>
              <w:top w:val="nil"/>
              <w:left w:val="nil"/>
              <w:bottom w:val="outset" w:sz="6" w:space="0" w:color="auto"/>
              <w:right w:val="outset" w:sz="6" w:space="0" w:color="auto"/>
            </w:tcBorders>
            <w:tcMar>
              <w:top w:w="0" w:type="dxa"/>
              <w:left w:w="105" w:type="dxa"/>
              <w:bottom w:w="0" w:type="dxa"/>
              <w:right w:w="105" w:type="dxa"/>
            </w:tcMar>
          </w:tcPr>
          <w:p w:rsidR="00D97246" w:rsidRPr="00BF46C1" w:rsidRDefault="00D97246">
            <w:pPr>
              <w:widowControl/>
              <w:jc w:val="left"/>
              <w:rPr>
                <w:rFonts w:ascii="宋体" w:eastAsia="宋体" w:hAnsi="宋体" w:cs="宋体"/>
                <w:kern w:val="0"/>
                <w:sz w:val="24"/>
                <w:szCs w:val="24"/>
              </w:rPr>
            </w:pPr>
          </w:p>
        </w:tc>
        <w:tc>
          <w:tcPr>
            <w:tcW w:w="1107" w:type="dxa"/>
            <w:tcBorders>
              <w:top w:val="nil"/>
              <w:left w:val="nil"/>
              <w:bottom w:val="outset" w:sz="6" w:space="0" w:color="auto"/>
              <w:right w:val="outset" w:sz="6" w:space="0" w:color="auto"/>
            </w:tcBorders>
            <w:tcMar>
              <w:top w:w="0" w:type="dxa"/>
              <w:left w:w="105" w:type="dxa"/>
              <w:bottom w:w="0" w:type="dxa"/>
              <w:right w:w="105" w:type="dxa"/>
            </w:tcMar>
          </w:tcPr>
          <w:p w:rsidR="00D97246" w:rsidRPr="00BF46C1" w:rsidRDefault="00D97246">
            <w:pPr>
              <w:widowControl/>
              <w:jc w:val="left"/>
              <w:rPr>
                <w:rFonts w:ascii="宋体" w:eastAsia="宋体" w:hAnsi="宋体" w:cs="宋体"/>
                <w:kern w:val="0"/>
                <w:sz w:val="24"/>
                <w:szCs w:val="24"/>
              </w:rPr>
            </w:pPr>
          </w:p>
        </w:tc>
        <w:tc>
          <w:tcPr>
            <w:tcW w:w="1107" w:type="dxa"/>
            <w:tcBorders>
              <w:top w:val="nil"/>
              <w:left w:val="nil"/>
              <w:bottom w:val="outset" w:sz="6" w:space="0" w:color="auto"/>
              <w:right w:val="outset" w:sz="6" w:space="0" w:color="auto"/>
            </w:tcBorders>
            <w:tcMar>
              <w:top w:w="0" w:type="dxa"/>
              <w:left w:w="105" w:type="dxa"/>
              <w:bottom w:w="0" w:type="dxa"/>
              <w:right w:w="105" w:type="dxa"/>
            </w:tcMar>
          </w:tcPr>
          <w:p w:rsidR="00D97246" w:rsidRPr="00BF46C1" w:rsidRDefault="00D97246">
            <w:pPr>
              <w:widowControl/>
              <w:jc w:val="left"/>
              <w:rPr>
                <w:rFonts w:ascii="宋体" w:eastAsia="宋体" w:hAnsi="宋体" w:cs="宋体"/>
                <w:kern w:val="0"/>
                <w:sz w:val="24"/>
                <w:szCs w:val="24"/>
              </w:rPr>
            </w:pPr>
          </w:p>
        </w:tc>
        <w:tc>
          <w:tcPr>
            <w:tcW w:w="1821" w:type="dxa"/>
            <w:tcBorders>
              <w:top w:val="nil"/>
              <w:left w:val="nil"/>
              <w:bottom w:val="outset" w:sz="6" w:space="0" w:color="auto"/>
              <w:right w:val="outset" w:sz="6" w:space="0" w:color="auto"/>
            </w:tcBorders>
            <w:tcMar>
              <w:top w:w="0" w:type="dxa"/>
              <w:left w:w="105" w:type="dxa"/>
              <w:bottom w:w="0" w:type="dxa"/>
              <w:right w:w="105" w:type="dxa"/>
            </w:tcMar>
          </w:tcPr>
          <w:p w:rsidR="00D97246" w:rsidRPr="00BF46C1" w:rsidRDefault="00D97246">
            <w:pPr>
              <w:widowControl/>
              <w:jc w:val="left"/>
              <w:rPr>
                <w:rFonts w:ascii="宋体" w:eastAsia="宋体" w:hAnsi="宋体" w:cs="宋体"/>
                <w:kern w:val="0"/>
                <w:sz w:val="24"/>
                <w:szCs w:val="24"/>
              </w:rPr>
            </w:pPr>
          </w:p>
        </w:tc>
      </w:tr>
      <w:tr w:rsidR="00BF46C1" w:rsidRPr="00BF46C1">
        <w:trPr>
          <w:tblCellSpacing w:w="15" w:type="dxa"/>
        </w:trPr>
        <w:tc>
          <w:tcPr>
            <w:tcW w:w="936"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tcPr>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Calibri" w:eastAsia="宋体" w:hAnsi="Calibri" w:cs="Calibri"/>
                <w:kern w:val="0"/>
                <w:szCs w:val="21"/>
              </w:rPr>
              <w:t>…</w:t>
            </w:r>
          </w:p>
        </w:tc>
        <w:tc>
          <w:tcPr>
            <w:tcW w:w="838" w:type="dxa"/>
            <w:tcBorders>
              <w:top w:val="nil"/>
              <w:left w:val="nil"/>
              <w:bottom w:val="outset" w:sz="6" w:space="0" w:color="auto"/>
              <w:right w:val="outset" w:sz="6" w:space="0" w:color="auto"/>
            </w:tcBorders>
            <w:tcMar>
              <w:top w:w="0" w:type="dxa"/>
              <w:left w:w="105" w:type="dxa"/>
              <w:bottom w:w="0" w:type="dxa"/>
              <w:right w:w="105" w:type="dxa"/>
            </w:tcMar>
            <w:vAlign w:val="center"/>
          </w:tcPr>
          <w:p w:rsidR="00D97246" w:rsidRPr="00BF46C1" w:rsidRDefault="00D97246">
            <w:pPr>
              <w:widowControl/>
              <w:jc w:val="left"/>
              <w:rPr>
                <w:rFonts w:ascii="宋体" w:eastAsia="宋体" w:hAnsi="宋体" w:cs="宋体"/>
                <w:kern w:val="0"/>
                <w:sz w:val="24"/>
                <w:szCs w:val="24"/>
              </w:rPr>
            </w:pPr>
          </w:p>
        </w:tc>
        <w:tc>
          <w:tcPr>
            <w:tcW w:w="1636" w:type="dxa"/>
            <w:tcBorders>
              <w:top w:val="nil"/>
              <w:left w:val="nil"/>
              <w:bottom w:val="outset" w:sz="6" w:space="0" w:color="auto"/>
              <w:right w:val="outset" w:sz="6" w:space="0" w:color="auto"/>
            </w:tcBorders>
            <w:tcMar>
              <w:top w:w="0" w:type="dxa"/>
              <w:left w:w="105" w:type="dxa"/>
              <w:bottom w:w="0" w:type="dxa"/>
              <w:right w:w="105" w:type="dxa"/>
            </w:tcMar>
          </w:tcPr>
          <w:p w:rsidR="00D97246" w:rsidRPr="00BF46C1" w:rsidRDefault="00D97246">
            <w:pPr>
              <w:widowControl/>
              <w:jc w:val="left"/>
              <w:rPr>
                <w:rFonts w:ascii="宋体" w:eastAsia="宋体" w:hAnsi="宋体" w:cs="宋体"/>
                <w:kern w:val="0"/>
                <w:sz w:val="24"/>
                <w:szCs w:val="24"/>
              </w:rPr>
            </w:pPr>
          </w:p>
        </w:tc>
        <w:tc>
          <w:tcPr>
            <w:tcW w:w="835" w:type="dxa"/>
            <w:tcBorders>
              <w:top w:val="nil"/>
              <w:left w:val="nil"/>
              <w:bottom w:val="outset" w:sz="6" w:space="0" w:color="auto"/>
              <w:right w:val="outset" w:sz="6" w:space="0" w:color="auto"/>
            </w:tcBorders>
            <w:tcMar>
              <w:top w:w="0" w:type="dxa"/>
              <w:left w:w="105" w:type="dxa"/>
              <w:bottom w:w="0" w:type="dxa"/>
              <w:right w:w="105" w:type="dxa"/>
            </w:tcMar>
          </w:tcPr>
          <w:p w:rsidR="00D97246" w:rsidRPr="00BF46C1" w:rsidRDefault="00D97246">
            <w:pPr>
              <w:widowControl/>
              <w:jc w:val="left"/>
              <w:rPr>
                <w:rFonts w:ascii="宋体" w:eastAsia="宋体" w:hAnsi="宋体" w:cs="宋体"/>
                <w:kern w:val="0"/>
                <w:sz w:val="24"/>
                <w:szCs w:val="24"/>
              </w:rPr>
            </w:pPr>
          </w:p>
        </w:tc>
        <w:tc>
          <w:tcPr>
            <w:tcW w:w="1107" w:type="dxa"/>
            <w:tcBorders>
              <w:top w:val="nil"/>
              <w:left w:val="nil"/>
              <w:bottom w:val="outset" w:sz="6" w:space="0" w:color="auto"/>
              <w:right w:val="outset" w:sz="6" w:space="0" w:color="auto"/>
            </w:tcBorders>
            <w:tcMar>
              <w:top w:w="0" w:type="dxa"/>
              <w:left w:w="105" w:type="dxa"/>
              <w:bottom w:w="0" w:type="dxa"/>
              <w:right w:w="105" w:type="dxa"/>
            </w:tcMar>
          </w:tcPr>
          <w:p w:rsidR="00D97246" w:rsidRPr="00BF46C1" w:rsidRDefault="00D97246">
            <w:pPr>
              <w:widowControl/>
              <w:jc w:val="left"/>
              <w:rPr>
                <w:rFonts w:ascii="宋体" w:eastAsia="宋体" w:hAnsi="宋体" w:cs="宋体"/>
                <w:kern w:val="0"/>
                <w:sz w:val="24"/>
                <w:szCs w:val="24"/>
              </w:rPr>
            </w:pPr>
          </w:p>
        </w:tc>
        <w:tc>
          <w:tcPr>
            <w:tcW w:w="1107" w:type="dxa"/>
            <w:tcBorders>
              <w:top w:val="nil"/>
              <w:left w:val="nil"/>
              <w:bottom w:val="outset" w:sz="6" w:space="0" w:color="auto"/>
              <w:right w:val="outset" w:sz="6" w:space="0" w:color="auto"/>
            </w:tcBorders>
            <w:tcMar>
              <w:top w:w="0" w:type="dxa"/>
              <w:left w:w="105" w:type="dxa"/>
              <w:bottom w:w="0" w:type="dxa"/>
              <w:right w:w="105" w:type="dxa"/>
            </w:tcMar>
          </w:tcPr>
          <w:p w:rsidR="00D97246" w:rsidRPr="00BF46C1" w:rsidRDefault="00D97246">
            <w:pPr>
              <w:widowControl/>
              <w:jc w:val="left"/>
              <w:rPr>
                <w:rFonts w:ascii="宋体" w:eastAsia="宋体" w:hAnsi="宋体" w:cs="宋体"/>
                <w:kern w:val="0"/>
                <w:sz w:val="24"/>
                <w:szCs w:val="24"/>
              </w:rPr>
            </w:pPr>
          </w:p>
        </w:tc>
        <w:tc>
          <w:tcPr>
            <w:tcW w:w="1821" w:type="dxa"/>
            <w:tcBorders>
              <w:top w:val="nil"/>
              <w:left w:val="nil"/>
              <w:bottom w:val="outset" w:sz="6" w:space="0" w:color="auto"/>
              <w:right w:val="outset" w:sz="6" w:space="0" w:color="auto"/>
            </w:tcBorders>
            <w:tcMar>
              <w:top w:w="0" w:type="dxa"/>
              <w:left w:w="105" w:type="dxa"/>
              <w:bottom w:w="0" w:type="dxa"/>
              <w:right w:w="105" w:type="dxa"/>
            </w:tcMar>
          </w:tcPr>
          <w:p w:rsidR="00D97246" w:rsidRPr="00BF46C1" w:rsidRDefault="00D97246">
            <w:pPr>
              <w:widowControl/>
              <w:jc w:val="left"/>
              <w:rPr>
                <w:rFonts w:ascii="宋体" w:eastAsia="宋体" w:hAnsi="宋体" w:cs="宋体"/>
                <w:kern w:val="0"/>
                <w:sz w:val="24"/>
                <w:szCs w:val="24"/>
              </w:rPr>
            </w:pPr>
          </w:p>
        </w:tc>
      </w:tr>
    </w:tbl>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hint="eastAsia"/>
          <w:kern w:val="0"/>
          <w:szCs w:val="21"/>
        </w:rPr>
        <w:t>★</w:t>
      </w:r>
      <w:r w:rsidRPr="00BF46C1">
        <w:rPr>
          <w:rFonts w:ascii="宋体" w:eastAsia="宋体" w:hAnsi="宋体" w:cs="宋体"/>
          <w:kern w:val="0"/>
          <w:szCs w:val="21"/>
        </w:rPr>
        <w:t>注意：</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1、本表应按照下列规定填写：</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1.1“合同包”、“品目号”、“投标标的”及“数量”应与招标文件《采购标的一览表》中的有关内容（“合同包”、“品目号”、“采购标的”及“数量”）保持一致。</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1.2“投标标的”为货物的：</w:t>
      </w:r>
      <w:r w:rsidRPr="00BF46C1">
        <w:rPr>
          <w:rFonts w:ascii="宋体" w:eastAsia="宋体" w:hAnsi="宋体" w:cs="宋体"/>
          <w:b/>
          <w:bCs/>
          <w:kern w:val="0"/>
          <w:szCs w:val="21"/>
        </w:rPr>
        <w:t>“规格”</w:t>
      </w:r>
      <w:r w:rsidRPr="00BF46C1">
        <w:rPr>
          <w:rFonts w:ascii="宋体" w:eastAsia="宋体" w:hAnsi="宋体" w:cs="宋体"/>
          <w:kern w:val="0"/>
          <w:szCs w:val="21"/>
        </w:rPr>
        <w:t>项下应填写货物制造厂商赋予的品牌（属于节能、环保清单产品的货物，填写的品牌名称应与清单载明的品牌名称保持一致）及具体型号。</w:t>
      </w:r>
      <w:r w:rsidRPr="00BF46C1">
        <w:rPr>
          <w:rFonts w:ascii="宋体" w:eastAsia="宋体" w:hAnsi="宋体" w:cs="宋体"/>
          <w:b/>
          <w:bCs/>
          <w:kern w:val="0"/>
          <w:szCs w:val="21"/>
        </w:rPr>
        <w:t>“来源地”</w:t>
      </w:r>
      <w:r w:rsidRPr="00BF46C1">
        <w:rPr>
          <w:rFonts w:ascii="宋体" w:eastAsia="宋体" w:hAnsi="宋体" w:cs="宋体"/>
          <w:kern w:val="0"/>
          <w:szCs w:val="21"/>
        </w:rPr>
        <w:t>应填写货物的原产地。</w:t>
      </w:r>
      <w:r w:rsidRPr="00BF46C1">
        <w:rPr>
          <w:rFonts w:ascii="宋体" w:eastAsia="宋体" w:hAnsi="宋体" w:cs="宋体"/>
          <w:b/>
          <w:bCs/>
          <w:kern w:val="0"/>
          <w:szCs w:val="21"/>
        </w:rPr>
        <w:t>“备注”</w:t>
      </w:r>
      <w:r w:rsidRPr="00BF46C1">
        <w:rPr>
          <w:rFonts w:ascii="宋体" w:eastAsia="宋体" w:hAnsi="宋体" w:cs="宋体"/>
          <w:kern w:val="0"/>
          <w:szCs w:val="21"/>
        </w:rPr>
        <w:t>项下应填写货物的详细性能说明及供货范围清单（若有），其中供货范围清单包括但不限于：组成货物的主要件和关键件的名称、数量、原产地，专用工具（若有）的名称、数量、原产地，备品备件（若有）的名称、数量、原产地等。</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1.3“投标标的”为服务的：</w:t>
      </w:r>
      <w:r w:rsidRPr="00BF46C1">
        <w:rPr>
          <w:rFonts w:ascii="宋体" w:eastAsia="宋体" w:hAnsi="宋体" w:cs="宋体"/>
          <w:b/>
          <w:bCs/>
          <w:kern w:val="0"/>
          <w:szCs w:val="21"/>
        </w:rPr>
        <w:t>“规格”</w:t>
      </w:r>
      <w:r w:rsidRPr="00BF46C1">
        <w:rPr>
          <w:rFonts w:ascii="宋体" w:eastAsia="宋体" w:hAnsi="宋体" w:cs="宋体"/>
          <w:kern w:val="0"/>
          <w:szCs w:val="21"/>
        </w:rPr>
        <w:t>项下应填写服务提供者提供的服务标准及品牌（若有）。</w:t>
      </w:r>
      <w:r w:rsidRPr="00BF46C1">
        <w:rPr>
          <w:rFonts w:ascii="宋体" w:eastAsia="宋体" w:hAnsi="宋体" w:cs="宋体"/>
          <w:b/>
          <w:bCs/>
          <w:kern w:val="0"/>
          <w:szCs w:val="21"/>
        </w:rPr>
        <w:t>“来源地”</w:t>
      </w:r>
      <w:r w:rsidRPr="00BF46C1">
        <w:rPr>
          <w:rFonts w:ascii="宋体" w:eastAsia="宋体" w:hAnsi="宋体" w:cs="宋体"/>
          <w:kern w:val="0"/>
          <w:szCs w:val="21"/>
        </w:rPr>
        <w:t>应填写服务提供者的所在地。</w:t>
      </w:r>
      <w:r w:rsidRPr="00BF46C1">
        <w:rPr>
          <w:rFonts w:ascii="宋体" w:eastAsia="宋体" w:hAnsi="宋体" w:cs="宋体"/>
          <w:b/>
          <w:bCs/>
          <w:kern w:val="0"/>
          <w:szCs w:val="21"/>
        </w:rPr>
        <w:t>“备注”</w:t>
      </w:r>
      <w:r w:rsidRPr="00BF46C1">
        <w:rPr>
          <w:rFonts w:ascii="宋体" w:eastAsia="宋体" w:hAnsi="宋体" w:cs="宋体"/>
          <w:kern w:val="0"/>
          <w:szCs w:val="21"/>
        </w:rPr>
        <w:t>项下应填写关于服务标准所涵盖的具体项目或内容的说明等。</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2、投标人需要说明的内容若需特殊表达，应先在本表中进行相应说明，再另页应答，否则</w:t>
      </w:r>
      <w:r w:rsidRPr="00BF46C1">
        <w:rPr>
          <w:rFonts w:ascii="宋体" w:eastAsia="宋体" w:hAnsi="宋体" w:cs="宋体"/>
          <w:b/>
          <w:bCs/>
          <w:kern w:val="0"/>
          <w:szCs w:val="21"/>
        </w:rPr>
        <w:t>投标无效</w:t>
      </w:r>
      <w:r w:rsidRPr="00BF46C1">
        <w:rPr>
          <w:rFonts w:ascii="宋体" w:eastAsia="宋体" w:hAnsi="宋体" w:cs="宋体"/>
          <w:kern w:val="0"/>
          <w:szCs w:val="21"/>
        </w:rPr>
        <w:t>。</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lastRenderedPageBreak/>
        <w:t>3、投标文件中涉及</w:t>
      </w:r>
      <w:r w:rsidRPr="00BF46C1">
        <w:rPr>
          <w:rFonts w:ascii="宋体" w:eastAsia="宋体" w:hAnsi="宋体" w:cs="宋体"/>
          <w:b/>
          <w:bCs/>
          <w:kern w:val="0"/>
          <w:szCs w:val="21"/>
        </w:rPr>
        <w:t>“投标标的”、“数量”、“规格”、“来源地”</w:t>
      </w:r>
      <w:r w:rsidRPr="00BF46C1">
        <w:rPr>
          <w:rFonts w:ascii="宋体" w:eastAsia="宋体" w:hAnsi="宋体" w:cs="宋体"/>
          <w:kern w:val="0"/>
          <w:szCs w:val="21"/>
        </w:rPr>
        <w:t>的内容若不一致，</w:t>
      </w:r>
      <w:r w:rsidRPr="00BF46C1">
        <w:rPr>
          <w:rFonts w:ascii="宋体" w:eastAsia="宋体" w:hAnsi="宋体" w:cs="宋体"/>
          <w:b/>
          <w:bCs/>
          <w:kern w:val="0"/>
          <w:szCs w:val="21"/>
        </w:rPr>
        <w:t>应以本表为准</w:t>
      </w:r>
      <w:r w:rsidRPr="00BF46C1">
        <w:rPr>
          <w:rFonts w:ascii="宋体" w:eastAsia="宋体" w:hAnsi="宋体" w:cs="宋体"/>
          <w:kern w:val="0"/>
          <w:szCs w:val="21"/>
        </w:rPr>
        <w:t>。</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4、纸质投标文件正本中的本表应为原件。</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投标人：</w:t>
      </w:r>
      <w:r w:rsidRPr="00BF46C1">
        <w:rPr>
          <w:rFonts w:ascii="宋体" w:eastAsia="宋体" w:hAnsi="宋体" w:cs="宋体"/>
          <w:kern w:val="0"/>
          <w:szCs w:val="21"/>
          <w:u w:val="single"/>
        </w:rPr>
        <w:t>（全称并加盖单位公章）</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投标人代表签字：</w:t>
      </w:r>
      <w:r w:rsidRPr="00BF46C1">
        <w:rPr>
          <w:rFonts w:ascii="宋体" w:eastAsia="宋体" w:hAnsi="宋体" w:cs="宋体"/>
          <w:kern w:val="0"/>
          <w:szCs w:val="21"/>
          <w:u w:val="single"/>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日期：</w:t>
      </w:r>
      <w:r w:rsidRPr="00BF46C1">
        <w:rPr>
          <w:rFonts w:ascii="宋体" w:eastAsia="宋体" w:hAnsi="宋体" w:cs="宋体"/>
          <w:kern w:val="0"/>
          <w:szCs w:val="21"/>
          <w:u w:val="single"/>
        </w:rPr>
        <w:t>    </w:t>
      </w:r>
      <w:r w:rsidRPr="00BF46C1">
        <w:rPr>
          <w:rFonts w:ascii="宋体" w:eastAsia="宋体" w:hAnsi="宋体" w:cs="宋体"/>
          <w:kern w:val="0"/>
          <w:szCs w:val="21"/>
        </w:rPr>
        <w:t>年</w:t>
      </w:r>
      <w:r w:rsidRPr="00BF46C1">
        <w:rPr>
          <w:rFonts w:ascii="宋体" w:eastAsia="宋体" w:hAnsi="宋体" w:cs="宋体"/>
          <w:kern w:val="0"/>
          <w:szCs w:val="21"/>
          <w:u w:val="single"/>
        </w:rPr>
        <w:t>   </w:t>
      </w:r>
      <w:r w:rsidRPr="00BF46C1">
        <w:rPr>
          <w:rFonts w:ascii="宋体" w:eastAsia="宋体" w:hAnsi="宋体" w:cs="宋体"/>
          <w:kern w:val="0"/>
          <w:szCs w:val="21"/>
        </w:rPr>
        <w:t>月</w:t>
      </w:r>
      <w:r w:rsidRPr="00BF46C1">
        <w:rPr>
          <w:rFonts w:ascii="宋体" w:eastAsia="宋体" w:hAnsi="宋体" w:cs="宋体"/>
          <w:kern w:val="0"/>
          <w:szCs w:val="21"/>
          <w:u w:val="single"/>
        </w:rPr>
        <w:t>   </w:t>
      </w:r>
      <w:r w:rsidRPr="00BF46C1">
        <w:rPr>
          <w:rFonts w:ascii="宋体" w:eastAsia="宋体" w:hAnsi="宋体" w:cs="宋体"/>
          <w:kern w:val="0"/>
          <w:szCs w:val="21"/>
        </w:rPr>
        <w:t>日</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 </w:t>
      </w:r>
    </w:p>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Calibri" w:eastAsia="宋体" w:hAnsi="Calibri" w:cs="Calibri"/>
          <w:b/>
          <w:bCs/>
          <w:kern w:val="0"/>
          <w:szCs w:val="21"/>
        </w:rPr>
        <w:br/>
      </w:r>
      <w:r w:rsidRPr="00BF46C1">
        <w:rPr>
          <w:rFonts w:ascii="宋体" w:eastAsia="宋体" w:hAnsi="宋体" w:cs="宋体"/>
          <w:b/>
          <w:bCs/>
          <w:kern w:val="0"/>
          <w:szCs w:val="21"/>
        </w:rPr>
        <w:t>二、</w:t>
      </w:r>
      <w:r w:rsidRPr="00BF46C1">
        <w:rPr>
          <w:rFonts w:ascii="宋体" w:eastAsia="宋体" w:hAnsi="宋体" w:cs="Calibri"/>
          <w:b/>
          <w:bCs/>
          <w:kern w:val="0"/>
          <w:szCs w:val="21"/>
        </w:rPr>
        <w:t>技术和服务要求响应表</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招标编号：</w:t>
      </w:r>
      <w:r w:rsidRPr="00BF46C1">
        <w:rPr>
          <w:rFonts w:ascii="宋体" w:eastAsia="宋体" w:hAnsi="宋体" w:cs="宋体"/>
          <w:kern w:val="0"/>
          <w:szCs w:val="21"/>
          <w:u w:val="single"/>
        </w:rPr>
        <w:t>                   </w:t>
      </w:r>
    </w:p>
    <w:tbl>
      <w:tblPr>
        <w:tblW w:w="8520" w:type="dxa"/>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tblPr>
      <w:tblGrid>
        <w:gridCol w:w="991"/>
        <w:gridCol w:w="875"/>
        <w:gridCol w:w="2927"/>
        <w:gridCol w:w="1834"/>
        <w:gridCol w:w="1893"/>
      </w:tblGrid>
      <w:tr w:rsidR="00BF46C1" w:rsidRPr="00BF46C1">
        <w:trPr>
          <w:trHeight w:val="255"/>
          <w:tblCellSpacing w:w="15" w:type="dxa"/>
        </w:trPr>
        <w:tc>
          <w:tcPr>
            <w:tcW w:w="946"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宋体" w:eastAsia="宋体" w:hAnsi="宋体" w:cs="宋体"/>
                <w:kern w:val="0"/>
                <w:szCs w:val="21"/>
              </w:rPr>
              <w:t>合同包</w:t>
            </w:r>
          </w:p>
        </w:tc>
        <w:tc>
          <w:tcPr>
            <w:tcW w:w="84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宋体" w:eastAsia="宋体" w:hAnsi="宋体" w:cs="宋体"/>
                <w:kern w:val="0"/>
                <w:szCs w:val="21"/>
              </w:rPr>
              <w:t>品目号</w:t>
            </w:r>
          </w:p>
        </w:tc>
        <w:tc>
          <w:tcPr>
            <w:tcW w:w="2897"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宋体" w:eastAsia="宋体" w:hAnsi="宋体" w:cs="宋体"/>
                <w:kern w:val="0"/>
                <w:szCs w:val="21"/>
              </w:rPr>
              <w:t>技术和服务要求</w:t>
            </w:r>
          </w:p>
        </w:tc>
        <w:tc>
          <w:tcPr>
            <w:tcW w:w="1804"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宋体" w:eastAsia="宋体" w:hAnsi="宋体" w:cs="宋体"/>
                <w:kern w:val="0"/>
                <w:szCs w:val="21"/>
              </w:rPr>
              <w:t>投标响应</w:t>
            </w:r>
          </w:p>
        </w:tc>
        <w:tc>
          <w:tcPr>
            <w:tcW w:w="1848"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宋体" w:eastAsia="宋体" w:hAnsi="宋体" w:cs="宋体"/>
                <w:kern w:val="0"/>
                <w:szCs w:val="21"/>
              </w:rPr>
              <w:t>是否偏离及说明</w:t>
            </w:r>
          </w:p>
        </w:tc>
      </w:tr>
      <w:tr w:rsidR="00BF46C1" w:rsidRPr="00BF46C1">
        <w:trPr>
          <w:tblCellSpacing w:w="15" w:type="dxa"/>
        </w:trPr>
        <w:tc>
          <w:tcPr>
            <w:tcW w:w="946" w:type="dxa"/>
            <w:vMerge w:val="restart"/>
            <w:tcBorders>
              <w:top w:val="nil"/>
              <w:left w:val="outset" w:sz="6" w:space="0" w:color="auto"/>
              <w:bottom w:val="outset" w:sz="6" w:space="0" w:color="auto"/>
              <w:right w:val="outset" w:sz="6" w:space="0" w:color="auto"/>
            </w:tcBorders>
            <w:tcMar>
              <w:top w:w="0" w:type="dxa"/>
              <w:left w:w="105" w:type="dxa"/>
              <w:bottom w:w="0" w:type="dxa"/>
              <w:right w:w="105" w:type="dxa"/>
            </w:tcMar>
            <w:vAlign w:val="center"/>
          </w:tcPr>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宋体" w:eastAsia="宋体" w:hAnsi="宋体" w:cs="宋体"/>
                <w:kern w:val="0"/>
                <w:szCs w:val="21"/>
              </w:rPr>
              <w:t>*</w:t>
            </w:r>
          </w:p>
        </w:tc>
        <w:tc>
          <w:tcPr>
            <w:tcW w:w="845" w:type="dxa"/>
            <w:tcBorders>
              <w:top w:val="nil"/>
              <w:left w:val="nil"/>
              <w:bottom w:val="outset" w:sz="6" w:space="0" w:color="auto"/>
              <w:right w:val="outset" w:sz="6" w:space="0" w:color="auto"/>
            </w:tcBorders>
            <w:tcMar>
              <w:top w:w="0" w:type="dxa"/>
              <w:left w:w="105" w:type="dxa"/>
              <w:bottom w:w="0" w:type="dxa"/>
              <w:right w:w="105" w:type="dxa"/>
            </w:tcMar>
            <w:vAlign w:val="center"/>
          </w:tcPr>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宋体" w:eastAsia="宋体" w:hAnsi="宋体" w:cs="宋体"/>
                <w:kern w:val="0"/>
                <w:szCs w:val="21"/>
              </w:rPr>
              <w:t>*-1</w:t>
            </w:r>
          </w:p>
        </w:tc>
        <w:tc>
          <w:tcPr>
            <w:tcW w:w="2897" w:type="dxa"/>
            <w:tcBorders>
              <w:top w:val="nil"/>
              <w:left w:val="nil"/>
              <w:bottom w:val="outset" w:sz="6" w:space="0" w:color="auto"/>
              <w:right w:val="outset" w:sz="6" w:space="0" w:color="auto"/>
            </w:tcBorders>
            <w:tcMar>
              <w:top w:w="0" w:type="dxa"/>
              <w:left w:w="105" w:type="dxa"/>
              <w:bottom w:w="0" w:type="dxa"/>
              <w:right w:w="105" w:type="dxa"/>
            </w:tcMar>
          </w:tcPr>
          <w:p w:rsidR="00D97246" w:rsidRPr="00BF46C1" w:rsidRDefault="00D97246">
            <w:pPr>
              <w:widowControl/>
              <w:jc w:val="left"/>
              <w:rPr>
                <w:rFonts w:ascii="宋体" w:eastAsia="宋体" w:hAnsi="宋体" w:cs="宋体"/>
                <w:kern w:val="0"/>
                <w:sz w:val="24"/>
                <w:szCs w:val="24"/>
              </w:rPr>
            </w:pPr>
          </w:p>
        </w:tc>
        <w:tc>
          <w:tcPr>
            <w:tcW w:w="1804" w:type="dxa"/>
            <w:tcBorders>
              <w:top w:val="nil"/>
              <w:left w:val="nil"/>
              <w:bottom w:val="outset" w:sz="6" w:space="0" w:color="auto"/>
              <w:right w:val="outset" w:sz="6" w:space="0" w:color="auto"/>
            </w:tcBorders>
            <w:tcMar>
              <w:top w:w="0" w:type="dxa"/>
              <w:left w:w="105" w:type="dxa"/>
              <w:bottom w:w="0" w:type="dxa"/>
              <w:right w:w="105" w:type="dxa"/>
            </w:tcMar>
          </w:tcPr>
          <w:p w:rsidR="00D97246" w:rsidRPr="00BF46C1" w:rsidRDefault="00D97246">
            <w:pPr>
              <w:widowControl/>
              <w:jc w:val="left"/>
              <w:rPr>
                <w:rFonts w:ascii="宋体" w:eastAsia="宋体" w:hAnsi="宋体" w:cs="宋体"/>
                <w:kern w:val="0"/>
                <w:sz w:val="24"/>
                <w:szCs w:val="24"/>
              </w:rPr>
            </w:pPr>
          </w:p>
        </w:tc>
        <w:tc>
          <w:tcPr>
            <w:tcW w:w="1848" w:type="dxa"/>
            <w:tcBorders>
              <w:top w:val="nil"/>
              <w:left w:val="nil"/>
              <w:bottom w:val="outset" w:sz="6" w:space="0" w:color="auto"/>
              <w:right w:val="outset" w:sz="6" w:space="0" w:color="auto"/>
            </w:tcBorders>
            <w:tcMar>
              <w:top w:w="0" w:type="dxa"/>
              <w:left w:w="105" w:type="dxa"/>
              <w:bottom w:w="0" w:type="dxa"/>
              <w:right w:w="105" w:type="dxa"/>
            </w:tcMar>
          </w:tcPr>
          <w:p w:rsidR="00D97246" w:rsidRPr="00BF46C1" w:rsidRDefault="00D97246">
            <w:pPr>
              <w:widowControl/>
              <w:jc w:val="left"/>
              <w:rPr>
                <w:rFonts w:ascii="宋体" w:eastAsia="宋体" w:hAnsi="宋体" w:cs="宋体"/>
                <w:kern w:val="0"/>
                <w:sz w:val="24"/>
                <w:szCs w:val="24"/>
              </w:rPr>
            </w:pPr>
          </w:p>
        </w:tc>
      </w:tr>
      <w:tr w:rsidR="00BF46C1" w:rsidRPr="00BF46C1">
        <w:trPr>
          <w:tblCellSpacing w:w="15" w:type="dxa"/>
        </w:trPr>
        <w:tc>
          <w:tcPr>
            <w:tcW w:w="946" w:type="dxa"/>
            <w:vMerge/>
            <w:tcBorders>
              <w:top w:val="nil"/>
              <w:left w:val="outset" w:sz="6" w:space="0" w:color="auto"/>
              <w:bottom w:val="outset" w:sz="6" w:space="0" w:color="auto"/>
              <w:right w:val="outset" w:sz="6" w:space="0" w:color="auto"/>
            </w:tcBorders>
            <w:vAlign w:val="center"/>
          </w:tcPr>
          <w:p w:rsidR="00D97246" w:rsidRPr="00BF46C1" w:rsidRDefault="00D97246">
            <w:pPr>
              <w:widowControl/>
              <w:jc w:val="left"/>
              <w:rPr>
                <w:rFonts w:ascii="宋体" w:eastAsia="宋体" w:hAnsi="宋体" w:cs="宋体"/>
                <w:kern w:val="0"/>
                <w:sz w:val="24"/>
                <w:szCs w:val="24"/>
              </w:rPr>
            </w:pPr>
          </w:p>
        </w:tc>
        <w:tc>
          <w:tcPr>
            <w:tcW w:w="845" w:type="dxa"/>
            <w:tcBorders>
              <w:top w:val="nil"/>
              <w:left w:val="nil"/>
              <w:bottom w:val="outset" w:sz="6" w:space="0" w:color="auto"/>
              <w:right w:val="outset" w:sz="6" w:space="0" w:color="auto"/>
            </w:tcBorders>
            <w:tcMar>
              <w:top w:w="0" w:type="dxa"/>
              <w:left w:w="105" w:type="dxa"/>
              <w:bottom w:w="0" w:type="dxa"/>
              <w:right w:w="105" w:type="dxa"/>
            </w:tcMar>
            <w:vAlign w:val="center"/>
          </w:tcPr>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Calibri" w:eastAsia="宋体" w:hAnsi="Calibri" w:cs="Calibri"/>
                <w:kern w:val="0"/>
                <w:szCs w:val="21"/>
              </w:rPr>
              <w:t>…</w:t>
            </w:r>
          </w:p>
        </w:tc>
        <w:tc>
          <w:tcPr>
            <w:tcW w:w="2897" w:type="dxa"/>
            <w:tcBorders>
              <w:top w:val="nil"/>
              <w:left w:val="nil"/>
              <w:bottom w:val="outset" w:sz="6" w:space="0" w:color="auto"/>
              <w:right w:val="outset" w:sz="6" w:space="0" w:color="auto"/>
            </w:tcBorders>
            <w:tcMar>
              <w:top w:w="0" w:type="dxa"/>
              <w:left w:w="105" w:type="dxa"/>
              <w:bottom w:w="0" w:type="dxa"/>
              <w:right w:w="105" w:type="dxa"/>
            </w:tcMar>
          </w:tcPr>
          <w:p w:rsidR="00D97246" w:rsidRPr="00BF46C1" w:rsidRDefault="00D97246">
            <w:pPr>
              <w:widowControl/>
              <w:jc w:val="left"/>
              <w:rPr>
                <w:rFonts w:ascii="宋体" w:eastAsia="宋体" w:hAnsi="宋体" w:cs="宋体"/>
                <w:kern w:val="0"/>
                <w:sz w:val="24"/>
                <w:szCs w:val="24"/>
              </w:rPr>
            </w:pPr>
          </w:p>
        </w:tc>
        <w:tc>
          <w:tcPr>
            <w:tcW w:w="1804" w:type="dxa"/>
            <w:tcBorders>
              <w:top w:val="nil"/>
              <w:left w:val="nil"/>
              <w:bottom w:val="outset" w:sz="6" w:space="0" w:color="auto"/>
              <w:right w:val="outset" w:sz="6" w:space="0" w:color="auto"/>
            </w:tcBorders>
            <w:tcMar>
              <w:top w:w="0" w:type="dxa"/>
              <w:left w:w="105" w:type="dxa"/>
              <w:bottom w:w="0" w:type="dxa"/>
              <w:right w:w="105" w:type="dxa"/>
            </w:tcMar>
          </w:tcPr>
          <w:p w:rsidR="00D97246" w:rsidRPr="00BF46C1" w:rsidRDefault="00D97246">
            <w:pPr>
              <w:widowControl/>
              <w:jc w:val="left"/>
              <w:rPr>
                <w:rFonts w:ascii="宋体" w:eastAsia="宋体" w:hAnsi="宋体" w:cs="宋体"/>
                <w:kern w:val="0"/>
                <w:sz w:val="24"/>
                <w:szCs w:val="24"/>
              </w:rPr>
            </w:pPr>
          </w:p>
        </w:tc>
        <w:tc>
          <w:tcPr>
            <w:tcW w:w="1848" w:type="dxa"/>
            <w:tcBorders>
              <w:top w:val="nil"/>
              <w:left w:val="nil"/>
              <w:bottom w:val="outset" w:sz="6" w:space="0" w:color="auto"/>
              <w:right w:val="outset" w:sz="6" w:space="0" w:color="auto"/>
            </w:tcBorders>
            <w:tcMar>
              <w:top w:w="0" w:type="dxa"/>
              <w:left w:w="105" w:type="dxa"/>
              <w:bottom w:w="0" w:type="dxa"/>
              <w:right w:w="105" w:type="dxa"/>
            </w:tcMar>
          </w:tcPr>
          <w:p w:rsidR="00D97246" w:rsidRPr="00BF46C1" w:rsidRDefault="00D97246">
            <w:pPr>
              <w:widowControl/>
              <w:jc w:val="left"/>
              <w:rPr>
                <w:rFonts w:ascii="宋体" w:eastAsia="宋体" w:hAnsi="宋体" w:cs="宋体"/>
                <w:kern w:val="0"/>
                <w:sz w:val="24"/>
                <w:szCs w:val="24"/>
              </w:rPr>
            </w:pPr>
          </w:p>
        </w:tc>
      </w:tr>
      <w:tr w:rsidR="00BF46C1" w:rsidRPr="00BF46C1">
        <w:trPr>
          <w:tblCellSpacing w:w="15" w:type="dxa"/>
        </w:trPr>
        <w:tc>
          <w:tcPr>
            <w:tcW w:w="946"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tcPr>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Calibri" w:eastAsia="宋体" w:hAnsi="Calibri" w:cs="Calibri"/>
                <w:kern w:val="0"/>
                <w:szCs w:val="21"/>
              </w:rPr>
              <w:t>…</w:t>
            </w:r>
          </w:p>
        </w:tc>
        <w:tc>
          <w:tcPr>
            <w:tcW w:w="845" w:type="dxa"/>
            <w:tcBorders>
              <w:top w:val="nil"/>
              <w:left w:val="nil"/>
              <w:bottom w:val="outset" w:sz="6" w:space="0" w:color="auto"/>
              <w:right w:val="outset" w:sz="6" w:space="0" w:color="auto"/>
            </w:tcBorders>
            <w:tcMar>
              <w:top w:w="0" w:type="dxa"/>
              <w:left w:w="105" w:type="dxa"/>
              <w:bottom w:w="0" w:type="dxa"/>
              <w:right w:w="105" w:type="dxa"/>
            </w:tcMar>
            <w:vAlign w:val="center"/>
          </w:tcPr>
          <w:p w:rsidR="00D97246" w:rsidRPr="00BF46C1" w:rsidRDefault="00D97246">
            <w:pPr>
              <w:widowControl/>
              <w:jc w:val="left"/>
              <w:rPr>
                <w:rFonts w:ascii="宋体" w:eastAsia="宋体" w:hAnsi="宋体" w:cs="宋体"/>
                <w:kern w:val="0"/>
                <w:sz w:val="24"/>
                <w:szCs w:val="24"/>
              </w:rPr>
            </w:pPr>
          </w:p>
        </w:tc>
        <w:tc>
          <w:tcPr>
            <w:tcW w:w="2897" w:type="dxa"/>
            <w:tcBorders>
              <w:top w:val="nil"/>
              <w:left w:val="nil"/>
              <w:bottom w:val="outset" w:sz="6" w:space="0" w:color="auto"/>
              <w:right w:val="outset" w:sz="6" w:space="0" w:color="auto"/>
            </w:tcBorders>
            <w:tcMar>
              <w:top w:w="0" w:type="dxa"/>
              <w:left w:w="105" w:type="dxa"/>
              <w:bottom w:w="0" w:type="dxa"/>
              <w:right w:w="105" w:type="dxa"/>
            </w:tcMar>
            <w:vAlign w:val="center"/>
          </w:tcPr>
          <w:p w:rsidR="00D97246" w:rsidRPr="00BF46C1" w:rsidRDefault="00D97246">
            <w:pPr>
              <w:widowControl/>
              <w:jc w:val="left"/>
              <w:rPr>
                <w:rFonts w:ascii="宋体" w:eastAsia="宋体" w:hAnsi="宋体" w:cs="宋体"/>
                <w:kern w:val="0"/>
                <w:sz w:val="24"/>
                <w:szCs w:val="24"/>
              </w:rPr>
            </w:pPr>
          </w:p>
        </w:tc>
        <w:tc>
          <w:tcPr>
            <w:tcW w:w="1804" w:type="dxa"/>
            <w:tcBorders>
              <w:top w:val="nil"/>
              <w:left w:val="nil"/>
              <w:bottom w:val="outset" w:sz="6" w:space="0" w:color="auto"/>
              <w:right w:val="outset" w:sz="6" w:space="0" w:color="auto"/>
            </w:tcBorders>
            <w:tcMar>
              <w:top w:w="0" w:type="dxa"/>
              <w:left w:w="105" w:type="dxa"/>
              <w:bottom w:w="0" w:type="dxa"/>
              <w:right w:w="105" w:type="dxa"/>
            </w:tcMar>
            <w:vAlign w:val="center"/>
          </w:tcPr>
          <w:p w:rsidR="00D97246" w:rsidRPr="00BF46C1" w:rsidRDefault="00D97246">
            <w:pPr>
              <w:widowControl/>
              <w:jc w:val="left"/>
              <w:rPr>
                <w:rFonts w:ascii="宋体" w:eastAsia="宋体" w:hAnsi="宋体" w:cs="宋体"/>
                <w:kern w:val="0"/>
                <w:sz w:val="24"/>
                <w:szCs w:val="24"/>
              </w:rPr>
            </w:pPr>
          </w:p>
        </w:tc>
        <w:tc>
          <w:tcPr>
            <w:tcW w:w="1848" w:type="dxa"/>
            <w:tcBorders>
              <w:top w:val="nil"/>
              <w:left w:val="nil"/>
              <w:bottom w:val="outset" w:sz="6" w:space="0" w:color="auto"/>
              <w:right w:val="outset" w:sz="6" w:space="0" w:color="auto"/>
            </w:tcBorders>
            <w:tcMar>
              <w:top w:w="0" w:type="dxa"/>
              <w:left w:w="105" w:type="dxa"/>
              <w:bottom w:w="0" w:type="dxa"/>
              <w:right w:w="105" w:type="dxa"/>
            </w:tcMar>
            <w:vAlign w:val="center"/>
          </w:tcPr>
          <w:p w:rsidR="00D97246" w:rsidRPr="00BF46C1" w:rsidRDefault="00D97246">
            <w:pPr>
              <w:widowControl/>
              <w:jc w:val="left"/>
              <w:rPr>
                <w:rFonts w:ascii="宋体" w:eastAsia="宋体" w:hAnsi="宋体" w:cs="宋体"/>
                <w:kern w:val="0"/>
                <w:sz w:val="24"/>
                <w:szCs w:val="24"/>
              </w:rPr>
            </w:pPr>
          </w:p>
        </w:tc>
      </w:tr>
    </w:tbl>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hint="eastAsia"/>
          <w:kern w:val="0"/>
          <w:szCs w:val="21"/>
        </w:rPr>
        <w:t>★</w:t>
      </w:r>
      <w:r w:rsidRPr="00BF46C1">
        <w:rPr>
          <w:rFonts w:ascii="宋体" w:eastAsia="宋体" w:hAnsi="宋体" w:cs="宋体"/>
          <w:kern w:val="0"/>
          <w:szCs w:val="21"/>
        </w:rPr>
        <w:t>注意：</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1、本表应按照下列规定填写：</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1.1“技术和服务要求”项下填写的内容应与招标文件第五章“技术和服务要求”的内容保持一致。</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1.2“投标响应”项下应填写具体的响应内容并与“技术和服务要求”项下填写的内容逐项对应；对“技术和服务要求”项</w:t>
      </w:r>
      <w:proofErr w:type="gramStart"/>
      <w:r w:rsidRPr="00BF46C1">
        <w:rPr>
          <w:rFonts w:ascii="宋体" w:eastAsia="宋体" w:hAnsi="宋体" w:cs="宋体"/>
          <w:kern w:val="0"/>
          <w:szCs w:val="21"/>
        </w:rPr>
        <w:t>下涉及</w:t>
      </w:r>
      <w:proofErr w:type="gramEnd"/>
      <w:r w:rsidRPr="00BF46C1">
        <w:rPr>
          <w:rFonts w:ascii="宋体" w:eastAsia="宋体" w:hAnsi="宋体" w:cs="宋体"/>
          <w:kern w:val="0"/>
          <w:szCs w:val="21"/>
        </w:rPr>
        <w:t>“≥或＞”、“≤或＜”及某个区间值范围内的内容，应填写具体的数值。</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1.3“是否偏离及说明”项下应按下列规定填写：优于的，填写“正偏离”；符合的，填写“无偏离”；低于的，填写“负偏离”。</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lastRenderedPageBreak/>
        <w:t>2、投标人需要说明的内容若需特殊表达，应先在本表中进行相应说明，再    另页应答，否则</w:t>
      </w:r>
      <w:r w:rsidRPr="00BF46C1">
        <w:rPr>
          <w:rFonts w:ascii="宋体" w:eastAsia="宋体" w:hAnsi="宋体" w:cs="宋体"/>
          <w:b/>
          <w:bCs/>
          <w:kern w:val="0"/>
          <w:szCs w:val="21"/>
        </w:rPr>
        <w:t>投标无效</w:t>
      </w:r>
      <w:r w:rsidRPr="00BF46C1">
        <w:rPr>
          <w:rFonts w:ascii="宋体" w:eastAsia="宋体" w:hAnsi="宋体" w:cs="宋体"/>
          <w:kern w:val="0"/>
          <w:szCs w:val="21"/>
        </w:rPr>
        <w:t>。</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3、纸质投标文件正本中的本表应为原件。</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投标人：</w:t>
      </w:r>
      <w:r w:rsidRPr="00BF46C1">
        <w:rPr>
          <w:rFonts w:ascii="宋体" w:eastAsia="宋体" w:hAnsi="宋体" w:cs="宋体"/>
          <w:kern w:val="0"/>
          <w:szCs w:val="21"/>
          <w:u w:val="single"/>
        </w:rPr>
        <w:t>（全称并加盖单位公章）</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投标人代表签字：</w:t>
      </w:r>
      <w:r w:rsidRPr="00BF46C1">
        <w:rPr>
          <w:rFonts w:ascii="宋体" w:eastAsia="宋体" w:hAnsi="宋体" w:cs="宋体"/>
          <w:kern w:val="0"/>
          <w:szCs w:val="21"/>
          <w:u w:val="single"/>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日期：</w:t>
      </w:r>
      <w:r w:rsidRPr="00BF46C1">
        <w:rPr>
          <w:rFonts w:ascii="宋体" w:eastAsia="宋体" w:hAnsi="宋体" w:cs="宋体"/>
          <w:kern w:val="0"/>
          <w:szCs w:val="21"/>
          <w:u w:val="single"/>
        </w:rPr>
        <w:t>    </w:t>
      </w:r>
      <w:r w:rsidRPr="00BF46C1">
        <w:rPr>
          <w:rFonts w:ascii="宋体" w:eastAsia="宋体" w:hAnsi="宋体" w:cs="宋体"/>
          <w:kern w:val="0"/>
          <w:szCs w:val="21"/>
        </w:rPr>
        <w:t>年</w:t>
      </w:r>
      <w:r w:rsidRPr="00BF46C1">
        <w:rPr>
          <w:rFonts w:ascii="宋体" w:eastAsia="宋体" w:hAnsi="宋体" w:cs="宋体"/>
          <w:kern w:val="0"/>
          <w:szCs w:val="21"/>
          <w:u w:val="single"/>
        </w:rPr>
        <w:t>   </w:t>
      </w:r>
      <w:r w:rsidRPr="00BF46C1">
        <w:rPr>
          <w:rFonts w:ascii="宋体" w:eastAsia="宋体" w:hAnsi="宋体" w:cs="宋体"/>
          <w:kern w:val="0"/>
          <w:szCs w:val="21"/>
        </w:rPr>
        <w:t>月</w:t>
      </w:r>
      <w:r w:rsidRPr="00BF46C1">
        <w:rPr>
          <w:rFonts w:ascii="宋体" w:eastAsia="宋体" w:hAnsi="宋体" w:cs="宋体"/>
          <w:kern w:val="0"/>
          <w:szCs w:val="21"/>
          <w:u w:val="single"/>
        </w:rPr>
        <w:t>   </w:t>
      </w:r>
      <w:r w:rsidRPr="00BF46C1">
        <w:rPr>
          <w:rFonts w:ascii="宋体" w:eastAsia="宋体" w:hAnsi="宋体" w:cs="宋体"/>
          <w:kern w:val="0"/>
          <w:szCs w:val="21"/>
        </w:rPr>
        <w:t>日</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 </w:t>
      </w:r>
    </w:p>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Calibri" w:eastAsia="宋体" w:hAnsi="Calibri" w:cs="Calibri"/>
          <w:kern w:val="0"/>
          <w:szCs w:val="21"/>
        </w:rPr>
        <w:br/>
      </w:r>
      <w:r w:rsidRPr="00BF46C1">
        <w:rPr>
          <w:rFonts w:ascii="宋体" w:eastAsia="宋体" w:hAnsi="宋体" w:cs="宋体"/>
          <w:b/>
          <w:bCs/>
          <w:kern w:val="0"/>
          <w:szCs w:val="21"/>
        </w:rPr>
        <w:t>三、</w:t>
      </w:r>
      <w:r w:rsidRPr="00BF46C1">
        <w:rPr>
          <w:rFonts w:ascii="宋体" w:eastAsia="宋体" w:hAnsi="宋体" w:cs="Calibri"/>
          <w:b/>
          <w:bCs/>
          <w:kern w:val="0"/>
          <w:szCs w:val="21"/>
        </w:rPr>
        <w:t>商务条件响应表</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招标编号：</w:t>
      </w:r>
      <w:r w:rsidRPr="00BF46C1">
        <w:rPr>
          <w:rFonts w:ascii="宋体" w:eastAsia="宋体" w:hAnsi="宋体" w:cs="宋体"/>
          <w:kern w:val="0"/>
          <w:szCs w:val="21"/>
          <w:u w:val="single"/>
        </w:rPr>
        <w:t>                   </w:t>
      </w:r>
    </w:p>
    <w:tbl>
      <w:tblPr>
        <w:tblW w:w="8520" w:type="dxa"/>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tblPr>
      <w:tblGrid>
        <w:gridCol w:w="991"/>
        <w:gridCol w:w="875"/>
        <w:gridCol w:w="2927"/>
        <w:gridCol w:w="1834"/>
        <w:gridCol w:w="1893"/>
      </w:tblGrid>
      <w:tr w:rsidR="00BF46C1" w:rsidRPr="00BF46C1">
        <w:trPr>
          <w:tblCellSpacing w:w="15" w:type="dxa"/>
        </w:trPr>
        <w:tc>
          <w:tcPr>
            <w:tcW w:w="946"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宋体" w:eastAsia="宋体" w:hAnsi="宋体" w:cs="宋体"/>
                <w:kern w:val="0"/>
                <w:szCs w:val="21"/>
              </w:rPr>
              <w:t>合同包</w:t>
            </w:r>
          </w:p>
        </w:tc>
        <w:tc>
          <w:tcPr>
            <w:tcW w:w="84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宋体" w:eastAsia="宋体" w:hAnsi="宋体" w:cs="宋体"/>
                <w:kern w:val="0"/>
                <w:szCs w:val="21"/>
              </w:rPr>
              <w:t>品目号</w:t>
            </w:r>
          </w:p>
        </w:tc>
        <w:tc>
          <w:tcPr>
            <w:tcW w:w="2897"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宋体" w:eastAsia="宋体" w:hAnsi="宋体" w:cs="宋体"/>
                <w:kern w:val="0"/>
                <w:szCs w:val="21"/>
              </w:rPr>
              <w:t>商务条件</w:t>
            </w:r>
          </w:p>
        </w:tc>
        <w:tc>
          <w:tcPr>
            <w:tcW w:w="1804"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宋体" w:eastAsia="宋体" w:hAnsi="宋体" w:cs="宋体"/>
                <w:kern w:val="0"/>
                <w:szCs w:val="21"/>
              </w:rPr>
              <w:t>投标响应</w:t>
            </w:r>
          </w:p>
        </w:tc>
        <w:tc>
          <w:tcPr>
            <w:tcW w:w="1848"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宋体" w:eastAsia="宋体" w:hAnsi="宋体" w:cs="宋体"/>
                <w:kern w:val="0"/>
                <w:szCs w:val="21"/>
              </w:rPr>
              <w:t>是否偏离及说明</w:t>
            </w:r>
          </w:p>
        </w:tc>
      </w:tr>
      <w:tr w:rsidR="00BF46C1" w:rsidRPr="00BF46C1">
        <w:trPr>
          <w:tblCellSpacing w:w="15" w:type="dxa"/>
        </w:trPr>
        <w:tc>
          <w:tcPr>
            <w:tcW w:w="946" w:type="dxa"/>
            <w:vMerge w:val="restart"/>
            <w:tcBorders>
              <w:top w:val="nil"/>
              <w:left w:val="outset" w:sz="6" w:space="0" w:color="auto"/>
              <w:bottom w:val="outset" w:sz="6" w:space="0" w:color="auto"/>
              <w:right w:val="outset" w:sz="6" w:space="0" w:color="auto"/>
            </w:tcBorders>
            <w:tcMar>
              <w:top w:w="0" w:type="dxa"/>
              <w:left w:w="105" w:type="dxa"/>
              <w:bottom w:w="0" w:type="dxa"/>
              <w:right w:w="105" w:type="dxa"/>
            </w:tcMar>
            <w:vAlign w:val="center"/>
          </w:tcPr>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宋体" w:eastAsia="宋体" w:hAnsi="宋体" w:cs="宋体"/>
                <w:kern w:val="0"/>
                <w:szCs w:val="21"/>
              </w:rPr>
              <w:t>*</w:t>
            </w:r>
          </w:p>
        </w:tc>
        <w:tc>
          <w:tcPr>
            <w:tcW w:w="845" w:type="dxa"/>
            <w:tcBorders>
              <w:top w:val="nil"/>
              <w:left w:val="nil"/>
              <w:bottom w:val="outset" w:sz="6" w:space="0" w:color="auto"/>
              <w:right w:val="outset" w:sz="6" w:space="0" w:color="auto"/>
            </w:tcBorders>
            <w:tcMar>
              <w:top w:w="0" w:type="dxa"/>
              <w:left w:w="105" w:type="dxa"/>
              <w:bottom w:w="0" w:type="dxa"/>
              <w:right w:w="105" w:type="dxa"/>
            </w:tcMar>
            <w:vAlign w:val="center"/>
          </w:tcPr>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宋体" w:eastAsia="宋体" w:hAnsi="宋体" w:cs="宋体"/>
                <w:kern w:val="0"/>
                <w:szCs w:val="21"/>
              </w:rPr>
              <w:t>*-1</w:t>
            </w:r>
          </w:p>
        </w:tc>
        <w:tc>
          <w:tcPr>
            <w:tcW w:w="2897" w:type="dxa"/>
            <w:tcBorders>
              <w:top w:val="nil"/>
              <w:left w:val="nil"/>
              <w:bottom w:val="outset" w:sz="6" w:space="0" w:color="auto"/>
              <w:right w:val="outset" w:sz="6" w:space="0" w:color="auto"/>
            </w:tcBorders>
            <w:tcMar>
              <w:top w:w="0" w:type="dxa"/>
              <w:left w:w="105" w:type="dxa"/>
              <w:bottom w:w="0" w:type="dxa"/>
              <w:right w:w="105" w:type="dxa"/>
            </w:tcMar>
          </w:tcPr>
          <w:p w:rsidR="00D97246" w:rsidRPr="00BF46C1" w:rsidRDefault="00D97246">
            <w:pPr>
              <w:widowControl/>
              <w:jc w:val="left"/>
              <w:rPr>
                <w:rFonts w:ascii="宋体" w:eastAsia="宋体" w:hAnsi="宋体" w:cs="宋体"/>
                <w:kern w:val="0"/>
                <w:sz w:val="24"/>
                <w:szCs w:val="24"/>
              </w:rPr>
            </w:pPr>
          </w:p>
        </w:tc>
        <w:tc>
          <w:tcPr>
            <w:tcW w:w="1804" w:type="dxa"/>
            <w:tcBorders>
              <w:top w:val="nil"/>
              <w:left w:val="nil"/>
              <w:bottom w:val="outset" w:sz="6" w:space="0" w:color="auto"/>
              <w:right w:val="outset" w:sz="6" w:space="0" w:color="auto"/>
            </w:tcBorders>
            <w:tcMar>
              <w:top w:w="0" w:type="dxa"/>
              <w:left w:w="105" w:type="dxa"/>
              <w:bottom w:w="0" w:type="dxa"/>
              <w:right w:w="105" w:type="dxa"/>
            </w:tcMar>
          </w:tcPr>
          <w:p w:rsidR="00D97246" w:rsidRPr="00BF46C1" w:rsidRDefault="00D97246">
            <w:pPr>
              <w:widowControl/>
              <w:jc w:val="left"/>
              <w:rPr>
                <w:rFonts w:ascii="宋体" w:eastAsia="宋体" w:hAnsi="宋体" w:cs="宋体"/>
                <w:kern w:val="0"/>
                <w:sz w:val="24"/>
                <w:szCs w:val="24"/>
              </w:rPr>
            </w:pPr>
          </w:p>
        </w:tc>
        <w:tc>
          <w:tcPr>
            <w:tcW w:w="1848" w:type="dxa"/>
            <w:tcBorders>
              <w:top w:val="nil"/>
              <w:left w:val="nil"/>
              <w:bottom w:val="outset" w:sz="6" w:space="0" w:color="auto"/>
              <w:right w:val="outset" w:sz="6" w:space="0" w:color="auto"/>
            </w:tcBorders>
            <w:tcMar>
              <w:top w:w="0" w:type="dxa"/>
              <w:left w:w="105" w:type="dxa"/>
              <w:bottom w:w="0" w:type="dxa"/>
              <w:right w:w="105" w:type="dxa"/>
            </w:tcMar>
          </w:tcPr>
          <w:p w:rsidR="00D97246" w:rsidRPr="00BF46C1" w:rsidRDefault="00D97246">
            <w:pPr>
              <w:widowControl/>
              <w:jc w:val="left"/>
              <w:rPr>
                <w:rFonts w:ascii="宋体" w:eastAsia="宋体" w:hAnsi="宋体" w:cs="宋体"/>
                <w:kern w:val="0"/>
                <w:sz w:val="24"/>
                <w:szCs w:val="24"/>
              </w:rPr>
            </w:pPr>
          </w:p>
        </w:tc>
      </w:tr>
      <w:tr w:rsidR="00BF46C1" w:rsidRPr="00BF46C1">
        <w:trPr>
          <w:tblCellSpacing w:w="15" w:type="dxa"/>
        </w:trPr>
        <w:tc>
          <w:tcPr>
            <w:tcW w:w="946" w:type="dxa"/>
            <w:vMerge/>
            <w:tcBorders>
              <w:top w:val="nil"/>
              <w:left w:val="outset" w:sz="6" w:space="0" w:color="auto"/>
              <w:bottom w:val="outset" w:sz="6" w:space="0" w:color="auto"/>
              <w:right w:val="outset" w:sz="6" w:space="0" w:color="auto"/>
            </w:tcBorders>
            <w:vAlign w:val="center"/>
          </w:tcPr>
          <w:p w:rsidR="00D97246" w:rsidRPr="00BF46C1" w:rsidRDefault="00D97246">
            <w:pPr>
              <w:widowControl/>
              <w:jc w:val="left"/>
              <w:rPr>
                <w:rFonts w:ascii="宋体" w:eastAsia="宋体" w:hAnsi="宋体" w:cs="宋体"/>
                <w:kern w:val="0"/>
                <w:sz w:val="24"/>
                <w:szCs w:val="24"/>
              </w:rPr>
            </w:pPr>
          </w:p>
        </w:tc>
        <w:tc>
          <w:tcPr>
            <w:tcW w:w="845" w:type="dxa"/>
            <w:tcBorders>
              <w:top w:val="nil"/>
              <w:left w:val="nil"/>
              <w:bottom w:val="outset" w:sz="6" w:space="0" w:color="auto"/>
              <w:right w:val="outset" w:sz="6" w:space="0" w:color="auto"/>
            </w:tcBorders>
            <w:tcMar>
              <w:top w:w="0" w:type="dxa"/>
              <w:left w:w="105" w:type="dxa"/>
              <w:bottom w:w="0" w:type="dxa"/>
              <w:right w:w="105" w:type="dxa"/>
            </w:tcMar>
            <w:vAlign w:val="center"/>
          </w:tcPr>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Calibri" w:eastAsia="宋体" w:hAnsi="Calibri" w:cs="Calibri"/>
                <w:kern w:val="0"/>
                <w:szCs w:val="21"/>
              </w:rPr>
              <w:t>…</w:t>
            </w:r>
          </w:p>
        </w:tc>
        <w:tc>
          <w:tcPr>
            <w:tcW w:w="2897" w:type="dxa"/>
            <w:tcBorders>
              <w:top w:val="nil"/>
              <w:left w:val="nil"/>
              <w:bottom w:val="outset" w:sz="6" w:space="0" w:color="auto"/>
              <w:right w:val="outset" w:sz="6" w:space="0" w:color="auto"/>
            </w:tcBorders>
            <w:tcMar>
              <w:top w:w="0" w:type="dxa"/>
              <w:left w:w="105" w:type="dxa"/>
              <w:bottom w:w="0" w:type="dxa"/>
              <w:right w:w="105" w:type="dxa"/>
            </w:tcMar>
          </w:tcPr>
          <w:p w:rsidR="00D97246" w:rsidRPr="00BF46C1" w:rsidRDefault="00D97246">
            <w:pPr>
              <w:widowControl/>
              <w:jc w:val="left"/>
              <w:rPr>
                <w:rFonts w:ascii="宋体" w:eastAsia="宋体" w:hAnsi="宋体" w:cs="宋体"/>
                <w:kern w:val="0"/>
                <w:sz w:val="24"/>
                <w:szCs w:val="24"/>
              </w:rPr>
            </w:pPr>
          </w:p>
        </w:tc>
        <w:tc>
          <w:tcPr>
            <w:tcW w:w="1804" w:type="dxa"/>
            <w:tcBorders>
              <w:top w:val="nil"/>
              <w:left w:val="nil"/>
              <w:bottom w:val="outset" w:sz="6" w:space="0" w:color="auto"/>
              <w:right w:val="outset" w:sz="6" w:space="0" w:color="auto"/>
            </w:tcBorders>
            <w:tcMar>
              <w:top w:w="0" w:type="dxa"/>
              <w:left w:w="105" w:type="dxa"/>
              <w:bottom w:w="0" w:type="dxa"/>
              <w:right w:w="105" w:type="dxa"/>
            </w:tcMar>
          </w:tcPr>
          <w:p w:rsidR="00D97246" w:rsidRPr="00BF46C1" w:rsidRDefault="00D97246">
            <w:pPr>
              <w:widowControl/>
              <w:jc w:val="left"/>
              <w:rPr>
                <w:rFonts w:ascii="宋体" w:eastAsia="宋体" w:hAnsi="宋体" w:cs="宋体"/>
                <w:kern w:val="0"/>
                <w:sz w:val="24"/>
                <w:szCs w:val="24"/>
              </w:rPr>
            </w:pPr>
          </w:p>
        </w:tc>
        <w:tc>
          <w:tcPr>
            <w:tcW w:w="1848" w:type="dxa"/>
            <w:tcBorders>
              <w:top w:val="nil"/>
              <w:left w:val="nil"/>
              <w:bottom w:val="outset" w:sz="6" w:space="0" w:color="auto"/>
              <w:right w:val="outset" w:sz="6" w:space="0" w:color="auto"/>
            </w:tcBorders>
            <w:tcMar>
              <w:top w:w="0" w:type="dxa"/>
              <w:left w:w="105" w:type="dxa"/>
              <w:bottom w:w="0" w:type="dxa"/>
              <w:right w:w="105" w:type="dxa"/>
            </w:tcMar>
          </w:tcPr>
          <w:p w:rsidR="00D97246" w:rsidRPr="00BF46C1" w:rsidRDefault="00D97246">
            <w:pPr>
              <w:widowControl/>
              <w:jc w:val="left"/>
              <w:rPr>
                <w:rFonts w:ascii="宋体" w:eastAsia="宋体" w:hAnsi="宋体" w:cs="宋体"/>
                <w:kern w:val="0"/>
                <w:sz w:val="24"/>
                <w:szCs w:val="24"/>
              </w:rPr>
            </w:pPr>
          </w:p>
        </w:tc>
      </w:tr>
      <w:tr w:rsidR="00BF46C1" w:rsidRPr="00BF46C1">
        <w:trPr>
          <w:tblCellSpacing w:w="15" w:type="dxa"/>
        </w:trPr>
        <w:tc>
          <w:tcPr>
            <w:tcW w:w="946"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tcPr>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Calibri" w:eastAsia="宋体" w:hAnsi="Calibri" w:cs="Calibri"/>
                <w:kern w:val="0"/>
                <w:szCs w:val="21"/>
              </w:rPr>
              <w:t>…</w:t>
            </w:r>
          </w:p>
        </w:tc>
        <w:tc>
          <w:tcPr>
            <w:tcW w:w="845" w:type="dxa"/>
            <w:tcBorders>
              <w:top w:val="nil"/>
              <w:left w:val="nil"/>
              <w:bottom w:val="outset" w:sz="6" w:space="0" w:color="auto"/>
              <w:right w:val="outset" w:sz="6" w:space="0" w:color="auto"/>
            </w:tcBorders>
            <w:tcMar>
              <w:top w:w="0" w:type="dxa"/>
              <w:left w:w="105" w:type="dxa"/>
              <w:bottom w:w="0" w:type="dxa"/>
              <w:right w:w="105" w:type="dxa"/>
            </w:tcMar>
            <w:vAlign w:val="center"/>
          </w:tcPr>
          <w:p w:rsidR="00D97246" w:rsidRPr="00BF46C1" w:rsidRDefault="00D97246">
            <w:pPr>
              <w:widowControl/>
              <w:jc w:val="left"/>
              <w:rPr>
                <w:rFonts w:ascii="宋体" w:eastAsia="宋体" w:hAnsi="宋体" w:cs="宋体"/>
                <w:kern w:val="0"/>
                <w:sz w:val="24"/>
                <w:szCs w:val="24"/>
              </w:rPr>
            </w:pPr>
          </w:p>
        </w:tc>
        <w:tc>
          <w:tcPr>
            <w:tcW w:w="2897" w:type="dxa"/>
            <w:tcBorders>
              <w:top w:val="nil"/>
              <w:left w:val="nil"/>
              <w:bottom w:val="outset" w:sz="6" w:space="0" w:color="auto"/>
              <w:right w:val="outset" w:sz="6" w:space="0" w:color="auto"/>
            </w:tcBorders>
            <w:tcMar>
              <w:top w:w="0" w:type="dxa"/>
              <w:left w:w="105" w:type="dxa"/>
              <w:bottom w:w="0" w:type="dxa"/>
              <w:right w:w="105" w:type="dxa"/>
            </w:tcMar>
            <w:vAlign w:val="center"/>
          </w:tcPr>
          <w:p w:rsidR="00D97246" w:rsidRPr="00BF46C1" w:rsidRDefault="00D97246">
            <w:pPr>
              <w:widowControl/>
              <w:jc w:val="left"/>
              <w:rPr>
                <w:rFonts w:ascii="宋体" w:eastAsia="宋体" w:hAnsi="宋体" w:cs="宋体"/>
                <w:kern w:val="0"/>
                <w:sz w:val="24"/>
                <w:szCs w:val="24"/>
              </w:rPr>
            </w:pPr>
          </w:p>
        </w:tc>
        <w:tc>
          <w:tcPr>
            <w:tcW w:w="1804" w:type="dxa"/>
            <w:tcBorders>
              <w:top w:val="nil"/>
              <w:left w:val="nil"/>
              <w:bottom w:val="outset" w:sz="6" w:space="0" w:color="auto"/>
              <w:right w:val="outset" w:sz="6" w:space="0" w:color="auto"/>
            </w:tcBorders>
            <w:tcMar>
              <w:top w:w="0" w:type="dxa"/>
              <w:left w:w="105" w:type="dxa"/>
              <w:bottom w:w="0" w:type="dxa"/>
              <w:right w:w="105" w:type="dxa"/>
            </w:tcMar>
            <w:vAlign w:val="center"/>
          </w:tcPr>
          <w:p w:rsidR="00D97246" w:rsidRPr="00BF46C1" w:rsidRDefault="00D97246">
            <w:pPr>
              <w:widowControl/>
              <w:jc w:val="left"/>
              <w:rPr>
                <w:rFonts w:ascii="宋体" w:eastAsia="宋体" w:hAnsi="宋体" w:cs="宋体"/>
                <w:kern w:val="0"/>
                <w:sz w:val="24"/>
                <w:szCs w:val="24"/>
              </w:rPr>
            </w:pPr>
          </w:p>
        </w:tc>
        <w:tc>
          <w:tcPr>
            <w:tcW w:w="1848" w:type="dxa"/>
            <w:tcBorders>
              <w:top w:val="nil"/>
              <w:left w:val="nil"/>
              <w:bottom w:val="outset" w:sz="6" w:space="0" w:color="auto"/>
              <w:right w:val="outset" w:sz="6" w:space="0" w:color="auto"/>
            </w:tcBorders>
            <w:tcMar>
              <w:top w:w="0" w:type="dxa"/>
              <w:left w:w="105" w:type="dxa"/>
              <w:bottom w:w="0" w:type="dxa"/>
              <w:right w:w="105" w:type="dxa"/>
            </w:tcMar>
            <w:vAlign w:val="center"/>
          </w:tcPr>
          <w:p w:rsidR="00D97246" w:rsidRPr="00BF46C1" w:rsidRDefault="00D97246">
            <w:pPr>
              <w:widowControl/>
              <w:jc w:val="left"/>
              <w:rPr>
                <w:rFonts w:ascii="宋体" w:eastAsia="宋体" w:hAnsi="宋体" w:cs="宋体"/>
                <w:kern w:val="0"/>
                <w:sz w:val="24"/>
                <w:szCs w:val="24"/>
              </w:rPr>
            </w:pPr>
          </w:p>
        </w:tc>
      </w:tr>
    </w:tbl>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hint="eastAsia"/>
          <w:kern w:val="0"/>
          <w:szCs w:val="21"/>
        </w:rPr>
        <w:t>★</w:t>
      </w:r>
      <w:r w:rsidRPr="00BF46C1">
        <w:rPr>
          <w:rFonts w:ascii="宋体" w:eastAsia="宋体" w:hAnsi="宋体" w:cs="宋体"/>
          <w:kern w:val="0"/>
          <w:szCs w:val="21"/>
        </w:rPr>
        <w:t>注意：</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1、本表应按照下列规定填写：</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1.1“商务条件”项下填写的内容应与招标文件第五章“商务条件”的内容保持一致。</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1.2“投标响应”项下应填写具体的响应内容并与“商务条件”项下填写的内容逐项对应；对“商务条件”项</w:t>
      </w:r>
      <w:proofErr w:type="gramStart"/>
      <w:r w:rsidRPr="00BF46C1">
        <w:rPr>
          <w:rFonts w:ascii="宋体" w:eastAsia="宋体" w:hAnsi="宋体" w:cs="宋体"/>
          <w:kern w:val="0"/>
          <w:szCs w:val="21"/>
        </w:rPr>
        <w:t>下涉及</w:t>
      </w:r>
      <w:proofErr w:type="gramEnd"/>
      <w:r w:rsidRPr="00BF46C1">
        <w:rPr>
          <w:rFonts w:ascii="宋体" w:eastAsia="宋体" w:hAnsi="宋体" w:cs="宋体"/>
          <w:kern w:val="0"/>
          <w:szCs w:val="21"/>
        </w:rPr>
        <w:t>“≥或＞”、“≤或＜”及某个区间值范围内的内容，应填写具体的数值。</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1.3“是否偏离及说明”项下应按下列规定填写：优于的，填写“正偏离”；符合的，填写“无偏离”；低于的，填写“负偏离”。</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lastRenderedPageBreak/>
        <w:t>2、投标人需要说明的内容若需特殊表达，应先在本表中进行相应说明，再另页应答，否则</w:t>
      </w:r>
      <w:r w:rsidRPr="00BF46C1">
        <w:rPr>
          <w:rFonts w:ascii="宋体" w:eastAsia="宋体" w:hAnsi="宋体" w:cs="宋体"/>
          <w:b/>
          <w:bCs/>
          <w:kern w:val="0"/>
          <w:szCs w:val="21"/>
        </w:rPr>
        <w:t>投标无效</w:t>
      </w:r>
      <w:r w:rsidRPr="00BF46C1">
        <w:rPr>
          <w:rFonts w:ascii="宋体" w:eastAsia="宋体" w:hAnsi="宋体" w:cs="宋体"/>
          <w:kern w:val="0"/>
          <w:szCs w:val="21"/>
        </w:rPr>
        <w:t>。</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3、纸质投标文件正本中的本表应为原件。</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投标人：</w:t>
      </w:r>
      <w:r w:rsidRPr="00BF46C1">
        <w:rPr>
          <w:rFonts w:ascii="宋体" w:eastAsia="宋体" w:hAnsi="宋体" w:cs="宋体"/>
          <w:kern w:val="0"/>
          <w:szCs w:val="21"/>
          <w:u w:val="single"/>
        </w:rPr>
        <w:t>（全称并加盖单位公章）</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投标人代表签字：</w:t>
      </w:r>
      <w:r w:rsidRPr="00BF46C1">
        <w:rPr>
          <w:rFonts w:ascii="宋体" w:eastAsia="宋体" w:hAnsi="宋体" w:cs="宋体"/>
          <w:kern w:val="0"/>
          <w:szCs w:val="21"/>
          <w:u w:val="single"/>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日期：</w:t>
      </w:r>
      <w:r w:rsidRPr="00BF46C1">
        <w:rPr>
          <w:rFonts w:ascii="宋体" w:eastAsia="宋体" w:hAnsi="宋体" w:cs="宋体"/>
          <w:kern w:val="0"/>
          <w:szCs w:val="21"/>
          <w:u w:val="single"/>
        </w:rPr>
        <w:t>    </w:t>
      </w:r>
      <w:r w:rsidRPr="00BF46C1">
        <w:rPr>
          <w:rFonts w:ascii="宋体" w:eastAsia="宋体" w:hAnsi="宋体" w:cs="宋体"/>
          <w:kern w:val="0"/>
          <w:szCs w:val="21"/>
        </w:rPr>
        <w:t>年</w:t>
      </w:r>
      <w:r w:rsidRPr="00BF46C1">
        <w:rPr>
          <w:rFonts w:ascii="宋体" w:eastAsia="宋体" w:hAnsi="宋体" w:cs="宋体"/>
          <w:kern w:val="0"/>
          <w:szCs w:val="21"/>
          <w:u w:val="single"/>
        </w:rPr>
        <w:t>   </w:t>
      </w:r>
      <w:r w:rsidRPr="00BF46C1">
        <w:rPr>
          <w:rFonts w:ascii="宋体" w:eastAsia="宋体" w:hAnsi="宋体" w:cs="宋体"/>
          <w:kern w:val="0"/>
          <w:szCs w:val="21"/>
        </w:rPr>
        <w:t>月</w:t>
      </w:r>
      <w:r w:rsidRPr="00BF46C1">
        <w:rPr>
          <w:rFonts w:ascii="宋体" w:eastAsia="宋体" w:hAnsi="宋体" w:cs="宋体"/>
          <w:kern w:val="0"/>
          <w:szCs w:val="21"/>
          <w:u w:val="single"/>
        </w:rPr>
        <w:t>   </w:t>
      </w:r>
      <w:r w:rsidRPr="00BF46C1">
        <w:rPr>
          <w:rFonts w:ascii="宋体" w:eastAsia="宋体" w:hAnsi="宋体" w:cs="宋体"/>
          <w:kern w:val="0"/>
          <w:szCs w:val="21"/>
        </w:rPr>
        <w:t>日</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 </w:t>
      </w:r>
    </w:p>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宋体" w:eastAsia="宋体" w:hAnsi="宋体" w:cs="宋体"/>
          <w:kern w:val="0"/>
          <w:szCs w:val="21"/>
        </w:rPr>
        <w:br/>
      </w:r>
      <w:r w:rsidRPr="00BF46C1">
        <w:rPr>
          <w:rFonts w:ascii="宋体" w:eastAsia="宋体" w:hAnsi="宋体" w:cs="宋体"/>
          <w:b/>
          <w:bCs/>
          <w:kern w:val="0"/>
          <w:szCs w:val="21"/>
        </w:rPr>
        <w:t>四、</w:t>
      </w:r>
      <w:r w:rsidRPr="00BF46C1">
        <w:rPr>
          <w:rFonts w:ascii="宋体" w:eastAsia="宋体" w:hAnsi="宋体" w:cs="Calibri"/>
          <w:b/>
          <w:bCs/>
          <w:kern w:val="0"/>
          <w:szCs w:val="21"/>
        </w:rPr>
        <w:t>投标人提交的其他资料（若有）</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 </w:t>
      </w:r>
    </w:p>
    <w:p w:rsidR="00D97246" w:rsidRPr="00BF46C1" w:rsidRDefault="0099314F">
      <w:pPr>
        <w:widowControl/>
        <w:spacing w:before="100" w:beforeAutospacing="1" w:after="100" w:afterAutospacing="1"/>
        <w:jc w:val="center"/>
        <w:rPr>
          <w:rFonts w:ascii="宋体" w:eastAsia="宋体" w:hAnsi="宋体" w:cs="宋体"/>
          <w:kern w:val="0"/>
          <w:sz w:val="24"/>
          <w:szCs w:val="24"/>
        </w:rPr>
      </w:pPr>
      <w:r w:rsidRPr="00BF46C1">
        <w:rPr>
          <w:rFonts w:ascii="宋体" w:eastAsia="宋体" w:hAnsi="宋体" w:cs="宋体"/>
          <w:kern w:val="0"/>
          <w:szCs w:val="21"/>
        </w:rPr>
        <w:t>编制说明</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1、招标文件要求提交的除</w:t>
      </w:r>
      <w:r w:rsidRPr="00BF46C1">
        <w:rPr>
          <w:rFonts w:ascii="宋体" w:eastAsia="宋体" w:hAnsi="宋体" w:cs="宋体"/>
          <w:b/>
          <w:bCs/>
          <w:kern w:val="0"/>
          <w:szCs w:val="21"/>
        </w:rPr>
        <w:t>“资格及资信证明部分”、“报价部分”</w:t>
      </w:r>
      <w:r w:rsidRPr="00BF46C1">
        <w:rPr>
          <w:rFonts w:ascii="宋体" w:eastAsia="宋体" w:hAnsi="宋体" w:cs="宋体"/>
          <w:kern w:val="0"/>
          <w:szCs w:val="21"/>
        </w:rPr>
        <w:t>外的其他证明材料或资料加盖投标人的单位公章后应在此项下提交。</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2、招标文件要求投标人提供方案（包括但不限于：组织、实施、技术、服务方案等）的，投标人应在此项下提交。</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3、除招标文件另有规定外，投标人认为需要提交的其他证明材料或资料加盖投标人的单位公章后应在此项下提交。</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 </w:t>
      </w:r>
    </w:p>
    <w:p w:rsidR="00D97246" w:rsidRPr="00BF46C1" w:rsidRDefault="0099314F">
      <w:pPr>
        <w:widowControl/>
        <w:spacing w:before="100" w:beforeAutospacing="1" w:after="100" w:afterAutospacing="1"/>
        <w:jc w:val="left"/>
        <w:rPr>
          <w:rFonts w:ascii="宋体" w:eastAsia="宋体" w:hAnsi="宋体" w:cs="宋体"/>
          <w:kern w:val="0"/>
          <w:sz w:val="24"/>
          <w:szCs w:val="24"/>
        </w:rPr>
      </w:pPr>
      <w:r w:rsidRPr="00BF46C1">
        <w:rPr>
          <w:rFonts w:ascii="宋体" w:eastAsia="宋体" w:hAnsi="宋体" w:cs="宋体"/>
          <w:kern w:val="0"/>
          <w:szCs w:val="21"/>
        </w:rPr>
        <w:t> </w:t>
      </w:r>
    </w:p>
    <w:p w:rsidR="00D97246" w:rsidRPr="00BF46C1" w:rsidRDefault="0099314F">
      <w:pPr>
        <w:widowControl/>
        <w:spacing w:before="75" w:after="75"/>
        <w:jc w:val="left"/>
        <w:rPr>
          <w:rFonts w:ascii="宋体" w:eastAsia="宋体" w:hAnsi="宋体" w:cs="宋体"/>
          <w:kern w:val="0"/>
          <w:sz w:val="24"/>
          <w:szCs w:val="24"/>
        </w:rPr>
      </w:pPr>
      <w:r w:rsidRPr="00BF46C1">
        <w:rPr>
          <w:rFonts w:ascii="宋体" w:eastAsia="宋体" w:hAnsi="宋体" w:cs="宋体"/>
          <w:kern w:val="0"/>
          <w:szCs w:val="21"/>
        </w:rPr>
        <w:t> </w:t>
      </w:r>
    </w:p>
    <w:p w:rsidR="00D97246" w:rsidRPr="00BF46C1" w:rsidRDefault="0099314F">
      <w:pPr>
        <w:widowControl/>
        <w:spacing w:before="100" w:beforeAutospacing="1" w:after="100" w:afterAutospacing="1"/>
        <w:jc w:val="left"/>
        <w:outlineLvl w:val="2"/>
        <w:rPr>
          <w:rFonts w:ascii="宋体" w:eastAsia="宋体" w:hAnsi="宋体" w:cs="宋体"/>
          <w:b/>
          <w:bCs/>
          <w:kern w:val="0"/>
          <w:sz w:val="27"/>
          <w:szCs w:val="27"/>
        </w:rPr>
      </w:pPr>
      <w:r w:rsidRPr="00BF46C1">
        <w:rPr>
          <w:rFonts w:ascii="宋体" w:eastAsia="宋体" w:hAnsi="宋体" w:cs="宋体"/>
          <w:b/>
          <w:bCs/>
          <w:kern w:val="0"/>
          <w:sz w:val="27"/>
          <w:szCs w:val="27"/>
        </w:rPr>
        <w:t>采购文件相关附件</w:t>
      </w:r>
    </w:p>
    <w:p w:rsidR="00D97246" w:rsidRPr="00BF46C1" w:rsidRDefault="0099314F">
      <w:pPr>
        <w:widowControl/>
        <w:jc w:val="left"/>
      </w:pPr>
      <w:r w:rsidRPr="00BF46C1">
        <w:rPr>
          <w:rFonts w:ascii="Calibri" w:eastAsia="宋体" w:hAnsi="Calibri" w:cs="Calibri"/>
          <w:kern w:val="0"/>
          <w:szCs w:val="21"/>
        </w:rPr>
        <w:lastRenderedPageBreak/>
        <w:t> </w:t>
      </w:r>
    </w:p>
    <w:sectPr w:rsidR="00D97246" w:rsidRPr="00BF46C1" w:rsidSect="00B93B8C">
      <w:footerReference w:type="default" r:id="rId7"/>
      <w:pgSz w:w="11906" w:h="16838"/>
      <w:pgMar w:top="1440" w:right="1800" w:bottom="1440" w:left="1800" w:header="851" w:footer="992" w:gutter="0"/>
      <w:pgNumType w:start="0"/>
      <w:cols w:space="425"/>
      <w:titlePg/>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BC92D44" w15:done="0"/>
  <w15:commentEx w15:paraId="62BB68CC" w15:done="0"/>
  <w15:commentEx w15:paraId="4D4D11FA" w15:done="0"/>
  <w15:commentEx w15:paraId="3DBD1F91" w15:done="0"/>
  <w15:commentEx w15:paraId="15EC7F3B" w15:done="0"/>
  <w15:commentEx w15:paraId="220572CC" w15:done="0" w15:paraIdParent="15EC7F3B"/>
  <w15:commentEx w15:paraId="659108BF" w15:done="0"/>
  <w15:commentEx w15:paraId="25E7118F" w15:done="0" w15:paraIdParent="659108BF"/>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2488" w:rsidRDefault="009F2488">
      <w:r>
        <w:separator/>
      </w:r>
    </w:p>
  </w:endnote>
  <w:endnote w:type="continuationSeparator" w:id="0">
    <w:p w:rsidR="009F2488" w:rsidRDefault="009F248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2322515"/>
      <w:docPartObj>
        <w:docPartGallery w:val="AutoText"/>
      </w:docPartObj>
    </w:sdtPr>
    <w:sdtContent>
      <w:p w:rsidR="00C56200" w:rsidRDefault="00B93B8C">
        <w:pPr>
          <w:pStyle w:val="a6"/>
          <w:jc w:val="center"/>
        </w:pPr>
        <w:r>
          <w:fldChar w:fldCharType="begin"/>
        </w:r>
        <w:r w:rsidR="00C56200">
          <w:instrText>PAGE   \* MERGEFORMAT</w:instrText>
        </w:r>
        <w:r>
          <w:fldChar w:fldCharType="separate"/>
        </w:r>
        <w:r w:rsidR="006A18FF" w:rsidRPr="006A18FF">
          <w:rPr>
            <w:noProof/>
            <w:lang w:val="zh-CN"/>
          </w:rPr>
          <w:t>16</w:t>
        </w:r>
        <w:r>
          <w:fldChar w:fldCharType="end"/>
        </w:r>
      </w:p>
    </w:sdtContent>
  </w:sdt>
  <w:p w:rsidR="00C56200" w:rsidRDefault="00C56200">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2488" w:rsidRDefault="009F2488">
      <w:r>
        <w:separator/>
      </w:r>
    </w:p>
  </w:footnote>
  <w:footnote w:type="continuationSeparator" w:id="0">
    <w:p w:rsidR="009F2488" w:rsidRDefault="009F2488">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
    <w15:presenceInfo w15:providerId="None" w15:userId="admin"/>
  </w15:person>
  <w15:person w15:author="Administrator">
    <w15:presenceInfo w15:providerId="None" w15:userId="Administrato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202CE"/>
    <w:rsid w:val="003E7073"/>
    <w:rsid w:val="005F0692"/>
    <w:rsid w:val="00600C66"/>
    <w:rsid w:val="00690C86"/>
    <w:rsid w:val="006A18FF"/>
    <w:rsid w:val="00844010"/>
    <w:rsid w:val="008D434E"/>
    <w:rsid w:val="0099314F"/>
    <w:rsid w:val="009F2488"/>
    <w:rsid w:val="00AD53FC"/>
    <w:rsid w:val="00AD66B7"/>
    <w:rsid w:val="00B93B8C"/>
    <w:rsid w:val="00BC3A2E"/>
    <w:rsid w:val="00BF46C1"/>
    <w:rsid w:val="00C56200"/>
    <w:rsid w:val="00CA4773"/>
    <w:rsid w:val="00D97246"/>
    <w:rsid w:val="00DE6D32"/>
    <w:rsid w:val="00E11BAE"/>
    <w:rsid w:val="00EC5D03"/>
    <w:rsid w:val="00F202CE"/>
    <w:rsid w:val="481C412D"/>
    <w:rsid w:val="4A130FB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3B8C"/>
    <w:pPr>
      <w:widowControl w:val="0"/>
      <w:jc w:val="both"/>
    </w:pPr>
    <w:rPr>
      <w:kern w:val="2"/>
      <w:sz w:val="21"/>
      <w:szCs w:val="22"/>
    </w:rPr>
  </w:style>
  <w:style w:type="paragraph" w:styleId="3">
    <w:name w:val="heading 3"/>
    <w:basedOn w:val="a"/>
    <w:next w:val="a"/>
    <w:link w:val="3Char"/>
    <w:uiPriority w:val="9"/>
    <w:qFormat/>
    <w:rsid w:val="00B93B8C"/>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rsid w:val="00B93B8C"/>
    <w:rPr>
      <w:b/>
      <w:bCs/>
    </w:rPr>
  </w:style>
  <w:style w:type="paragraph" w:styleId="a4">
    <w:name w:val="annotation text"/>
    <w:basedOn w:val="a"/>
    <w:link w:val="Char0"/>
    <w:unhideWhenUsed/>
    <w:rsid w:val="00B93B8C"/>
    <w:pPr>
      <w:jc w:val="left"/>
    </w:pPr>
  </w:style>
  <w:style w:type="paragraph" w:styleId="a5">
    <w:name w:val="Balloon Text"/>
    <w:basedOn w:val="a"/>
    <w:link w:val="Char1"/>
    <w:uiPriority w:val="99"/>
    <w:semiHidden/>
    <w:unhideWhenUsed/>
    <w:rsid w:val="00B93B8C"/>
    <w:rPr>
      <w:sz w:val="18"/>
      <w:szCs w:val="18"/>
    </w:rPr>
  </w:style>
  <w:style w:type="paragraph" w:styleId="a6">
    <w:name w:val="footer"/>
    <w:basedOn w:val="a"/>
    <w:link w:val="Char2"/>
    <w:uiPriority w:val="99"/>
    <w:unhideWhenUsed/>
    <w:qFormat/>
    <w:rsid w:val="00B93B8C"/>
    <w:pPr>
      <w:tabs>
        <w:tab w:val="center" w:pos="4153"/>
        <w:tab w:val="right" w:pos="8306"/>
      </w:tabs>
      <w:snapToGrid w:val="0"/>
      <w:jc w:val="left"/>
    </w:pPr>
    <w:rPr>
      <w:sz w:val="18"/>
      <w:szCs w:val="18"/>
    </w:rPr>
  </w:style>
  <w:style w:type="paragraph" w:styleId="a7">
    <w:name w:val="header"/>
    <w:basedOn w:val="a"/>
    <w:link w:val="Char3"/>
    <w:uiPriority w:val="99"/>
    <w:unhideWhenUsed/>
    <w:rsid w:val="00B93B8C"/>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rsid w:val="00B93B8C"/>
    <w:pPr>
      <w:widowControl/>
      <w:spacing w:before="100" w:beforeAutospacing="1" w:after="100" w:afterAutospacing="1"/>
      <w:jc w:val="left"/>
    </w:pPr>
    <w:rPr>
      <w:rFonts w:ascii="宋体" w:eastAsia="宋体" w:hAnsi="宋体" w:cs="宋体"/>
      <w:kern w:val="0"/>
      <w:sz w:val="24"/>
      <w:szCs w:val="24"/>
    </w:rPr>
  </w:style>
  <w:style w:type="character" w:styleId="a9">
    <w:name w:val="Strong"/>
    <w:basedOn w:val="a0"/>
    <w:uiPriority w:val="22"/>
    <w:qFormat/>
    <w:rsid w:val="00B93B8C"/>
    <w:rPr>
      <w:b/>
      <w:bCs/>
    </w:rPr>
  </w:style>
  <w:style w:type="character" w:styleId="aa">
    <w:name w:val="Hyperlink"/>
    <w:basedOn w:val="a0"/>
    <w:uiPriority w:val="99"/>
    <w:semiHidden/>
    <w:unhideWhenUsed/>
    <w:rsid w:val="00B93B8C"/>
    <w:rPr>
      <w:color w:val="0000FF"/>
      <w:u w:val="single"/>
    </w:rPr>
  </w:style>
  <w:style w:type="character" w:styleId="ab">
    <w:name w:val="annotation reference"/>
    <w:basedOn w:val="a0"/>
    <w:uiPriority w:val="99"/>
    <w:semiHidden/>
    <w:unhideWhenUsed/>
    <w:rsid w:val="00B93B8C"/>
    <w:rPr>
      <w:sz w:val="21"/>
      <w:szCs w:val="21"/>
    </w:rPr>
  </w:style>
  <w:style w:type="character" w:customStyle="1" w:styleId="3Char">
    <w:name w:val="标题 3 Char"/>
    <w:basedOn w:val="a0"/>
    <w:link w:val="3"/>
    <w:uiPriority w:val="9"/>
    <w:rsid w:val="00B93B8C"/>
    <w:rPr>
      <w:rFonts w:ascii="宋体" w:eastAsia="宋体" w:hAnsi="宋体" w:cs="宋体"/>
      <w:b/>
      <w:bCs/>
      <w:kern w:val="0"/>
      <w:sz w:val="27"/>
      <w:szCs w:val="27"/>
    </w:rPr>
  </w:style>
  <w:style w:type="character" w:customStyle="1" w:styleId="Char3">
    <w:name w:val="页眉 Char"/>
    <w:basedOn w:val="a0"/>
    <w:link w:val="a7"/>
    <w:uiPriority w:val="99"/>
    <w:qFormat/>
    <w:rsid w:val="00B93B8C"/>
    <w:rPr>
      <w:sz w:val="18"/>
      <w:szCs w:val="18"/>
    </w:rPr>
  </w:style>
  <w:style w:type="character" w:customStyle="1" w:styleId="Char2">
    <w:name w:val="页脚 Char"/>
    <w:basedOn w:val="a0"/>
    <w:link w:val="a6"/>
    <w:uiPriority w:val="99"/>
    <w:qFormat/>
    <w:rsid w:val="00B93B8C"/>
    <w:rPr>
      <w:sz w:val="18"/>
      <w:szCs w:val="18"/>
    </w:rPr>
  </w:style>
  <w:style w:type="character" w:customStyle="1" w:styleId="editinput">
    <w:name w:val="editinput"/>
    <w:basedOn w:val="a0"/>
    <w:rsid w:val="00B93B8C"/>
  </w:style>
  <w:style w:type="character" w:customStyle="1" w:styleId="edittexttarea">
    <w:name w:val="edittexttarea"/>
    <w:basedOn w:val="a0"/>
    <w:rsid w:val="00B93B8C"/>
  </w:style>
  <w:style w:type="character" w:customStyle="1" w:styleId="green">
    <w:name w:val="green"/>
    <w:basedOn w:val="a0"/>
    <w:rsid w:val="00B93B8C"/>
  </w:style>
  <w:style w:type="character" w:customStyle="1" w:styleId="Char0">
    <w:name w:val="批注文字 Char"/>
    <w:basedOn w:val="a0"/>
    <w:link w:val="a4"/>
    <w:rsid w:val="00B93B8C"/>
  </w:style>
  <w:style w:type="character" w:customStyle="1" w:styleId="Char">
    <w:name w:val="批注主题 Char"/>
    <w:basedOn w:val="Char0"/>
    <w:link w:val="a3"/>
    <w:uiPriority w:val="99"/>
    <w:semiHidden/>
    <w:rsid w:val="00B93B8C"/>
    <w:rPr>
      <w:b/>
      <w:bCs/>
    </w:rPr>
  </w:style>
  <w:style w:type="character" w:customStyle="1" w:styleId="Char1">
    <w:name w:val="批注框文本 Char"/>
    <w:basedOn w:val="a0"/>
    <w:link w:val="a5"/>
    <w:uiPriority w:val="99"/>
    <w:semiHidden/>
    <w:rsid w:val="00B93B8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3">
    <w:name w:val="heading 3"/>
    <w:basedOn w:val="a"/>
    <w:next w:val="a"/>
    <w:link w:val="3Char"/>
    <w:uiPriority w:val="9"/>
    <w:qFormat/>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rPr>
      <w:b/>
      <w:bCs/>
    </w:rPr>
  </w:style>
  <w:style w:type="paragraph" w:styleId="a4">
    <w:name w:val="annotation text"/>
    <w:basedOn w:val="a"/>
    <w:link w:val="Char0"/>
    <w:unhideWhenUsed/>
    <w:pPr>
      <w:jc w:val="left"/>
    </w:pPr>
  </w:style>
  <w:style w:type="paragraph" w:styleId="a5">
    <w:name w:val="Balloon Text"/>
    <w:basedOn w:val="a"/>
    <w:link w:val="Char1"/>
    <w:uiPriority w:val="99"/>
    <w:semiHidden/>
    <w:unhideWhenUsed/>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character" w:styleId="a9">
    <w:name w:val="Strong"/>
    <w:basedOn w:val="a0"/>
    <w:uiPriority w:val="22"/>
    <w:qFormat/>
    <w:rPr>
      <w:b/>
      <w:bCs/>
    </w:rPr>
  </w:style>
  <w:style w:type="character" w:styleId="aa">
    <w:name w:val="Hyperlink"/>
    <w:basedOn w:val="a0"/>
    <w:uiPriority w:val="99"/>
    <w:semiHidden/>
    <w:unhideWhenUsed/>
    <w:rPr>
      <w:color w:val="0000FF"/>
      <w:u w:val="single"/>
    </w:rPr>
  </w:style>
  <w:style w:type="character" w:styleId="ab">
    <w:name w:val="annotation reference"/>
    <w:basedOn w:val="a0"/>
    <w:uiPriority w:val="99"/>
    <w:semiHidden/>
    <w:unhideWhenUsed/>
    <w:rPr>
      <w:sz w:val="21"/>
      <w:szCs w:val="21"/>
    </w:rPr>
  </w:style>
  <w:style w:type="character" w:customStyle="1" w:styleId="3Char">
    <w:name w:val="标题 3 Char"/>
    <w:basedOn w:val="a0"/>
    <w:link w:val="3"/>
    <w:uiPriority w:val="9"/>
    <w:rPr>
      <w:rFonts w:ascii="宋体" w:eastAsia="宋体" w:hAnsi="宋体" w:cs="宋体"/>
      <w:b/>
      <w:bCs/>
      <w:kern w:val="0"/>
      <w:sz w:val="27"/>
      <w:szCs w:val="27"/>
    </w:r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character" w:customStyle="1" w:styleId="editinput">
    <w:name w:val="editinput"/>
    <w:basedOn w:val="a0"/>
  </w:style>
  <w:style w:type="character" w:customStyle="1" w:styleId="edittexttarea">
    <w:name w:val="edittexttarea"/>
    <w:basedOn w:val="a0"/>
  </w:style>
  <w:style w:type="character" w:customStyle="1" w:styleId="green">
    <w:name w:val="green"/>
    <w:basedOn w:val="a0"/>
  </w:style>
  <w:style w:type="character" w:customStyle="1" w:styleId="Char0">
    <w:name w:val="批注文字 Char"/>
    <w:basedOn w:val="a0"/>
    <w:link w:val="a4"/>
  </w:style>
  <w:style w:type="character" w:customStyle="1" w:styleId="Char">
    <w:name w:val="批注主题 Char"/>
    <w:basedOn w:val="Char0"/>
    <w:link w:val="a3"/>
    <w:uiPriority w:val="99"/>
    <w:semiHidden/>
    <w:rPr>
      <w:b/>
      <w:bCs/>
    </w:rPr>
  </w:style>
  <w:style w:type="character" w:customStyle="1" w:styleId="Char1">
    <w:name w:val="批注框文本 Char"/>
    <w:basedOn w:val="a0"/>
    <w:link w:val="a5"/>
    <w:uiPriority w:val="99"/>
    <w:semiHidden/>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footer" Target="footer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176</Pages>
  <Words>19887</Words>
  <Characters>113356</Characters>
  <Application>Microsoft Office Word</Application>
  <DocSecurity>0</DocSecurity>
  <Lines>944</Lines>
  <Paragraphs>265</Paragraphs>
  <ScaleCrop>false</ScaleCrop>
  <Company/>
  <LinksUpToDate>false</LinksUpToDate>
  <CharactersWithSpaces>132978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DADI</cp:lastModifiedBy>
  <cp:revision>12</cp:revision>
  <dcterms:created xsi:type="dcterms:W3CDTF">2018-12-13T13:22:00Z</dcterms:created>
  <dcterms:modified xsi:type="dcterms:W3CDTF">2018-12-26T08:53:00Z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